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F8A" w:rsidRPr="00062F1B" w:rsidRDefault="00DF3B7E" w:rsidP="00DF0207">
      <w:pPr>
        <w:rPr>
          <w:b/>
        </w:rPr>
      </w:pPr>
      <w:r>
        <w:rPr>
          <w:b/>
          <w:sz w:val="24"/>
        </w:rPr>
        <w:t>Část</w:t>
      </w:r>
      <w:bookmarkStart w:id="0" w:name="_GoBack"/>
      <w:bookmarkEnd w:id="0"/>
      <w:r w:rsidR="00062F1B" w:rsidRPr="00062F1B">
        <w:rPr>
          <w:b/>
          <w:sz w:val="24"/>
        </w:rPr>
        <w:t xml:space="preserve"> č. </w:t>
      </w:r>
      <w:r>
        <w:rPr>
          <w:b/>
          <w:sz w:val="24"/>
        </w:rPr>
        <w:t>5</w:t>
      </w:r>
      <w:r w:rsidR="00062F1B" w:rsidRPr="00062F1B">
        <w:rPr>
          <w:b/>
          <w:sz w:val="24"/>
        </w:rPr>
        <w:t xml:space="preserve">: </w:t>
      </w:r>
      <w:r w:rsidR="00062F1B" w:rsidRPr="00062F1B">
        <w:rPr>
          <w:b/>
          <w:sz w:val="24"/>
        </w:rPr>
        <w:fldChar w:fldCharType="begin"/>
      </w:r>
      <w:r w:rsidR="00062F1B" w:rsidRPr="00062F1B">
        <w:rPr>
          <w:b/>
          <w:sz w:val="24"/>
        </w:rPr>
        <w:instrText xml:space="preserve"> DOCPROPERTY  Subject  \* MERGEFORMAT </w:instrText>
      </w:r>
      <w:r w:rsidR="00062F1B" w:rsidRPr="00062F1B">
        <w:rPr>
          <w:b/>
          <w:sz w:val="24"/>
        </w:rPr>
        <w:fldChar w:fldCharType="separate"/>
      </w:r>
      <w:r w:rsidR="002634DD">
        <w:rPr>
          <w:b/>
          <w:sz w:val="24"/>
        </w:rPr>
        <w:t>Projektová dokumentace pro technologická zařízení pro "Komplexní dodávky pro Krajský standardizovaný projekt Zdravotnické záchranné služby Středočeského kraje"</w:t>
      </w:r>
      <w:r w:rsidR="00062F1B" w:rsidRPr="00062F1B">
        <w:rPr>
          <w:b/>
          <w:sz w:val="24"/>
        </w:rPr>
        <w:fldChar w:fldCharType="end"/>
      </w:r>
    </w:p>
    <w:p w:rsidR="00543B5D" w:rsidRPr="00264C98" w:rsidRDefault="00543B5D" w:rsidP="00062F1B">
      <w:pPr>
        <w:pStyle w:val="Nadpis1"/>
        <w:pageBreakBefore w:val="0"/>
        <w:numPr>
          <w:ilvl w:val="0"/>
          <w:numId w:val="0"/>
        </w:numPr>
        <w:ind w:left="431" w:hanging="431"/>
      </w:pPr>
      <w:bookmarkStart w:id="1" w:name="_Toc409343342"/>
      <w:r w:rsidRPr="00264C98">
        <w:t>Obsah</w:t>
      </w:r>
      <w:bookmarkEnd w:id="1"/>
    </w:p>
    <w:p w:rsidR="002634DD" w:rsidRDefault="00543B5D">
      <w:pPr>
        <w:pStyle w:val="Obsah1"/>
        <w:rPr>
          <w:rFonts w:asciiTheme="minorHAnsi" w:eastAsiaTheme="minorEastAsia" w:hAnsiTheme="minorHAnsi" w:cstheme="minorBidi"/>
          <w:noProof/>
          <w:lang w:eastAsia="cs-CZ"/>
        </w:rPr>
      </w:pPr>
      <w:r w:rsidRPr="00264C98">
        <w:rPr>
          <w:szCs w:val="20"/>
        </w:rPr>
        <w:fldChar w:fldCharType="begin"/>
      </w:r>
      <w:r w:rsidRPr="00264C98">
        <w:rPr>
          <w:szCs w:val="20"/>
        </w:rPr>
        <w:instrText xml:space="preserve"> TOC \o "1-3" \h \z \u </w:instrText>
      </w:r>
      <w:r w:rsidRPr="00264C98">
        <w:rPr>
          <w:szCs w:val="20"/>
        </w:rPr>
        <w:fldChar w:fldCharType="separate"/>
      </w:r>
      <w:hyperlink w:anchor="_Toc409343342" w:history="1">
        <w:r w:rsidR="002634DD" w:rsidRPr="00AC23EE">
          <w:rPr>
            <w:rStyle w:val="Hypertextovodkaz"/>
            <w:noProof/>
          </w:rPr>
          <w:t>Obsah</w:t>
        </w:r>
        <w:r w:rsidR="002634DD">
          <w:rPr>
            <w:noProof/>
            <w:webHidden/>
          </w:rPr>
          <w:tab/>
        </w:r>
        <w:r w:rsidR="002634DD">
          <w:rPr>
            <w:noProof/>
            <w:webHidden/>
          </w:rPr>
          <w:fldChar w:fldCharType="begin"/>
        </w:r>
        <w:r w:rsidR="002634DD">
          <w:rPr>
            <w:noProof/>
            <w:webHidden/>
          </w:rPr>
          <w:instrText xml:space="preserve"> PAGEREF _Toc409343342 \h </w:instrText>
        </w:r>
        <w:r w:rsidR="002634DD">
          <w:rPr>
            <w:noProof/>
            <w:webHidden/>
          </w:rPr>
        </w:r>
        <w:r w:rsidR="002634DD">
          <w:rPr>
            <w:noProof/>
            <w:webHidden/>
          </w:rPr>
          <w:fldChar w:fldCharType="separate"/>
        </w:r>
        <w:r w:rsidR="002634DD">
          <w:rPr>
            <w:noProof/>
            <w:webHidden/>
          </w:rPr>
          <w:t>1</w:t>
        </w:r>
        <w:r w:rsidR="002634DD">
          <w:rPr>
            <w:noProof/>
            <w:webHidden/>
          </w:rPr>
          <w:fldChar w:fldCharType="end"/>
        </w:r>
      </w:hyperlink>
    </w:p>
    <w:p w:rsidR="002634DD" w:rsidRDefault="00DF3B7E">
      <w:pPr>
        <w:pStyle w:val="Obsah1"/>
        <w:rPr>
          <w:rFonts w:asciiTheme="minorHAnsi" w:eastAsiaTheme="minorEastAsia" w:hAnsiTheme="minorHAnsi" w:cstheme="minorBidi"/>
          <w:noProof/>
          <w:lang w:eastAsia="cs-CZ"/>
        </w:rPr>
      </w:pPr>
      <w:hyperlink w:anchor="_Toc409343343" w:history="1">
        <w:r w:rsidR="002634DD" w:rsidRPr="00AC23EE">
          <w:rPr>
            <w:rStyle w:val="Hypertextovodkaz"/>
            <w:noProof/>
          </w:rPr>
          <w:t>Seznam příloh</w:t>
        </w:r>
        <w:r w:rsidR="002634DD">
          <w:rPr>
            <w:noProof/>
            <w:webHidden/>
          </w:rPr>
          <w:tab/>
        </w:r>
        <w:r w:rsidR="002634DD">
          <w:rPr>
            <w:noProof/>
            <w:webHidden/>
          </w:rPr>
          <w:fldChar w:fldCharType="begin"/>
        </w:r>
        <w:r w:rsidR="002634DD">
          <w:rPr>
            <w:noProof/>
            <w:webHidden/>
          </w:rPr>
          <w:instrText xml:space="preserve"> PAGEREF _Toc409343343 \h </w:instrText>
        </w:r>
        <w:r w:rsidR="002634DD">
          <w:rPr>
            <w:noProof/>
            <w:webHidden/>
          </w:rPr>
        </w:r>
        <w:r w:rsidR="002634DD">
          <w:rPr>
            <w:noProof/>
            <w:webHidden/>
          </w:rPr>
          <w:fldChar w:fldCharType="separate"/>
        </w:r>
        <w:r w:rsidR="002634DD">
          <w:rPr>
            <w:noProof/>
            <w:webHidden/>
          </w:rPr>
          <w:t>3</w:t>
        </w:r>
        <w:r w:rsidR="002634DD">
          <w:rPr>
            <w:noProof/>
            <w:webHidden/>
          </w:rPr>
          <w:fldChar w:fldCharType="end"/>
        </w:r>
      </w:hyperlink>
    </w:p>
    <w:p w:rsidR="002634DD" w:rsidRDefault="00DF3B7E">
      <w:pPr>
        <w:pStyle w:val="Obsah1"/>
        <w:rPr>
          <w:rFonts w:asciiTheme="minorHAnsi" w:eastAsiaTheme="minorEastAsia" w:hAnsiTheme="minorHAnsi" w:cstheme="minorBidi"/>
          <w:noProof/>
          <w:lang w:eastAsia="cs-CZ"/>
        </w:rPr>
      </w:pPr>
      <w:hyperlink w:anchor="_Toc409343344" w:history="1">
        <w:r w:rsidR="002634DD" w:rsidRPr="00AC23EE">
          <w:rPr>
            <w:rStyle w:val="Hypertextovodkaz"/>
            <w:noProof/>
          </w:rPr>
          <w:t>Použitá terminologie, zkratky</w:t>
        </w:r>
        <w:r w:rsidR="002634DD">
          <w:rPr>
            <w:noProof/>
            <w:webHidden/>
          </w:rPr>
          <w:tab/>
        </w:r>
        <w:r w:rsidR="002634DD">
          <w:rPr>
            <w:noProof/>
            <w:webHidden/>
          </w:rPr>
          <w:fldChar w:fldCharType="begin"/>
        </w:r>
        <w:r w:rsidR="002634DD">
          <w:rPr>
            <w:noProof/>
            <w:webHidden/>
          </w:rPr>
          <w:instrText xml:space="preserve"> PAGEREF _Toc409343344 \h </w:instrText>
        </w:r>
        <w:r w:rsidR="002634DD">
          <w:rPr>
            <w:noProof/>
            <w:webHidden/>
          </w:rPr>
        </w:r>
        <w:r w:rsidR="002634DD">
          <w:rPr>
            <w:noProof/>
            <w:webHidden/>
          </w:rPr>
          <w:fldChar w:fldCharType="separate"/>
        </w:r>
        <w:r w:rsidR="002634DD">
          <w:rPr>
            <w:noProof/>
            <w:webHidden/>
          </w:rPr>
          <w:t>3</w:t>
        </w:r>
        <w:r w:rsidR="002634DD">
          <w:rPr>
            <w:noProof/>
            <w:webHidden/>
          </w:rPr>
          <w:fldChar w:fldCharType="end"/>
        </w:r>
      </w:hyperlink>
    </w:p>
    <w:p w:rsidR="002634DD" w:rsidRDefault="00DF3B7E">
      <w:pPr>
        <w:pStyle w:val="Obsah1"/>
        <w:rPr>
          <w:rFonts w:asciiTheme="minorHAnsi" w:eastAsiaTheme="minorEastAsia" w:hAnsiTheme="minorHAnsi" w:cstheme="minorBidi"/>
          <w:noProof/>
          <w:lang w:eastAsia="cs-CZ"/>
        </w:rPr>
      </w:pPr>
      <w:hyperlink w:anchor="_Toc409343345" w:history="1">
        <w:r w:rsidR="002634DD" w:rsidRPr="00AC23EE">
          <w:rPr>
            <w:rStyle w:val="Hypertextovodkaz"/>
            <w:noProof/>
          </w:rPr>
          <w:t>1</w:t>
        </w:r>
        <w:r w:rsidR="002634DD">
          <w:rPr>
            <w:rFonts w:asciiTheme="minorHAnsi" w:eastAsiaTheme="minorEastAsia" w:hAnsiTheme="minorHAnsi" w:cstheme="minorBidi"/>
            <w:noProof/>
            <w:lang w:eastAsia="cs-CZ"/>
          </w:rPr>
          <w:tab/>
        </w:r>
        <w:r w:rsidR="002634DD" w:rsidRPr="00AC23EE">
          <w:rPr>
            <w:rStyle w:val="Hypertextovodkaz"/>
            <w:noProof/>
          </w:rPr>
          <w:t>Předmět plnění veřejné zakázky</w:t>
        </w:r>
        <w:r w:rsidR="002634DD">
          <w:rPr>
            <w:noProof/>
            <w:webHidden/>
          </w:rPr>
          <w:tab/>
        </w:r>
        <w:r w:rsidR="002634DD">
          <w:rPr>
            <w:noProof/>
            <w:webHidden/>
          </w:rPr>
          <w:fldChar w:fldCharType="begin"/>
        </w:r>
        <w:r w:rsidR="002634DD">
          <w:rPr>
            <w:noProof/>
            <w:webHidden/>
          </w:rPr>
          <w:instrText xml:space="preserve"> PAGEREF _Toc409343345 \h </w:instrText>
        </w:r>
        <w:r w:rsidR="002634DD">
          <w:rPr>
            <w:noProof/>
            <w:webHidden/>
          </w:rPr>
        </w:r>
        <w:r w:rsidR="002634DD">
          <w:rPr>
            <w:noProof/>
            <w:webHidden/>
          </w:rPr>
          <w:fldChar w:fldCharType="separate"/>
        </w:r>
        <w:r w:rsidR="002634DD">
          <w:rPr>
            <w:noProof/>
            <w:webHidden/>
          </w:rPr>
          <w:t>7</w:t>
        </w:r>
        <w:r w:rsidR="002634DD">
          <w:rPr>
            <w:noProof/>
            <w:webHidden/>
          </w:rPr>
          <w:fldChar w:fldCharType="end"/>
        </w:r>
      </w:hyperlink>
    </w:p>
    <w:p w:rsidR="002634DD" w:rsidRDefault="00DF3B7E">
      <w:pPr>
        <w:pStyle w:val="Obsah2"/>
        <w:tabs>
          <w:tab w:val="left" w:pos="720"/>
          <w:tab w:val="right" w:leader="dot" w:pos="9062"/>
        </w:tabs>
        <w:rPr>
          <w:rFonts w:asciiTheme="minorHAnsi" w:eastAsiaTheme="minorEastAsia" w:hAnsiTheme="minorHAnsi" w:cstheme="minorBidi"/>
          <w:noProof/>
          <w:lang w:eastAsia="cs-CZ"/>
        </w:rPr>
      </w:pPr>
      <w:hyperlink w:anchor="_Toc409343346" w:history="1">
        <w:r w:rsidR="002634DD" w:rsidRPr="00AC23EE">
          <w:rPr>
            <w:rStyle w:val="Hypertextovodkaz"/>
            <w:noProof/>
          </w:rPr>
          <w:t>1.1</w:t>
        </w:r>
        <w:r w:rsidR="002634DD">
          <w:rPr>
            <w:rFonts w:asciiTheme="minorHAnsi" w:eastAsiaTheme="minorEastAsia" w:hAnsiTheme="minorHAnsi" w:cstheme="minorBidi"/>
            <w:noProof/>
            <w:lang w:eastAsia="cs-CZ"/>
          </w:rPr>
          <w:tab/>
        </w:r>
        <w:r w:rsidR="002634DD" w:rsidRPr="00AC23EE">
          <w:rPr>
            <w:rStyle w:val="Hypertextovodkaz"/>
            <w:noProof/>
          </w:rPr>
          <w:t>Předmět plnění</w:t>
        </w:r>
        <w:r w:rsidR="002634DD">
          <w:rPr>
            <w:noProof/>
            <w:webHidden/>
          </w:rPr>
          <w:tab/>
        </w:r>
        <w:r w:rsidR="002634DD">
          <w:rPr>
            <w:noProof/>
            <w:webHidden/>
          </w:rPr>
          <w:fldChar w:fldCharType="begin"/>
        </w:r>
        <w:r w:rsidR="002634DD">
          <w:rPr>
            <w:noProof/>
            <w:webHidden/>
          </w:rPr>
          <w:instrText xml:space="preserve"> PAGEREF _Toc409343346 \h </w:instrText>
        </w:r>
        <w:r w:rsidR="002634DD">
          <w:rPr>
            <w:noProof/>
            <w:webHidden/>
          </w:rPr>
        </w:r>
        <w:r w:rsidR="002634DD">
          <w:rPr>
            <w:noProof/>
            <w:webHidden/>
          </w:rPr>
          <w:fldChar w:fldCharType="separate"/>
        </w:r>
        <w:r w:rsidR="002634DD">
          <w:rPr>
            <w:noProof/>
            <w:webHidden/>
          </w:rPr>
          <w:t>7</w:t>
        </w:r>
        <w:r w:rsidR="002634DD">
          <w:rPr>
            <w:noProof/>
            <w:webHidden/>
          </w:rPr>
          <w:fldChar w:fldCharType="end"/>
        </w:r>
      </w:hyperlink>
    </w:p>
    <w:p w:rsidR="002634DD" w:rsidRDefault="00DF3B7E">
      <w:pPr>
        <w:pStyle w:val="Obsah2"/>
        <w:tabs>
          <w:tab w:val="left" w:pos="720"/>
          <w:tab w:val="right" w:leader="dot" w:pos="9062"/>
        </w:tabs>
        <w:rPr>
          <w:rFonts w:asciiTheme="minorHAnsi" w:eastAsiaTheme="minorEastAsia" w:hAnsiTheme="minorHAnsi" w:cstheme="minorBidi"/>
          <w:noProof/>
          <w:lang w:eastAsia="cs-CZ"/>
        </w:rPr>
      </w:pPr>
      <w:hyperlink w:anchor="_Toc409343347" w:history="1">
        <w:r w:rsidR="002634DD" w:rsidRPr="00AC23EE">
          <w:rPr>
            <w:rStyle w:val="Hypertextovodkaz"/>
            <w:noProof/>
          </w:rPr>
          <w:t>1.2</w:t>
        </w:r>
        <w:r w:rsidR="002634DD">
          <w:rPr>
            <w:rFonts w:asciiTheme="minorHAnsi" w:eastAsiaTheme="minorEastAsia" w:hAnsiTheme="minorHAnsi" w:cstheme="minorBidi"/>
            <w:noProof/>
            <w:lang w:eastAsia="cs-CZ"/>
          </w:rPr>
          <w:tab/>
        </w:r>
        <w:r w:rsidR="002634DD" w:rsidRPr="00AC23EE">
          <w:rPr>
            <w:rStyle w:val="Hypertextovodkaz"/>
            <w:noProof/>
          </w:rPr>
          <w:t>Realizace plnění</w:t>
        </w:r>
        <w:r w:rsidR="002634DD">
          <w:rPr>
            <w:noProof/>
            <w:webHidden/>
          </w:rPr>
          <w:tab/>
        </w:r>
        <w:r w:rsidR="002634DD">
          <w:rPr>
            <w:noProof/>
            <w:webHidden/>
          </w:rPr>
          <w:fldChar w:fldCharType="begin"/>
        </w:r>
        <w:r w:rsidR="002634DD">
          <w:rPr>
            <w:noProof/>
            <w:webHidden/>
          </w:rPr>
          <w:instrText xml:space="preserve"> PAGEREF _Toc409343347 \h </w:instrText>
        </w:r>
        <w:r w:rsidR="002634DD">
          <w:rPr>
            <w:noProof/>
            <w:webHidden/>
          </w:rPr>
        </w:r>
        <w:r w:rsidR="002634DD">
          <w:rPr>
            <w:noProof/>
            <w:webHidden/>
          </w:rPr>
          <w:fldChar w:fldCharType="separate"/>
        </w:r>
        <w:r w:rsidR="002634DD">
          <w:rPr>
            <w:noProof/>
            <w:webHidden/>
          </w:rPr>
          <w:t>8</w:t>
        </w:r>
        <w:r w:rsidR="002634DD">
          <w:rPr>
            <w:noProof/>
            <w:webHidden/>
          </w:rPr>
          <w:fldChar w:fldCharType="end"/>
        </w:r>
      </w:hyperlink>
    </w:p>
    <w:p w:rsidR="002634DD" w:rsidRDefault="00DF3B7E">
      <w:pPr>
        <w:pStyle w:val="Obsah1"/>
        <w:rPr>
          <w:rFonts w:asciiTheme="minorHAnsi" w:eastAsiaTheme="minorEastAsia" w:hAnsiTheme="minorHAnsi" w:cstheme="minorBidi"/>
          <w:noProof/>
          <w:lang w:eastAsia="cs-CZ"/>
        </w:rPr>
      </w:pPr>
      <w:hyperlink w:anchor="_Toc409343348" w:history="1">
        <w:r w:rsidR="002634DD" w:rsidRPr="00AC23EE">
          <w:rPr>
            <w:rStyle w:val="Hypertextovodkaz"/>
            <w:noProof/>
          </w:rPr>
          <w:t>2</w:t>
        </w:r>
        <w:r w:rsidR="002634DD">
          <w:rPr>
            <w:rFonts w:asciiTheme="minorHAnsi" w:eastAsiaTheme="minorEastAsia" w:hAnsiTheme="minorHAnsi" w:cstheme="minorBidi"/>
            <w:noProof/>
            <w:lang w:eastAsia="cs-CZ"/>
          </w:rPr>
          <w:tab/>
        </w:r>
        <w:r w:rsidR="002634DD" w:rsidRPr="00AC23EE">
          <w:rPr>
            <w:rStyle w:val="Hypertextovodkaz"/>
            <w:noProof/>
          </w:rPr>
          <w:t>Popis stávajícího stavu ZZS SčK</w:t>
        </w:r>
        <w:r w:rsidR="002634DD">
          <w:rPr>
            <w:noProof/>
            <w:webHidden/>
          </w:rPr>
          <w:tab/>
        </w:r>
        <w:r w:rsidR="002634DD">
          <w:rPr>
            <w:noProof/>
            <w:webHidden/>
          </w:rPr>
          <w:fldChar w:fldCharType="begin"/>
        </w:r>
        <w:r w:rsidR="002634DD">
          <w:rPr>
            <w:noProof/>
            <w:webHidden/>
          </w:rPr>
          <w:instrText xml:space="preserve"> PAGEREF _Toc409343348 \h </w:instrText>
        </w:r>
        <w:r w:rsidR="002634DD">
          <w:rPr>
            <w:noProof/>
            <w:webHidden/>
          </w:rPr>
        </w:r>
        <w:r w:rsidR="002634DD">
          <w:rPr>
            <w:noProof/>
            <w:webHidden/>
          </w:rPr>
          <w:fldChar w:fldCharType="separate"/>
        </w:r>
        <w:r w:rsidR="002634DD">
          <w:rPr>
            <w:noProof/>
            <w:webHidden/>
          </w:rPr>
          <w:t>9</w:t>
        </w:r>
        <w:r w:rsidR="002634DD">
          <w:rPr>
            <w:noProof/>
            <w:webHidden/>
          </w:rPr>
          <w:fldChar w:fldCharType="end"/>
        </w:r>
      </w:hyperlink>
    </w:p>
    <w:p w:rsidR="002634DD" w:rsidRDefault="00DF3B7E">
      <w:pPr>
        <w:pStyle w:val="Obsah2"/>
        <w:tabs>
          <w:tab w:val="left" w:pos="720"/>
          <w:tab w:val="right" w:leader="dot" w:pos="9062"/>
        </w:tabs>
        <w:rPr>
          <w:rFonts w:asciiTheme="minorHAnsi" w:eastAsiaTheme="minorEastAsia" w:hAnsiTheme="minorHAnsi" w:cstheme="minorBidi"/>
          <w:noProof/>
          <w:lang w:eastAsia="cs-CZ"/>
        </w:rPr>
      </w:pPr>
      <w:hyperlink w:anchor="_Toc409343349" w:history="1">
        <w:r w:rsidR="002634DD" w:rsidRPr="00AC23EE">
          <w:rPr>
            <w:rStyle w:val="Hypertextovodkaz"/>
            <w:rFonts w:eastAsia="Arial" w:cs="Arial"/>
            <w:noProof/>
          </w:rPr>
          <w:t>2.1</w:t>
        </w:r>
        <w:r w:rsidR="002634DD">
          <w:rPr>
            <w:rFonts w:asciiTheme="minorHAnsi" w:eastAsiaTheme="minorEastAsia" w:hAnsiTheme="minorHAnsi" w:cstheme="minorBidi"/>
            <w:noProof/>
            <w:lang w:eastAsia="cs-CZ"/>
          </w:rPr>
          <w:tab/>
        </w:r>
        <w:r w:rsidR="002634DD" w:rsidRPr="00AC23EE">
          <w:rPr>
            <w:rStyle w:val="Hypertextovodkaz"/>
            <w:noProof/>
            <w:spacing w:val="-1"/>
          </w:rPr>
          <w:t>Hlavní</w:t>
        </w:r>
        <w:r w:rsidR="002634DD" w:rsidRPr="00AC23EE">
          <w:rPr>
            <w:rStyle w:val="Hypertextovodkaz"/>
            <w:noProof/>
            <w:spacing w:val="-13"/>
          </w:rPr>
          <w:t xml:space="preserve"> </w:t>
        </w:r>
        <w:r w:rsidR="002634DD" w:rsidRPr="00AC23EE">
          <w:rPr>
            <w:rStyle w:val="Hypertextovodkaz"/>
            <w:noProof/>
          </w:rPr>
          <w:t>činnost</w:t>
        </w:r>
        <w:r w:rsidR="002634DD">
          <w:rPr>
            <w:noProof/>
            <w:webHidden/>
          </w:rPr>
          <w:tab/>
        </w:r>
        <w:r w:rsidR="002634DD">
          <w:rPr>
            <w:noProof/>
            <w:webHidden/>
          </w:rPr>
          <w:fldChar w:fldCharType="begin"/>
        </w:r>
        <w:r w:rsidR="002634DD">
          <w:rPr>
            <w:noProof/>
            <w:webHidden/>
          </w:rPr>
          <w:instrText xml:space="preserve"> PAGEREF _Toc409343349 \h </w:instrText>
        </w:r>
        <w:r w:rsidR="002634DD">
          <w:rPr>
            <w:noProof/>
            <w:webHidden/>
          </w:rPr>
        </w:r>
        <w:r w:rsidR="002634DD">
          <w:rPr>
            <w:noProof/>
            <w:webHidden/>
          </w:rPr>
          <w:fldChar w:fldCharType="separate"/>
        </w:r>
        <w:r w:rsidR="002634DD">
          <w:rPr>
            <w:noProof/>
            <w:webHidden/>
          </w:rPr>
          <w:t>9</w:t>
        </w:r>
        <w:r w:rsidR="002634DD">
          <w:rPr>
            <w:noProof/>
            <w:webHidden/>
          </w:rPr>
          <w:fldChar w:fldCharType="end"/>
        </w:r>
      </w:hyperlink>
    </w:p>
    <w:p w:rsidR="002634DD" w:rsidRDefault="00DF3B7E">
      <w:pPr>
        <w:pStyle w:val="Obsah2"/>
        <w:tabs>
          <w:tab w:val="left" w:pos="720"/>
          <w:tab w:val="right" w:leader="dot" w:pos="9062"/>
        </w:tabs>
        <w:rPr>
          <w:rFonts w:asciiTheme="minorHAnsi" w:eastAsiaTheme="minorEastAsia" w:hAnsiTheme="minorHAnsi" w:cstheme="minorBidi"/>
          <w:noProof/>
          <w:lang w:eastAsia="cs-CZ"/>
        </w:rPr>
      </w:pPr>
      <w:hyperlink w:anchor="_Toc409343350" w:history="1">
        <w:r w:rsidR="002634DD" w:rsidRPr="00AC23EE">
          <w:rPr>
            <w:rStyle w:val="Hypertextovodkaz"/>
            <w:rFonts w:eastAsia="Arial" w:cs="Arial"/>
            <w:noProof/>
          </w:rPr>
          <w:t>2.2</w:t>
        </w:r>
        <w:r w:rsidR="002634DD">
          <w:rPr>
            <w:rFonts w:asciiTheme="minorHAnsi" w:eastAsiaTheme="minorEastAsia" w:hAnsiTheme="minorHAnsi" w:cstheme="minorBidi"/>
            <w:noProof/>
            <w:lang w:eastAsia="cs-CZ"/>
          </w:rPr>
          <w:tab/>
        </w:r>
        <w:r w:rsidR="002634DD" w:rsidRPr="00AC23EE">
          <w:rPr>
            <w:rStyle w:val="Hypertextovodkaz"/>
            <w:noProof/>
          </w:rPr>
          <w:t>Organizační</w:t>
        </w:r>
        <w:r w:rsidR="002634DD" w:rsidRPr="00AC23EE">
          <w:rPr>
            <w:rStyle w:val="Hypertextovodkaz"/>
            <w:noProof/>
            <w:spacing w:val="-6"/>
          </w:rPr>
          <w:t xml:space="preserve"> </w:t>
        </w:r>
        <w:r w:rsidR="002634DD" w:rsidRPr="00AC23EE">
          <w:rPr>
            <w:rStyle w:val="Hypertextovodkaz"/>
            <w:noProof/>
          </w:rPr>
          <w:t>struktura</w:t>
        </w:r>
        <w:r w:rsidR="002634DD" w:rsidRPr="00AC23EE">
          <w:rPr>
            <w:rStyle w:val="Hypertextovodkaz"/>
            <w:noProof/>
            <w:spacing w:val="-4"/>
          </w:rPr>
          <w:t xml:space="preserve"> </w:t>
        </w:r>
        <w:r w:rsidR="002634DD" w:rsidRPr="00AC23EE">
          <w:rPr>
            <w:rStyle w:val="Hypertextovodkaz"/>
            <w:noProof/>
          </w:rPr>
          <w:t>ZZS</w:t>
        </w:r>
        <w:r w:rsidR="002634DD" w:rsidRPr="00AC23EE">
          <w:rPr>
            <w:rStyle w:val="Hypertextovodkaz"/>
            <w:noProof/>
            <w:spacing w:val="-8"/>
          </w:rPr>
          <w:t xml:space="preserve"> </w:t>
        </w:r>
        <w:r w:rsidR="002634DD" w:rsidRPr="00AC23EE">
          <w:rPr>
            <w:rStyle w:val="Hypertextovodkaz"/>
            <w:noProof/>
          </w:rPr>
          <w:t>SčK,</w:t>
        </w:r>
        <w:r w:rsidR="002634DD">
          <w:rPr>
            <w:noProof/>
            <w:webHidden/>
          </w:rPr>
          <w:tab/>
        </w:r>
        <w:r w:rsidR="002634DD">
          <w:rPr>
            <w:noProof/>
            <w:webHidden/>
          </w:rPr>
          <w:fldChar w:fldCharType="begin"/>
        </w:r>
        <w:r w:rsidR="002634DD">
          <w:rPr>
            <w:noProof/>
            <w:webHidden/>
          </w:rPr>
          <w:instrText xml:space="preserve"> PAGEREF _Toc409343350 \h </w:instrText>
        </w:r>
        <w:r w:rsidR="002634DD">
          <w:rPr>
            <w:noProof/>
            <w:webHidden/>
          </w:rPr>
        </w:r>
        <w:r w:rsidR="002634DD">
          <w:rPr>
            <w:noProof/>
            <w:webHidden/>
          </w:rPr>
          <w:fldChar w:fldCharType="separate"/>
        </w:r>
        <w:r w:rsidR="002634DD">
          <w:rPr>
            <w:noProof/>
            <w:webHidden/>
          </w:rPr>
          <w:t>10</w:t>
        </w:r>
        <w:r w:rsidR="002634DD">
          <w:rPr>
            <w:noProof/>
            <w:webHidden/>
          </w:rPr>
          <w:fldChar w:fldCharType="end"/>
        </w:r>
      </w:hyperlink>
    </w:p>
    <w:p w:rsidR="002634DD" w:rsidRDefault="00DF3B7E">
      <w:pPr>
        <w:pStyle w:val="Obsah2"/>
        <w:tabs>
          <w:tab w:val="left" w:pos="720"/>
          <w:tab w:val="right" w:leader="dot" w:pos="9062"/>
        </w:tabs>
        <w:rPr>
          <w:rFonts w:asciiTheme="minorHAnsi" w:eastAsiaTheme="minorEastAsia" w:hAnsiTheme="minorHAnsi" w:cstheme="minorBidi"/>
          <w:noProof/>
          <w:lang w:eastAsia="cs-CZ"/>
        </w:rPr>
      </w:pPr>
      <w:hyperlink w:anchor="_Toc409343351" w:history="1">
        <w:r w:rsidR="002634DD" w:rsidRPr="00AC23EE">
          <w:rPr>
            <w:rStyle w:val="Hypertextovodkaz"/>
            <w:i/>
            <w:noProof/>
          </w:rPr>
          <w:t>2.3</w:t>
        </w:r>
        <w:r w:rsidR="002634DD">
          <w:rPr>
            <w:rFonts w:asciiTheme="minorHAnsi" w:eastAsiaTheme="minorEastAsia" w:hAnsiTheme="minorHAnsi" w:cstheme="minorBidi"/>
            <w:noProof/>
            <w:lang w:eastAsia="cs-CZ"/>
          </w:rPr>
          <w:tab/>
        </w:r>
        <w:r w:rsidR="002634DD" w:rsidRPr="00AC23EE">
          <w:rPr>
            <w:rStyle w:val="Hypertextovodkaz"/>
            <w:i/>
            <w:noProof/>
          </w:rPr>
          <w:t>Okresní střediska zdravotnické záchranné služby</w:t>
        </w:r>
        <w:r w:rsidR="002634DD">
          <w:rPr>
            <w:noProof/>
            <w:webHidden/>
          </w:rPr>
          <w:tab/>
        </w:r>
        <w:r w:rsidR="002634DD">
          <w:rPr>
            <w:noProof/>
            <w:webHidden/>
          </w:rPr>
          <w:fldChar w:fldCharType="begin"/>
        </w:r>
        <w:r w:rsidR="002634DD">
          <w:rPr>
            <w:noProof/>
            <w:webHidden/>
          </w:rPr>
          <w:instrText xml:space="preserve"> PAGEREF _Toc409343351 \h </w:instrText>
        </w:r>
        <w:r w:rsidR="002634DD">
          <w:rPr>
            <w:noProof/>
            <w:webHidden/>
          </w:rPr>
        </w:r>
        <w:r w:rsidR="002634DD">
          <w:rPr>
            <w:noProof/>
            <w:webHidden/>
          </w:rPr>
          <w:fldChar w:fldCharType="separate"/>
        </w:r>
        <w:r w:rsidR="002634DD">
          <w:rPr>
            <w:noProof/>
            <w:webHidden/>
          </w:rPr>
          <w:t>14</w:t>
        </w:r>
        <w:r w:rsidR="002634DD">
          <w:rPr>
            <w:noProof/>
            <w:webHidden/>
          </w:rPr>
          <w:fldChar w:fldCharType="end"/>
        </w:r>
      </w:hyperlink>
    </w:p>
    <w:p w:rsidR="002634DD" w:rsidRDefault="00DF3B7E">
      <w:pPr>
        <w:pStyle w:val="Obsah2"/>
        <w:tabs>
          <w:tab w:val="left" w:pos="720"/>
          <w:tab w:val="right" w:leader="dot" w:pos="9062"/>
        </w:tabs>
        <w:rPr>
          <w:rFonts w:asciiTheme="minorHAnsi" w:eastAsiaTheme="minorEastAsia" w:hAnsiTheme="minorHAnsi" w:cstheme="minorBidi"/>
          <w:noProof/>
          <w:lang w:eastAsia="cs-CZ"/>
        </w:rPr>
      </w:pPr>
      <w:hyperlink w:anchor="_Toc409343352" w:history="1">
        <w:r w:rsidR="002634DD" w:rsidRPr="00AC23EE">
          <w:rPr>
            <w:rStyle w:val="Hypertextovodkaz"/>
            <w:noProof/>
          </w:rPr>
          <w:t>2.4</w:t>
        </w:r>
        <w:r w:rsidR="002634DD">
          <w:rPr>
            <w:rFonts w:asciiTheme="minorHAnsi" w:eastAsiaTheme="minorEastAsia" w:hAnsiTheme="minorHAnsi" w:cstheme="minorBidi"/>
            <w:noProof/>
            <w:lang w:eastAsia="cs-CZ"/>
          </w:rPr>
          <w:tab/>
        </w:r>
        <w:r w:rsidR="002634DD" w:rsidRPr="00AC23EE">
          <w:rPr>
            <w:rStyle w:val="Hypertextovodkaz"/>
            <w:noProof/>
          </w:rPr>
          <w:t>Operační středisko ZZS SčK</w:t>
        </w:r>
        <w:r w:rsidR="002634DD">
          <w:rPr>
            <w:noProof/>
            <w:webHidden/>
          </w:rPr>
          <w:tab/>
        </w:r>
        <w:r w:rsidR="002634DD">
          <w:rPr>
            <w:noProof/>
            <w:webHidden/>
          </w:rPr>
          <w:fldChar w:fldCharType="begin"/>
        </w:r>
        <w:r w:rsidR="002634DD">
          <w:rPr>
            <w:noProof/>
            <w:webHidden/>
          </w:rPr>
          <w:instrText xml:space="preserve"> PAGEREF _Toc409343352 \h </w:instrText>
        </w:r>
        <w:r w:rsidR="002634DD">
          <w:rPr>
            <w:noProof/>
            <w:webHidden/>
          </w:rPr>
        </w:r>
        <w:r w:rsidR="002634DD">
          <w:rPr>
            <w:noProof/>
            <w:webHidden/>
          </w:rPr>
          <w:fldChar w:fldCharType="separate"/>
        </w:r>
        <w:r w:rsidR="002634DD">
          <w:rPr>
            <w:noProof/>
            <w:webHidden/>
          </w:rPr>
          <w:t>15</w:t>
        </w:r>
        <w:r w:rsidR="002634DD">
          <w:rPr>
            <w:noProof/>
            <w:webHidden/>
          </w:rPr>
          <w:fldChar w:fldCharType="end"/>
        </w:r>
      </w:hyperlink>
    </w:p>
    <w:p w:rsidR="002634DD" w:rsidRDefault="00DF3B7E">
      <w:pPr>
        <w:pStyle w:val="Obsah2"/>
        <w:tabs>
          <w:tab w:val="left" w:pos="720"/>
          <w:tab w:val="right" w:leader="dot" w:pos="9062"/>
        </w:tabs>
        <w:rPr>
          <w:rFonts w:asciiTheme="minorHAnsi" w:eastAsiaTheme="minorEastAsia" w:hAnsiTheme="minorHAnsi" w:cstheme="minorBidi"/>
          <w:noProof/>
          <w:lang w:eastAsia="cs-CZ"/>
        </w:rPr>
      </w:pPr>
      <w:hyperlink w:anchor="_Toc409343353" w:history="1">
        <w:r w:rsidR="002634DD" w:rsidRPr="00AC23EE">
          <w:rPr>
            <w:rStyle w:val="Hypertextovodkaz"/>
            <w:noProof/>
          </w:rPr>
          <w:t>2.5</w:t>
        </w:r>
        <w:r w:rsidR="002634DD">
          <w:rPr>
            <w:rFonts w:asciiTheme="minorHAnsi" w:eastAsiaTheme="minorEastAsia" w:hAnsiTheme="minorHAnsi" w:cstheme="minorBidi"/>
            <w:noProof/>
            <w:lang w:eastAsia="cs-CZ"/>
          </w:rPr>
          <w:tab/>
        </w:r>
        <w:r w:rsidR="002634DD" w:rsidRPr="00AC23EE">
          <w:rPr>
            <w:rStyle w:val="Hypertextovodkaz"/>
            <w:noProof/>
          </w:rPr>
          <w:t>Komunikační technologie ZZS SčK</w:t>
        </w:r>
        <w:r w:rsidR="002634DD">
          <w:rPr>
            <w:noProof/>
            <w:webHidden/>
          </w:rPr>
          <w:tab/>
        </w:r>
        <w:r w:rsidR="002634DD">
          <w:rPr>
            <w:noProof/>
            <w:webHidden/>
          </w:rPr>
          <w:fldChar w:fldCharType="begin"/>
        </w:r>
        <w:r w:rsidR="002634DD">
          <w:rPr>
            <w:noProof/>
            <w:webHidden/>
          </w:rPr>
          <w:instrText xml:space="preserve"> PAGEREF _Toc409343353 \h </w:instrText>
        </w:r>
        <w:r w:rsidR="002634DD">
          <w:rPr>
            <w:noProof/>
            <w:webHidden/>
          </w:rPr>
        </w:r>
        <w:r w:rsidR="002634DD">
          <w:rPr>
            <w:noProof/>
            <w:webHidden/>
          </w:rPr>
          <w:fldChar w:fldCharType="separate"/>
        </w:r>
        <w:r w:rsidR="002634DD">
          <w:rPr>
            <w:noProof/>
            <w:webHidden/>
          </w:rPr>
          <w:t>17</w:t>
        </w:r>
        <w:r w:rsidR="002634DD">
          <w:rPr>
            <w:noProof/>
            <w:webHidden/>
          </w:rPr>
          <w:fldChar w:fldCharType="end"/>
        </w:r>
      </w:hyperlink>
    </w:p>
    <w:p w:rsidR="002634DD" w:rsidRDefault="00DF3B7E">
      <w:pPr>
        <w:pStyle w:val="Obsah3"/>
        <w:rPr>
          <w:rFonts w:asciiTheme="minorHAnsi" w:eastAsiaTheme="minorEastAsia" w:hAnsiTheme="minorHAnsi" w:cstheme="minorBidi"/>
          <w:noProof/>
          <w:lang w:eastAsia="cs-CZ"/>
        </w:rPr>
      </w:pPr>
      <w:hyperlink w:anchor="_Toc409343354" w:history="1">
        <w:r w:rsidR="002634DD" w:rsidRPr="00AC23EE">
          <w:rPr>
            <w:rStyle w:val="Hypertextovodkaz"/>
            <w:noProof/>
          </w:rPr>
          <w:t>2.5.1</w:t>
        </w:r>
        <w:r w:rsidR="002634DD">
          <w:rPr>
            <w:rFonts w:asciiTheme="minorHAnsi" w:eastAsiaTheme="minorEastAsia" w:hAnsiTheme="minorHAnsi" w:cstheme="minorBidi"/>
            <w:noProof/>
            <w:lang w:eastAsia="cs-CZ"/>
          </w:rPr>
          <w:tab/>
        </w:r>
        <w:r w:rsidR="002634DD" w:rsidRPr="00AC23EE">
          <w:rPr>
            <w:rStyle w:val="Hypertextovodkaz"/>
            <w:noProof/>
          </w:rPr>
          <w:t>Telefonní ústředna ZZS SčK</w:t>
        </w:r>
        <w:r w:rsidR="002634DD">
          <w:rPr>
            <w:noProof/>
            <w:webHidden/>
          </w:rPr>
          <w:tab/>
        </w:r>
        <w:r w:rsidR="002634DD">
          <w:rPr>
            <w:noProof/>
            <w:webHidden/>
          </w:rPr>
          <w:fldChar w:fldCharType="begin"/>
        </w:r>
        <w:r w:rsidR="002634DD">
          <w:rPr>
            <w:noProof/>
            <w:webHidden/>
          </w:rPr>
          <w:instrText xml:space="preserve"> PAGEREF _Toc409343354 \h </w:instrText>
        </w:r>
        <w:r w:rsidR="002634DD">
          <w:rPr>
            <w:noProof/>
            <w:webHidden/>
          </w:rPr>
        </w:r>
        <w:r w:rsidR="002634DD">
          <w:rPr>
            <w:noProof/>
            <w:webHidden/>
          </w:rPr>
          <w:fldChar w:fldCharType="separate"/>
        </w:r>
        <w:r w:rsidR="002634DD">
          <w:rPr>
            <w:noProof/>
            <w:webHidden/>
          </w:rPr>
          <w:t>17</w:t>
        </w:r>
        <w:r w:rsidR="002634DD">
          <w:rPr>
            <w:noProof/>
            <w:webHidden/>
          </w:rPr>
          <w:fldChar w:fldCharType="end"/>
        </w:r>
      </w:hyperlink>
    </w:p>
    <w:p w:rsidR="002634DD" w:rsidRDefault="00DF3B7E">
      <w:pPr>
        <w:pStyle w:val="Obsah3"/>
        <w:rPr>
          <w:rFonts w:asciiTheme="minorHAnsi" w:eastAsiaTheme="minorEastAsia" w:hAnsiTheme="minorHAnsi" w:cstheme="minorBidi"/>
          <w:noProof/>
          <w:lang w:eastAsia="cs-CZ"/>
        </w:rPr>
      </w:pPr>
      <w:hyperlink w:anchor="_Toc409343355" w:history="1">
        <w:r w:rsidR="002634DD" w:rsidRPr="00AC23EE">
          <w:rPr>
            <w:rStyle w:val="Hypertextovodkaz"/>
            <w:noProof/>
          </w:rPr>
          <w:t>2.5.2</w:t>
        </w:r>
        <w:r w:rsidR="002634DD">
          <w:rPr>
            <w:rFonts w:asciiTheme="minorHAnsi" w:eastAsiaTheme="minorEastAsia" w:hAnsiTheme="minorHAnsi" w:cstheme="minorBidi"/>
            <w:noProof/>
            <w:lang w:eastAsia="cs-CZ"/>
          </w:rPr>
          <w:tab/>
        </w:r>
        <w:r w:rsidR="002634DD" w:rsidRPr="00AC23EE">
          <w:rPr>
            <w:rStyle w:val="Hypertextovodkaz"/>
            <w:noProof/>
          </w:rPr>
          <w:t>Radiové systémy</w:t>
        </w:r>
        <w:r w:rsidR="002634DD">
          <w:rPr>
            <w:noProof/>
            <w:webHidden/>
          </w:rPr>
          <w:tab/>
        </w:r>
        <w:r w:rsidR="002634DD">
          <w:rPr>
            <w:noProof/>
            <w:webHidden/>
          </w:rPr>
          <w:fldChar w:fldCharType="begin"/>
        </w:r>
        <w:r w:rsidR="002634DD">
          <w:rPr>
            <w:noProof/>
            <w:webHidden/>
          </w:rPr>
          <w:instrText xml:space="preserve"> PAGEREF _Toc409343355 \h </w:instrText>
        </w:r>
        <w:r w:rsidR="002634DD">
          <w:rPr>
            <w:noProof/>
            <w:webHidden/>
          </w:rPr>
        </w:r>
        <w:r w:rsidR="002634DD">
          <w:rPr>
            <w:noProof/>
            <w:webHidden/>
          </w:rPr>
          <w:fldChar w:fldCharType="separate"/>
        </w:r>
        <w:r w:rsidR="002634DD">
          <w:rPr>
            <w:noProof/>
            <w:webHidden/>
          </w:rPr>
          <w:t>17</w:t>
        </w:r>
        <w:r w:rsidR="002634DD">
          <w:rPr>
            <w:noProof/>
            <w:webHidden/>
          </w:rPr>
          <w:fldChar w:fldCharType="end"/>
        </w:r>
      </w:hyperlink>
    </w:p>
    <w:p w:rsidR="002634DD" w:rsidRDefault="00DF3B7E">
      <w:pPr>
        <w:pStyle w:val="Obsah2"/>
        <w:tabs>
          <w:tab w:val="left" w:pos="720"/>
          <w:tab w:val="right" w:leader="dot" w:pos="9062"/>
        </w:tabs>
        <w:rPr>
          <w:rFonts w:asciiTheme="minorHAnsi" w:eastAsiaTheme="minorEastAsia" w:hAnsiTheme="minorHAnsi" w:cstheme="minorBidi"/>
          <w:noProof/>
          <w:lang w:eastAsia="cs-CZ"/>
        </w:rPr>
      </w:pPr>
      <w:hyperlink w:anchor="_Toc409343356" w:history="1">
        <w:r w:rsidR="002634DD" w:rsidRPr="00AC23EE">
          <w:rPr>
            <w:rStyle w:val="Hypertextovodkaz"/>
            <w:noProof/>
          </w:rPr>
          <w:t>2.6</w:t>
        </w:r>
        <w:r w:rsidR="002634DD">
          <w:rPr>
            <w:rFonts w:asciiTheme="minorHAnsi" w:eastAsiaTheme="minorEastAsia" w:hAnsiTheme="minorHAnsi" w:cstheme="minorBidi"/>
            <w:noProof/>
            <w:lang w:eastAsia="cs-CZ"/>
          </w:rPr>
          <w:tab/>
        </w:r>
        <w:r w:rsidR="002634DD" w:rsidRPr="00AC23EE">
          <w:rPr>
            <w:rStyle w:val="Hypertextovodkaz"/>
            <w:noProof/>
          </w:rPr>
          <w:t>Informační systém ZZS SčK</w:t>
        </w:r>
        <w:r w:rsidR="002634DD">
          <w:rPr>
            <w:noProof/>
            <w:webHidden/>
          </w:rPr>
          <w:tab/>
        </w:r>
        <w:r w:rsidR="002634DD">
          <w:rPr>
            <w:noProof/>
            <w:webHidden/>
          </w:rPr>
          <w:fldChar w:fldCharType="begin"/>
        </w:r>
        <w:r w:rsidR="002634DD">
          <w:rPr>
            <w:noProof/>
            <w:webHidden/>
          </w:rPr>
          <w:instrText xml:space="preserve"> PAGEREF _Toc409343356 \h </w:instrText>
        </w:r>
        <w:r w:rsidR="002634DD">
          <w:rPr>
            <w:noProof/>
            <w:webHidden/>
          </w:rPr>
        </w:r>
        <w:r w:rsidR="002634DD">
          <w:rPr>
            <w:noProof/>
            <w:webHidden/>
          </w:rPr>
          <w:fldChar w:fldCharType="separate"/>
        </w:r>
        <w:r w:rsidR="002634DD">
          <w:rPr>
            <w:noProof/>
            <w:webHidden/>
          </w:rPr>
          <w:t>17</w:t>
        </w:r>
        <w:r w:rsidR="002634DD">
          <w:rPr>
            <w:noProof/>
            <w:webHidden/>
          </w:rPr>
          <w:fldChar w:fldCharType="end"/>
        </w:r>
      </w:hyperlink>
    </w:p>
    <w:p w:rsidR="002634DD" w:rsidRDefault="00DF3B7E">
      <w:pPr>
        <w:pStyle w:val="Obsah1"/>
        <w:rPr>
          <w:rFonts w:asciiTheme="minorHAnsi" w:eastAsiaTheme="minorEastAsia" w:hAnsiTheme="minorHAnsi" w:cstheme="minorBidi"/>
          <w:noProof/>
          <w:lang w:eastAsia="cs-CZ"/>
        </w:rPr>
      </w:pPr>
      <w:hyperlink w:anchor="_Toc409343357" w:history="1">
        <w:r w:rsidR="002634DD" w:rsidRPr="00AC23EE">
          <w:rPr>
            <w:rStyle w:val="Hypertextovodkaz"/>
            <w:noProof/>
          </w:rPr>
          <w:t>3</w:t>
        </w:r>
        <w:r w:rsidR="002634DD">
          <w:rPr>
            <w:rFonts w:asciiTheme="minorHAnsi" w:eastAsiaTheme="minorEastAsia" w:hAnsiTheme="minorHAnsi" w:cstheme="minorBidi"/>
            <w:noProof/>
            <w:lang w:eastAsia="cs-CZ"/>
          </w:rPr>
          <w:tab/>
        </w:r>
        <w:r w:rsidR="002634DD" w:rsidRPr="00AC23EE">
          <w:rPr>
            <w:rStyle w:val="Hypertextovodkaz"/>
            <w:noProof/>
          </w:rPr>
          <w:t>Místa plnění a seznam pracovišť ZZS SčK</w:t>
        </w:r>
        <w:r w:rsidR="002634DD">
          <w:rPr>
            <w:noProof/>
            <w:webHidden/>
          </w:rPr>
          <w:tab/>
        </w:r>
        <w:r w:rsidR="002634DD">
          <w:rPr>
            <w:noProof/>
            <w:webHidden/>
          </w:rPr>
          <w:fldChar w:fldCharType="begin"/>
        </w:r>
        <w:r w:rsidR="002634DD">
          <w:rPr>
            <w:noProof/>
            <w:webHidden/>
          </w:rPr>
          <w:instrText xml:space="preserve"> PAGEREF _Toc409343357 \h </w:instrText>
        </w:r>
        <w:r w:rsidR="002634DD">
          <w:rPr>
            <w:noProof/>
            <w:webHidden/>
          </w:rPr>
        </w:r>
        <w:r w:rsidR="002634DD">
          <w:rPr>
            <w:noProof/>
            <w:webHidden/>
          </w:rPr>
          <w:fldChar w:fldCharType="separate"/>
        </w:r>
        <w:r w:rsidR="002634DD">
          <w:rPr>
            <w:noProof/>
            <w:webHidden/>
          </w:rPr>
          <w:t>19</w:t>
        </w:r>
        <w:r w:rsidR="002634DD">
          <w:rPr>
            <w:noProof/>
            <w:webHidden/>
          </w:rPr>
          <w:fldChar w:fldCharType="end"/>
        </w:r>
      </w:hyperlink>
    </w:p>
    <w:p w:rsidR="002634DD" w:rsidRDefault="00DF3B7E">
      <w:pPr>
        <w:pStyle w:val="Obsah1"/>
        <w:rPr>
          <w:rFonts w:asciiTheme="minorHAnsi" w:eastAsiaTheme="minorEastAsia" w:hAnsiTheme="minorHAnsi" w:cstheme="minorBidi"/>
          <w:noProof/>
          <w:lang w:eastAsia="cs-CZ"/>
        </w:rPr>
      </w:pPr>
      <w:hyperlink w:anchor="_Toc409343358" w:history="1">
        <w:r w:rsidR="002634DD" w:rsidRPr="00AC23EE">
          <w:rPr>
            <w:rStyle w:val="Hypertextovodkaz"/>
            <w:noProof/>
          </w:rPr>
          <w:t>4</w:t>
        </w:r>
        <w:r w:rsidR="002634DD">
          <w:rPr>
            <w:rFonts w:asciiTheme="minorHAnsi" w:eastAsiaTheme="minorEastAsia" w:hAnsiTheme="minorHAnsi" w:cstheme="minorBidi"/>
            <w:noProof/>
            <w:lang w:eastAsia="cs-CZ"/>
          </w:rPr>
          <w:tab/>
        </w:r>
        <w:r w:rsidR="002634DD" w:rsidRPr="00AC23EE">
          <w:rPr>
            <w:rStyle w:val="Hypertextovodkaz"/>
            <w:noProof/>
          </w:rPr>
          <w:t>Technická specifikace cílového (požadovaného) stavu</w:t>
        </w:r>
        <w:r w:rsidR="002634DD">
          <w:rPr>
            <w:noProof/>
            <w:webHidden/>
          </w:rPr>
          <w:tab/>
        </w:r>
        <w:r w:rsidR="002634DD">
          <w:rPr>
            <w:noProof/>
            <w:webHidden/>
          </w:rPr>
          <w:fldChar w:fldCharType="begin"/>
        </w:r>
        <w:r w:rsidR="002634DD">
          <w:rPr>
            <w:noProof/>
            <w:webHidden/>
          </w:rPr>
          <w:instrText xml:space="preserve"> PAGEREF _Toc409343358 \h </w:instrText>
        </w:r>
        <w:r w:rsidR="002634DD">
          <w:rPr>
            <w:noProof/>
            <w:webHidden/>
          </w:rPr>
        </w:r>
        <w:r w:rsidR="002634DD">
          <w:rPr>
            <w:noProof/>
            <w:webHidden/>
          </w:rPr>
          <w:fldChar w:fldCharType="separate"/>
        </w:r>
        <w:r w:rsidR="002634DD">
          <w:rPr>
            <w:noProof/>
            <w:webHidden/>
          </w:rPr>
          <w:t>21</w:t>
        </w:r>
        <w:r w:rsidR="002634DD">
          <w:rPr>
            <w:noProof/>
            <w:webHidden/>
          </w:rPr>
          <w:fldChar w:fldCharType="end"/>
        </w:r>
      </w:hyperlink>
    </w:p>
    <w:p w:rsidR="002634DD" w:rsidRDefault="00DF3B7E">
      <w:pPr>
        <w:pStyle w:val="Obsah2"/>
        <w:tabs>
          <w:tab w:val="left" w:pos="720"/>
          <w:tab w:val="right" w:leader="dot" w:pos="9062"/>
        </w:tabs>
        <w:rPr>
          <w:rFonts w:asciiTheme="minorHAnsi" w:eastAsiaTheme="minorEastAsia" w:hAnsiTheme="minorHAnsi" w:cstheme="minorBidi"/>
          <w:noProof/>
          <w:lang w:eastAsia="cs-CZ"/>
        </w:rPr>
      </w:pPr>
      <w:hyperlink w:anchor="_Toc409343359" w:history="1">
        <w:r w:rsidR="002634DD" w:rsidRPr="00AC23EE">
          <w:rPr>
            <w:rStyle w:val="Hypertextovodkaz"/>
            <w:noProof/>
          </w:rPr>
          <w:t>4.1</w:t>
        </w:r>
        <w:r w:rsidR="002634DD">
          <w:rPr>
            <w:rFonts w:asciiTheme="minorHAnsi" w:eastAsiaTheme="minorEastAsia" w:hAnsiTheme="minorHAnsi" w:cstheme="minorBidi"/>
            <w:noProof/>
            <w:lang w:eastAsia="cs-CZ"/>
          </w:rPr>
          <w:tab/>
        </w:r>
        <w:r w:rsidR="002634DD" w:rsidRPr="00AC23EE">
          <w:rPr>
            <w:rStyle w:val="Hypertextovodkaz"/>
            <w:noProof/>
          </w:rPr>
          <w:t>Požadavky na dodávku technologií</w:t>
        </w:r>
        <w:r w:rsidR="002634DD">
          <w:rPr>
            <w:noProof/>
            <w:webHidden/>
          </w:rPr>
          <w:tab/>
        </w:r>
        <w:r w:rsidR="002634DD">
          <w:rPr>
            <w:noProof/>
            <w:webHidden/>
          </w:rPr>
          <w:fldChar w:fldCharType="begin"/>
        </w:r>
        <w:r w:rsidR="002634DD">
          <w:rPr>
            <w:noProof/>
            <w:webHidden/>
          </w:rPr>
          <w:instrText xml:space="preserve"> PAGEREF _Toc409343359 \h </w:instrText>
        </w:r>
        <w:r w:rsidR="002634DD">
          <w:rPr>
            <w:noProof/>
            <w:webHidden/>
          </w:rPr>
        </w:r>
        <w:r w:rsidR="002634DD">
          <w:rPr>
            <w:noProof/>
            <w:webHidden/>
          </w:rPr>
          <w:fldChar w:fldCharType="separate"/>
        </w:r>
        <w:r w:rsidR="002634DD">
          <w:rPr>
            <w:noProof/>
            <w:webHidden/>
          </w:rPr>
          <w:t>24</w:t>
        </w:r>
        <w:r w:rsidR="002634DD">
          <w:rPr>
            <w:noProof/>
            <w:webHidden/>
          </w:rPr>
          <w:fldChar w:fldCharType="end"/>
        </w:r>
      </w:hyperlink>
    </w:p>
    <w:p w:rsidR="002634DD" w:rsidRDefault="00DF3B7E">
      <w:pPr>
        <w:pStyle w:val="Obsah3"/>
        <w:rPr>
          <w:rFonts w:asciiTheme="minorHAnsi" w:eastAsiaTheme="minorEastAsia" w:hAnsiTheme="minorHAnsi" w:cstheme="minorBidi"/>
          <w:noProof/>
          <w:lang w:eastAsia="cs-CZ"/>
        </w:rPr>
      </w:pPr>
      <w:hyperlink w:anchor="_Toc409343360" w:history="1">
        <w:r w:rsidR="002634DD" w:rsidRPr="00AC23EE">
          <w:rPr>
            <w:rStyle w:val="Hypertextovodkaz"/>
            <w:noProof/>
          </w:rPr>
          <w:t>4.1.1</w:t>
        </w:r>
        <w:r w:rsidR="002634DD">
          <w:rPr>
            <w:rFonts w:asciiTheme="minorHAnsi" w:eastAsiaTheme="minorEastAsia" w:hAnsiTheme="minorHAnsi" w:cstheme="minorBidi"/>
            <w:noProof/>
            <w:lang w:eastAsia="cs-CZ"/>
          </w:rPr>
          <w:tab/>
        </w:r>
        <w:r w:rsidR="002634DD" w:rsidRPr="00AC23EE">
          <w:rPr>
            <w:rStyle w:val="Hypertextovodkaz"/>
            <w:noProof/>
          </w:rPr>
          <w:t>OS-07 Stoly pro dispečery</w:t>
        </w:r>
        <w:r w:rsidR="002634DD">
          <w:rPr>
            <w:noProof/>
            <w:webHidden/>
          </w:rPr>
          <w:tab/>
        </w:r>
        <w:r w:rsidR="002634DD">
          <w:rPr>
            <w:noProof/>
            <w:webHidden/>
          </w:rPr>
          <w:fldChar w:fldCharType="begin"/>
        </w:r>
        <w:r w:rsidR="002634DD">
          <w:rPr>
            <w:noProof/>
            <w:webHidden/>
          </w:rPr>
          <w:instrText xml:space="preserve"> PAGEREF _Toc409343360 \h </w:instrText>
        </w:r>
        <w:r w:rsidR="002634DD">
          <w:rPr>
            <w:noProof/>
            <w:webHidden/>
          </w:rPr>
        </w:r>
        <w:r w:rsidR="002634DD">
          <w:rPr>
            <w:noProof/>
            <w:webHidden/>
          </w:rPr>
          <w:fldChar w:fldCharType="separate"/>
        </w:r>
        <w:r w:rsidR="002634DD">
          <w:rPr>
            <w:noProof/>
            <w:webHidden/>
          </w:rPr>
          <w:t>24</w:t>
        </w:r>
        <w:r w:rsidR="002634DD">
          <w:rPr>
            <w:noProof/>
            <w:webHidden/>
          </w:rPr>
          <w:fldChar w:fldCharType="end"/>
        </w:r>
      </w:hyperlink>
    </w:p>
    <w:p w:rsidR="002634DD" w:rsidRDefault="00DF3B7E">
      <w:pPr>
        <w:pStyle w:val="Obsah3"/>
        <w:rPr>
          <w:rFonts w:asciiTheme="minorHAnsi" w:eastAsiaTheme="minorEastAsia" w:hAnsiTheme="minorHAnsi" w:cstheme="minorBidi"/>
          <w:noProof/>
          <w:lang w:eastAsia="cs-CZ"/>
        </w:rPr>
      </w:pPr>
      <w:hyperlink w:anchor="_Toc409343361" w:history="1">
        <w:r w:rsidR="002634DD" w:rsidRPr="00AC23EE">
          <w:rPr>
            <w:rStyle w:val="Hypertextovodkaz"/>
            <w:noProof/>
          </w:rPr>
          <w:t>4.1.2</w:t>
        </w:r>
        <w:r w:rsidR="002634DD">
          <w:rPr>
            <w:rFonts w:asciiTheme="minorHAnsi" w:eastAsiaTheme="minorEastAsia" w:hAnsiTheme="minorHAnsi" w:cstheme="minorBidi"/>
            <w:noProof/>
            <w:lang w:eastAsia="cs-CZ"/>
          </w:rPr>
          <w:tab/>
        </w:r>
        <w:r w:rsidR="002634DD" w:rsidRPr="00AC23EE">
          <w:rPr>
            <w:rStyle w:val="Hypertextovodkaz"/>
            <w:noProof/>
          </w:rPr>
          <w:t>OS-08 : Projekční systém</w:t>
        </w:r>
        <w:r w:rsidR="002634DD">
          <w:rPr>
            <w:noProof/>
            <w:webHidden/>
          </w:rPr>
          <w:tab/>
        </w:r>
        <w:r w:rsidR="002634DD">
          <w:rPr>
            <w:noProof/>
            <w:webHidden/>
          </w:rPr>
          <w:fldChar w:fldCharType="begin"/>
        </w:r>
        <w:r w:rsidR="002634DD">
          <w:rPr>
            <w:noProof/>
            <w:webHidden/>
          </w:rPr>
          <w:instrText xml:space="preserve"> PAGEREF _Toc409343361 \h </w:instrText>
        </w:r>
        <w:r w:rsidR="002634DD">
          <w:rPr>
            <w:noProof/>
            <w:webHidden/>
          </w:rPr>
        </w:r>
        <w:r w:rsidR="002634DD">
          <w:rPr>
            <w:noProof/>
            <w:webHidden/>
          </w:rPr>
          <w:fldChar w:fldCharType="separate"/>
        </w:r>
        <w:r w:rsidR="002634DD">
          <w:rPr>
            <w:noProof/>
            <w:webHidden/>
          </w:rPr>
          <w:t>28</w:t>
        </w:r>
        <w:r w:rsidR="002634DD">
          <w:rPr>
            <w:noProof/>
            <w:webHidden/>
          </w:rPr>
          <w:fldChar w:fldCharType="end"/>
        </w:r>
      </w:hyperlink>
    </w:p>
    <w:p w:rsidR="002634DD" w:rsidRDefault="00DF3B7E">
      <w:pPr>
        <w:pStyle w:val="Obsah3"/>
        <w:rPr>
          <w:rFonts w:asciiTheme="minorHAnsi" w:eastAsiaTheme="minorEastAsia" w:hAnsiTheme="minorHAnsi" w:cstheme="minorBidi"/>
          <w:noProof/>
          <w:lang w:eastAsia="cs-CZ"/>
        </w:rPr>
      </w:pPr>
      <w:hyperlink w:anchor="_Toc409343362" w:history="1">
        <w:r w:rsidR="002634DD" w:rsidRPr="00AC23EE">
          <w:rPr>
            <w:rStyle w:val="Hypertextovodkaz"/>
            <w:noProof/>
          </w:rPr>
          <w:t>4.1.3</w:t>
        </w:r>
        <w:r w:rsidR="002634DD">
          <w:rPr>
            <w:rFonts w:asciiTheme="minorHAnsi" w:eastAsiaTheme="minorEastAsia" w:hAnsiTheme="minorHAnsi" w:cstheme="minorBidi"/>
            <w:noProof/>
            <w:lang w:eastAsia="cs-CZ"/>
          </w:rPr>
          <w:tab/>
        </w:r>
        <w:r w:rsidR="002634DD" w:rsidRPr="00AC23EE">
          <w:rPr>
            <w:rStyle w:val="Hypertextovodkaz"/>
            <w:noProof/>
          </w:rPr>
          <w:t>OS-09 : Síťová tiskárna pro sál</w:t>
        </w:r>
        <w:r w:rsidR="002634DD">
          <w:rPr>
            <w:noProof/>
            <w:webHidden/>
          </w:rPr>
          <w:tab/>
        </w:r>
        <w:r w:rsidR="002634DD">
          <w:rPr>
            <w:noProof/>
            <w:webHidden/>
          </w:rPr>
          <w:fldChar w:fldCharType="begin"/>
        </w:r>
        <w:r w:rsidR="002634DD">
          <w:rPr>
            <w:noProof/>
            <w:webHidden/>
          </w:rPr>
          <w:instrText xml:space="preserve"> PAGEREF _Toc409343362 \h </w:instrText>
        </w:r>
        <w:r w:rsidR="002634DD">
          <w:rPr>
            <w:noProof/>
            <w:webHidden/>
          </w:rPr>
        </w:r>
        <w:r w:rsidR="002634DD">
          <w:rPr>
            <w:noProof/>
            <w:webHidden/>
          </w:rPr>
          <w:fldChar w:fldCharType="separate"/>
        </w:r>
        <w:r w:rsidR="002634DD">
          <w:rPr>
            <w:noProof/>
            <w:webHidden/>
          </w:rPr>
          <w:t>29</w:t>
        </w:r>
        <w:r w:rsidR="002634DD">
          <w:rPr>
            <w:noProof/>
            <w:webHidden/>
          </w:rPr>
          <w:fldChar w:fldCharType="end"/>
        </w:r>
      </w:hyperlink>
    </w:p>
    <w:p w:rsidR="002634DD" w:rsidRDefault="00DF3B7E">
      <w:pPr>
        <w:pStyle w:val="Obsah3"/>
        <w:rPr>
          <w:rFonts w:asciiTheme="minorHAnsi" w:eastAsiaTheme="minorEastAsia" w:hAnsiTheme="minorHAnsi" w:cstheme="minorBidi"/>
          <w:noProof/>
          <w:lang w:eastAsia="cs-CZ"/>
        </w:rPr>
      </w:pPr>
      <w:hyperlink w:anchor="_Toc409343363" w:history="1">
        <w:r w:rsidR="002634DD" w:rsidRPr="00AC23EE">
          <w:rPr>
            <w:rStyle w:val="Hypertextovodkaz"/>
            <w:noProof/>
          </w:rPr>
          <w:t>4.1.4</w:t>
        </w:r>
        <w:r w:rsidR="002634DD">
          <w:rPr>
            <w:rFonts w:asciiTheme="minorHAnsi" w:eastAsiaTheme="minorEastAsia" w:hAnsiTheme="minorHAnsi" w:cstheme="minorBidi"/>
            <w:noProof/>
            <w:lang w:eastAsia="cs-CZ"/>
          </w:rPr>
          <w:tab/>
        </w:r>
        <w:r w:rsidR="002634DD" w:rsidRPr="00AC23EE">
          <w:rPr>
            <w:rStyle w:val="Hypertextovodkaz"/>
            <w:noProof/>
          </w:rPr>
          <w:t>PR-02: Virtualizovaný desktop pro OŘ</w:t>
        </w:r>
        <w:r w:rsidR="002634DD">
          <w:rPr>
            <w:noProof/>
            <w:webHidden/>
          </w:rPr>
          <w:tab/>
        </w:r>
        <w:r w:rsidR="002634DD">
          <w:rPr>
            <w:noProof/>
            <w:webHidden/>
          </w:rPr>
          <w:fldChar w:fldCharType="begin"/>
        </w:r>
        <w:r w:rsidR="002634DD">
          <w:rPr>
            <w:noProof/>
            <w:webHidden/>
          </w:rPr>
          <w:instrText xml:space="preserve"> PAGEREF _Toc409343363 \h </w:instrText>
        </w:r>
        <w:r w:rsidR="002634DD">
          <w:rPr>
            <w:noProof/>
            <w:webHidden/>
          </w:rPr>
        </w:r>
        <w:r w:rsidR="002634DD">
          <w:rPr>
            <w:noProof/>
            <w:webHidden/>
          </w:rPr>
          <w:fldChar w:fldCharType="separate"/>
        </w:r>
        <w:r w:rsidR="002634DD">
          <w:rPr>
            <w:noProof/>
            <w:webHidden/>
          </w:rPr>
          <w:t>30</w:t>
        </w:r>
        <w:r w:rsidR="002634DD">
          <w:rPr>
            <w:noProof/>
            <w:webHidden/>
          </w:rPr>
          <w:fldChar w:fldCharType="end"/>
        </w:r>
      </w:hyperlink>
    </w:p>
    <w:p w:rsidR="002634DD" w:rsidRDefault="00DF3B7E">
      <w:pPr>
        <w:pStyle w:val="Obsah3"/>
        <w:rPr>
          <w:rFonts w:asciiTheme="minorHAnsi" w:eastAsiaTheme="minorEastAsia" w:hAnsiTheme="minorHAnsi" w:cstheme="minorBidi"/>
          <w:noProof/>
          <w:lang w:eastAsia="cs-CZ"/>
        </w:rPr>
      </w:pPr>
      <w:hyperlink w:anchor="_Toc409343364" w:history="1">
        <w:r w:rsidR="002634DD" w:rsidRPr="00AC23EE">
          <w:rPr>
            <w:rStyle w:val="Hypertextovodkaz"/>
            <w:noProof/>
          </w:rPr>
          <w:t>4.1.5</w:t>
        </w:r>
        <w:r w:rsidR="002634DD">
          <w:rPr>
            <w:rFonts w:asciiTheme="minorHAnsi" w:eastAsiaTheme="minorEastAsia" w:hAnsiTheme="minorHAnsi" w:cstheme="minorBidi"/>
            <w:noProof/>
            <w:lang w:eastAsia="cs-CZ"/>
          </w:rPr>
          <w:tab/>
        </w:r>
        <w:r w:rsidR="002634DD" w:rsidRPr="00AC23EE">
          <w:rPr>
            <w:rStyle w:val="Hypertextovodkaz"/>
            <w:noProof/>
          </w:rPr>
          <w:t>PR-05: Operátorské pracoviště hybridní</w:t>
        </w:r>
        <w:r w:rsidR="002634DD">
          <w:rPr>
            <w:noProof/>
            <w:webHidden/>
          </w:rPr>
          <w:tab/>
        </w:r>
        <w:r w:rsidR="002634DD">
          <w:rPr>
            <w:noProof/>
            <w:webHidden/>
          </w:rPr>
          <w:fldChar w:fldCharType="begin"/>
        </w:r>
        <w:r w:rsidR="002634DD">
          <w:rPr>
            <w:noProof/>
            <w:webHidden/>
          </w:rPr>
          <w:instrText xml:space="preserve"> PAGEREF _Toc409343364 \h </w:instrText>
        </w:r>
        <w:r w:rsidR="002634DD">
          <w:rPr>
            <w:noProof/>
            <w:webHidden/>
          </w:rPr>
        </w:r>
        <w:r w:rsidR="002634DD">
          <w:rPr>
            <w:noProof/>
            <w:webHidden/>
          </w:rPr>
          <w:fldChar w:fldCharType="separate"/>
        </w:r>
        <w:r w:rsidR="002634DD">
          <w:rPr>
            <w:noProof/>
            <w:webHidden/>
          </w:rPr>
          <w:t>30</w:t>
        </w:r>
        <w:r w:rsidR="002634DD">
          <w:rPr>
            <w:noProof/>
            <w:webHidden/>
          </w:rPr>
          <w:fldChar w:fldCharType="end"/>
        </w:r>
      </w:hyperlink>
    </w:p>
    <w:p w:rsidR="002634DD" w:rsidRDefault="00DF3B7E">
      <w:pPr>
        <w:pStyle w:val="Obsah3"/>
        <w:rPr>
          <w:rFonts w:asciiTheme="minorHAnsi" w:eastAsiaTheme="minorEastAsia" w:hAnsiTheme="minorHAnsi" w:cstheme="minorBidi"/>
          <w:noProof/>
          <w:lang w:eastAsia="cs-CZ"/>
        </w:rPr>
      </w:pPr>
      <w:hyperlink w:anchor="_Toc409343365" w:history="1">
        <w:r w:rsidR="002634DD" w:rsidRPr="00AC23EE">
          <w:rPr>
            <w:rStyle w:val="Hypertextovodkaz"/>
            <w:noProof/>
          </w:rPr>
          <w:t>4.1.6</w:t>
        </w:r>
        <w:r w:rsidR="002634DD">
          <w:rPr>
            <w:rFonts w:asciiTheme="minorHAnsi" w:eastAsiaTheme="minorEastAsia" w:hAnsiTheme="minorHAnsi" w:cstheme="minorBidi"/>
            <w:noProof/>
            <w:lang w:eastAsia="cs-CZ"/>
          </w:rPr>
          <w:tab/>
        </w:r>
        <w:r w:rsidR="002634DD" w:rsidRPr="00AC23EE">
          <w:rPr>
            <w:rStyle w:val="Hypertextovodkaz"/>
            <w:noProof/>
          </w:rPr>
          <w:t>DC-05: Rackové skříně</w:t>
        </w:r>
        <w:r w:rsidR="002634DD">
          <w:rPr>
            <w:noProof/>
            <w:webHidden/>
          </w:rPr>
          <w:tab/>
        </w:r>
        <w:r w:rsidR="002634DD">
          <w:rPr>
            <w:noProof/>
            <w:webHidden/>
          </w:rPr>
          <w:fldChar w:fldCharType="begin"/>
        </w:r>
        <w:r w:rsidR="002634DD">
          <w:rPr>
            <w:noProof/>
            <w:webHidden/>
          </w:rPr>
          <w:instrText xml:space="preserve"> PAGEREF _Toc409343365 \h </w:instrText>
        </w:r>
        <w:r w:rsidR="002634DD">
          <w:rPr>
            <w:noProof/>
            <w:webHidden/>
          </w:rPr>
        </w:r>
        <w:r w:rsidR="002634DD">
          <w:rPr>
            <w:noProof/>
            <w:webHidden/>
          </w:rPr>
          <w:fldChar w:fldCharType="separate"/>
        </w:r>
        <w:r w:rsidR="002634DD">
          <w:rPr>
            <w:noProof/>
            <w:webHidden/>
          </w:rPr>
          <w:t>31</w:t>
        </w:r>
        <w:r w:rsidR="002634DD">
          <w:rPr>
            <w:noProof/>
            <w:webHidden/>
          </w:rPr>
          <w:fldChar w:fldCharType="end"/>
        </w:r>
      </w:hyperlink>
    </w:p>
    <w:p w:rsidR="002634DD" w:rsidRDefault="00DF3B7E">
      <w:pPr>
        <w:pStyle w:val="Obsah3"/>
        <w:rPr>
          <w:rFonts w:asciiTheme="minorHAnsi" w:eastAsiaTheme="minorEastAsia" w:hAnsiTheme="minorHAnsi" w:cstheme="minorBidi"/>
          <w:noProof/>
          <w:lang w:eastAsia="cs-CZ"/>
        </w:rPr>
      </w:pPr>
      <w:hyperlink w:anchor="_Toc409343366" w:history="1">
        <w:r w:rsidR="002634DD" w:rsidRPr="00AC23EE">
          <w:rPr>
            <w:rStyle w:val="Hypertextovodkaz"/>
            <w:noProof/>
          </w:rPr>
          <w:t>4.1.7</w:t>
        </w:r>
        <w:r w:rsidR="002634DD">
          <w:rPr>
            <w:rFonts w:asciiTheme="minorHAnsi" w:eastAsiaTheme="minorEastAsia" w:hAnsiTheme="minorHAnsi" w:cstheme="minorBidi"/>
            <w:noProof/>
            <w:lang w:eastAsia="cs-CZ"/>
          </w:rPr>
          <w:tab/>
        </w:r>
        <w:r w:rsidR="002634DD" w:rsidRPr="00AC23EE">
          <w:rPr>
            <w:rStyle w:val="Hypertextovodkaz"/>
            <w:noProof/>
          </w:rPr>
          <w:t>EN-02: UPS</w:t>
        </w:r>
        <w:r w:rsidR="002634DD">
          <w:rPr>
            <w:noProof/>
            <w:webHidden/>
          </w:rPr>
          <w:tab/>
        </w:r>
        <w:r w:rsidR="002634DD">
          <w:rPr>
            <w:noProof/>
            <w:webHidden/>
          </w:rPr>
          <w:fldChar w:fldCharType="begin"/>
        </w:r>
        <w:r w:rsidR="002634DD">
          <w:rPr>
            <w:noProof/>
            <w:webHidden/>
          </w:rPr>
          <w:instrText xml:space="preserve"> PAGEREF _Toc409343366 \h </w:instrText>
        </w:r>
        <w:r w:rsidR="002634DD">
          <w:rPr>
            <w:noProof/>
            <w:webHidden/>
          </w:rPr>
        </w:r>
        <w:r w:rsidR="002634DD">
          <w:rPr>
            <w:noProof/>
            <w:webHidden/>
          </w:rPr>
          <w:fldChar w:fldCharType="separate"/>
        </w:r>
        <w:r w:rsidR="002634DD">
          <w:rPr>
            <w:noProof/>
            <w:webHidden/>
          </w:rPr>
          <w:t>32</w:t>
        </w:r>
        <w:r w:rsidR="002634DD">
          <w:rPr>
            <w:noProof/>
            <w:webHidden/>
          </w:rPr>
          <w:fldChar w:fldCharType="end"/>
        </w:r>
      </w:hyperlink>
    </w:p>
    <w:p w:rsidR="002634DD" w:rsidRDefault="00DF3B7E">
      <w:pPr>
        <w:pStyle w:val="Obsah3"/>
        <w:rPr>
          <w:rFonts w:asciiTheme="minorHAnsi" w:eastAsiaTheme="minorEastAsia" w:hAnsiTheme="minorHAnsi" w:cstheme="minorBidi"/>
          <w:noProof/>
          <w:lang w:eastAsia="cs-CZ"/>
        </w:rPr>
      </w:pPr>
      <w:hyperlink w:anchor="_Toc409343367" w:history="1">
        <w:r w:rsidR="002634DD" w:rsidRPr="00AC23EE">
          <w:rPr>
            <w:rStyle w:val="Hypertextovodkaz"/>
            <w:noProof/>
          </w:rPr>
          <w:t>4.1.8</w:t>
        </w:r>
        <w:r w:rsidR="002634DD">
          <w:rPr>
            <w:rFonts w:asciiTheme="minorHAnsi" w:eastAsiaTheme="minorEastAsia" w:hAnsiTheme="minorHAnsi" w:cstheme="minorBidi"/>
            <w:noProof/>
            <w:lang w:eastAsia="cs-CZ"/>
          </w:rPr>
          <w:tab/>
        </w:r>
        <w:r w:rsidR="002634DD" w:rsidRPr="00AC23EE">
          <w:rPr>
            <w:rStyle w:val="Hypertextovodkaz"/>
            <w:noProof/>
          </w:rPr>
          <w:t>DC-07: Síťové prvky (mimo NSPTV)</w:t>
        </w:r>
        <w:r w:rsidR="002634DD">
          <w:rPr>
            <w:noProof/>
            <w:webHidden/>
          </w:rPr>
          <w:tab/>
        </w:r>
        <w:r w:rsidR="002634DD">
          <w:rPr>
            <w:noProof/>
            <w:webHidden/>
          </w:rPr>
          <w:fldChar w:fldCharType="begin"/>
        </w:r>
        <w:r w:rsidR="002634DD">
          <w:rPr>
            <w:noProof/>
            <w:webHidden/>
          </w:rPr>
          <w:instrText xml:space="preserve"> PAGEREF _Toc409343367 \h </w:instrText>
        </w:r>
        <w:r w:rsidR="002634DD">
          <w:rPr>
            <w:noProof/>
            <w:webHidden/>
          </w:rPr>
        </w:r>
        <w:r w:rsidR="002634DD">
          <w:rPr>
            <w:noProof/>
            <w:webHidden/>
          </w:rPr>
          <w:fldChar w:fldCharType="separate"/>
        </w:r>
        <w:r w:rsidR="002634DD">
          <w:rPr>
            <w:noProof/>
            <w:webHidden/>
          </w:rPr>
          <w:t>33</w:t>
        </w:r>
        <w:r w:rsidR="002634DD">
          <w:rPr>
            <w:noProof/>
            <w:webHidden/>
          </w:rPr>
          <w:fldChar w:fldCharType="end"/>
        </w:r>
      </w:hyperlink>
    </w:p>
    <w:p w:rsidR="002634DD" w:rsidRDefault="00DF3B7E">
      <w:pPr>
        <w:pStyle w:val="Obsah3"/>
        <w:rPr>
          <w:rFonts w:asciiTheme="minorHAnsi" w:eastAsiaTheme="minorEastAsia" w:hAnsiTheme="minorHAnsi" w:cstheme="minorBidi"/>
          <w:noProof/>
          <w:lang w:eastAsia="cs-CZ"/>
        </w:rPr>
      </w:pPr>
      <w:hyperlink w:anchor="_Toc409343368" w:history="1">
        <w:r w:rsidR="002634DD" w:rsidRPr="00AC23EE">
          <w:rPr>
            <w:rStyle w:val="Hypertextovodkaz"/>
            <w:noProof/>
          </w:rPr>
          <w:t>4.1.9</w:t>
        </w:r>
        <w:r w:rsidR="002634DD">
          <w:rPr>
            <w:rFonts w:asciiTheme="minorHAnsi" w:eastAsiaTheme="minorEastAsia" w:hAnsiTheme="minorHAnsi" w:cstheme="minorBidi"/>
            <w:noProof/>
            <w:lang w:eastAsia="cs-CZ"/>
          </w:rPr>
          <w:tab/>
        </w:r>
        <w:r w:rsidR="002634DD" w:rsidRPr="00AC23EE">
          <w:rPr>
            <w:rStyle w:val="Hypertextovodkaz"/>
            <w:noProof/>
          </w:rPr>
          <w:t>EN-03: Dohledové systémy</w:t>
        </w:r>
        <w:r w:rsidR="002634DD">
          <w:rPr>
            <w:noProof/>
            <w:webHidden/>
          </w:rPr>
          <w:tab/>
        </w:r>
        <w:r w:rsidR="002634DD">
          <w:rPr>
            <w:noProof/>
            <w:webHidden/>
          </w:rPr>
          <w:fldChar w:fldCharType="begin"/>
        </w:r>
        <w:r w:rsidR="002634DD">
          <w:rPr>
            <w:noProof/>
            <w:webHidden/>
          </w:rPr>
          <w:instrText xml:space="preserve"> PAGEREF _Toc409343368 \h </w:instrText>
        </w:r>
        <w:r w:rsidR="002634DD">
          <w:rPr>
            <w:noProof/>
            <w:webHidden/>
          </w:rPr>
        </w:r>
        <w:r w:rsidR="002634DD">
          <w:rPr>
            <w:noProof/>
            <w:webHidden/>
          </w:rPr>
          <w:fldChar w:fldCharType="separate"/>
        </w:r>
        <w:r w:rsidR="002634DD">
          <w:rPr>
            <w:noProof/>
            <w:webHidden/>
          </w:rPr>
          <w:t>34</w:t>
        </w:r>
        <w:r w:rsidR="002634DD">
          <w:rPr>
            <w:noProof/>
            <w:webHidden/>
          </w:rPr>
          <w:fldChar w:fldCharType="end"/>
        </w:r>
      </w:hyperlink>
    </w:p>
    <w:p w:rsidR="002634DD" w:rsidRDefault="00DF3B7E">
      <w:pPr>
        <w:pStyle w:val="Obsah3"/>
        <w:rPr>
          <w:rFonts w:asciiTheme="minorHAnsi" w:eastAsiaTheme="minorEastAsia" w:hAnsiTheme="minorHAnsi" w:cstheme="minorBidi"/>
          <w:noProof/>
          <w:lang w:eastAsia="cs-CZ"/>
        </w:rPr>
      </w:pPr>
      <w:hyperlink w:anchor="_Toc409343369" w:history="1">
        <w:r w:rsidR="002634DD" w:rsidRPr="00AC23EE">
          <w:rPr>
            <w:rStyle w:val="Hypertextovodkaz"/>
            <w:noProof/>
          </w:rPr>
          <w:t>4.1.10</w:t>
        </w:r>
        <w:r w:rsidR="002634DD">
          <w:rPr>
            <w:rFonts w:asciiTheme="minorHAnsi" w:eastAsiaTheme="minorEastAsia" w:hAnsiTheme="minorHAnsi" w:cstheme="minorBidi"/>
            <w:noProof/>
            <w:lang w:eastAsia="cs-CZ"/>
          </w:rPr>
          <w:tab/>
        </w:r>
        <w:r w:rsidR="002634DD" w:rsidRPr="00AC23EE">
          <w:rPr>
            <w:rStyle w:val="Hypertextovodkaz"/>
            <w:noProof/>
          </w:rPr>
          <w:t>DR-01: Integrace sítě PEGAS</w:t>
        </w:r>
        <w:r w:rsidR="002634DD">
          <w:rPr>
            <w:noProof/>
            <w:webHidden/>
          </w:rPr>
          <w:tab/>
        </w:r>
        <w:r w:rsidR="002634DD">
          <w:rPr>
            <w:noProof/>
            <w:webHidden/>
          </w:rPr>
          <w:fldChar w:fldCharType="begin"/>
        </w:r>
        <w:r w:rsidR="002634DD">
          <w:rPr>
            <w:noProof/>
            <w:webHidden/>
          </w:rPr>
          <w:instrText xml:space="preserve"> PAGEREF _Toc409343369 \h </w:instrText>
        </w:r>
        <w:r w:rsidR="002634DD">
          <w:rPr>
            <w:noProof/>
            <w:webHidden/>
          </w:rPr>
        </w:r>
        <w:r w:rsidR="002634DD">
          <w:rPr>
            <w:noProof/>
            <w:webHidden/>
          </w:rPr>
          <w:fldChar w:fldCharType="separate"/>
        </w:r>
        <w:r w:rsidR="002634DD">
          <w:rPr>
            <w:noProof/>
            <w:webHidden/>
          </w:rPr>
          <w:t>34</w:t>
        </w:r>
        <w:r w:rsidR="002634DD">
          <w:rPr>
            <w:noProof/>
            <w:webHidden/>
          </w:rPr>
          <w:fldChar w:fldCharType="end"/>
        </w:r>
      </w:hyperlink>
    </w:p>
    <w:p w:rsidR="002634DD" w:rsidRDefault="00DF3B7E">
      <w:pPr>
        <w:pStyle w:val="Obsah3"/>
        <w:rPr>
          <w:rFonts w:asciiTheme="minorHAnsi" w:eastAsiaTheme="minorEastAsia" w:hAnsiTheme="minorHAnsi" w:cstheme="minorBidi"/>
          <w:noProof/>
          <w:lang w:eastAsia="cs-CZ"/>
        </w:rPr>
      </w:pPr>
      <w:hyperlink w:anchor="_Toc409343370" w:history="1">
        <w:r w:rsidR="002634DD" w:rsidRPr="00AC23EE">
          <w:rPr>
            <w:rStyle w:val="Hypertextovodkaz"/>
            <w:noProof/>
          </w:rPr>
          <w:t>4.1.11</w:t>
        </w:r>
        <w:r w:rsidR="002634DD">
          <w:rPr>
            <w:rFonts w:asciiTheme="minorHAnsi" w:eastAsiaTheme="minorEastAsia" w:hAnsiTheme="minorHAnsi" w:cstheme="minorBidi"/>
            <w:noProof/>
            <w:lang w:eastAsia="cs-CZ"/>
          </w:rPr>
          <w:tab/>
        </w:r>
        <w:r w:rsidR="002634DD" w:rsidRPr="00AC23EE">
          <w:rPr>
            <w:rStyle w:val="Hypertextovodkaz"/>
            <w:noProof/>
          </w:rPr>
          <w:t>DR-03: Pevné radiostanice 3G</w:t>
        </w:r>
        <w:r w:rsidR="002634DD">
          <w:rPr>
            <w:noProof/>
            <w:webHidden/>
          </w:rPr>
          <w:tab/>
        </w:r>
        <w:r w:rsidR="002634DD">
          <w:rPr>
            <w:noProof/>
            <w:webHidden/>
          </w:rPr>
          <w:fldChar w:fldCharType="begin"/>
        </w:r>
        <w:r w:rsidR="002634DD">
          <w:rPr>
            <w:noProof/>
            <w:webHidden/>
          </w:rPr>
          <w:instrText xml:space="preserve"> PAGEREF _Toc409343370 \h </w:instrText>
        </w:r>
        <w:r w:rsidR="002634DD">
          <w:rPr>
            <w:noProof/>
            <w:webHidden/>
          </w:rPr>
        </w:r>
        <w:r w:rsidR="002634DD">
          <w:rPr>
            <w:noProof/>
            <w:webHidden/>
          </w:rPr>
          <w:fldChar w:fldCharType="separate"/>
        </w:r>
        <w:r w:rsidR="002634DD">
          <w:rPr>
            <w:noProof/>
            <w:webHidden/>
          </w:rPr>
          <w:t>37</w:t>
        </w:r>
        <w:r w:rsidR="002634DD">
          <w:rPr>
            <w:noProof/>
            <w:webHidden/>
          </w:rPr>
          <w:fldChar w:fldCharType="end"/>
        </w:r>
      </w:hyperlink>
    </w:p>
    <w:p w:rsidR="002634DD" w:rsidRDefault="00DF3B7E">
      <w:pPr>
        <w:pStyle w:val="Obsah3"/>
        <w:rPr>
          <w:rFonts w:asciiTheme="minorHAnsi" w:eastAsiaTheme="minorEastAsia" w:hAnsiTheme="minorHAnsi" w:cstheme="minorBidi"/>
          <w:noProof/>
          <w:lang w:eastAsia="cs-CZ"/>
        </w:rPr>
      </w:pPr>
      <w:hyperlink w:anchor="_Toc409343371" w:history="1">
        <w:r w:rsidR="002634DD" w:rsidRPr="00AC23EE">
          <w:rPr>
            <w:rStyle w:val="Hypertextovodkaz"/>
            <w:noProof/>
          </w:rPr>
          <w:t>4.1.12</w:t>
        </w:r>
        <w:r w:rsidR="002634DD">
          <w:rPr>
            <w:rFonts w:asciiTheme="minorHAnsi" w:eastAsiaTheme="minorEastAsia" w:hAnsiTheme="minorHAnsi" w:cstheme="minorBidi"/>
            <w:noProof/>
            <w:lang w:eastAsia="cs-CZ"/>
          </w:rPr>
          <w:tab/>
        </w:r>
        <w:r w:rsidR="002634DD" w:rsidRPr="00AC23EE">
          <w:rPr>
            <w:rStyle w:val="Hypertextovodkaz"/>
            <w:noProof/>
          </w:rPr>
          <w:t>DR-04b: Ruční radiostanice s kitem</w:t>
        </w:r>
        <w:r w:rsidR="002634DD">
          <w:rPr>
            <w:noProof/>
            <w:webHidden/>
          </w:rPr>
          <w:tab/>
        </w:r>
        <w:r w:rsidR="002634DD">
          <w:rPr>
            <w:noProof/>
            <w:webHidden/>
          </w:rPr>
          <w:fldChar w:fldCharType="begin"/>
        </w:r>
        <w:r w:rsidR="002634DD">
          <w:rPr>
            <w:noProof/>
            <w:webHidden/>
          </w:rPr>
          <w:instrText xml:space="preserve"> PAGEREF _Toc409343371 \h </w:instrText>
        </w:r>
        <w:r w:rsidR="002634DD">
          <w:rPr>
            <w:noProof/>
            <w:webHidden/>
          </w:rPr>
        </w:r>
        <w:r w:rsidR="002634DD">
          <w:rPr>
            <w:noProof/>
            <w:webHidden/>
          </w:rPr>
          <w:fldChar w:fldCharType="separate"/>
        </w:r>
        <w:r w:rsidR="002634DD">
          <w:rPr>
            <w:noProof/>
            <w:webHidden/>
          </w:rPr>
          <w:t>39</w:t>
        </w:r>
        <w:r w:rsidR="002634DD">
          <w:rPr>
            <w:noProof/>
            <w:webHidden/>
          </w:rPr>
          <w:fldChar w:fldCharType="end"/>
        </w:r>
      </w:hyperlink>
    </w:p>
    <w:p w:rsidR="002634DD" w:rsidRDefault="00DF3B7E">
      <w:pPr>
        <w:pStyle w:val="Obsah3"/>
        <w:rPr>
          <w:rFonts w:asciiTheme="minorHAnsi" w:eastAsiaTheme="minorEastAsia" w:hAnsiTheme="minorHAnsi" w:cstheme="minorBidi"/>
          <w:noProof/>
          <w:lang w:eastAsia="cs-CZ"/>
        </w:rPr>
      </w:pPr>
      <w:hyperlink w:anchor="_Toc409343372" w:history="1">
        <w:r w:rsidR="002634DD" w:rsidRPr="00AC23EE">
          <w:rPr>
            <w:rStyle w:val="Hypertextovodkaz"/>
            <w:noProof/>
          </w:rPr>
          <w:t>4.1.13</w:t>
        </w:r>
        <w:r w:rsidR="002634DD">
          <w:rPr>
            <w:rFonts w:asciiTheme="minorHAnsi" w:eastAsiaTheme="minorEastAsia" w:hAnsiTheme="minorHAnsi" w:cstheme="minorBidi"/>
            <w:noProof/>
            <w:lang w:eastAsia="cs-CZ"/>
          </w:rPr>
          <w:tab/>
        </w:r>
        <w:r w:rsidR="002634DD" w:rsidRPr="00AC23EE">
          <w:rPr>
            <w:rStyle w:val="Hypertextovodkaz"/>
            <w:noProof/>
          </w:rPr>
          <w:t>VS-01: IP telefony</w:t>
        </w:r>
        <w:r w:rsidR="002634DD">
          <w:rPr>
            <w:noProof/>
            <w:webHidden/>
          </w:rPr>
          <w:tab/>
        </w:r>
        <w:r w:rsidR="002634DD">
          <w:rPr>
            <w:noProof/>
            <w:webHidden/>
          </w:rPr>
          <w:fldChar w:fldCharType="begin"/>
        </w:r>
        <w:r w:rsidR="002634DD">
          <w:rPr>
            <w:noProof/>
            <w:webHidden/>
          </w:rPr>
          <w:instrText xml:space="preserve"> PAGEREF _Toc409343372 \h </w:instrText>
        </w:r>
        <w:r w:rsidR="002634DD">
          <w:rPr>
            <w:noProof/>
            <w:webHidden/>
          </w:rPr>
        </w:r>
        <w:r w:rsidR="002634DD">
          <w:rPr>
            <w:noProof/>
            <w:webHidden/>
          </w:rPr>
          <w:fldChar w:fldCharType="separate"/>
        </w:r>
        <w:r w:rsidR="002634DD">
          <w:rPr>
            <w:noProof/>
            <w:webHidden/>
          </w:rPr>
          <w:t>39</w:t>
        </w:r>
        <w:r w:rsidR="002634DD">
          <w:rPr>
            <w:noProof/>
            <w:webHidden/>
          </w:rPr>
          <w:fldChar w:fldCharType="end"/>
        </w:r>
      </w:hyperlink>
    </w:p>
    <w:p w:rsidR="002634DD" w:rsidRDefault="00DF3B7E">
      <w:pPr>
        <w:pStyle w:val="Obsah3"/>
        <w:rPr>
          <w:rFonts w:asciiTheme="minorHAnsi" w:eastAsiaTheme="minorEastAsia" w:hAnsiTheme="minorHAnsi" w:cstheme="minorBidi"/>
          <w:noProof/>
          <w:lang w:eastAsia="cs-CZ"/>
        </w:rPr>
      </w:pPr>
      <w:hyperlink w:anchor="_Toc409343373" w:history="1">
        <w:r w:rsidR="002634DD" w:rsidRPr="00AC23EE">
          <w:rPr>
            <w:rStyle w:val="Hypertextovodkaz"/>
            <w:noProof/>
          </w:rPr>
          <w:t>4.1.14</w:t>
        </w:r>
        <w:r w:rsidR="002634DD">
          <w:rPr>
            <w:rFonts w:asciiTheme="minorHAnsi" w:eastAsiaTheme="minorEastAsia" w:hAnsiTheme="minorHAnsi" w:cstheme="minorBidi"/>
            <w:noProof/>
            <w:lang w:eastAsia="cs-CZ"/>
          </w:rPr>
          <w:tab/>
        </w:r>
        <w:r w:rsidR="002634DD" w:rsidRPr="00AC23EE">
          <w:rPr>
            <w:rStyle w:val="Hypertextovodkaz"/>
            <w:noProof/>
          </w:rPr>
          <w:t>OB-01: Pobočková ústředna</w:t>
        </w:r>
        <w:r w:rsidR="002634DD">
          <w:rPr>
            <w:noProof/>
            <w:webHidden/>
          </w:rPr>
          <w:tab/>
        </w:r>
        <w:r w:rsidR="002634DD">
          <w:rPr>
            <w:noProof/>
            <w:webHidden/>
          </w:rPr>
          <w:fldChar w:fldCharType="begin"/>
        </w:r>
        <w:r w:rsidR="002634DD">
          <w:rPr>
            <w:noProof/>
            <w:webHidden/>
          </w:rPr>
          <w:instrText xml:space="preserve"> PAGEREF _Toc409343373 \h </w:instrText>
        </w:r>
        <w:r w:rsidR="002634DD">
          <w:rPr>
            <w:noProof/>
            <w:webHidden/>
          </w:rPr>
        </w:r>
        <w:r w:rsidR="002634DD">
          <w:rPr>
            <w:noProof/>
            <w:webHidden/>
          </w:rPr>
          <w:fldChar w:fldCharType="separate"/>
        </w:r>
        <w:r w:rsidR="002634DD">
          <w:rPr>
            <w:noProof/>
            <w:webHidden/>
          </w:rPr>
          <w:t>40</w:t>
        </w:r>
        <w:r w:rsidR="002634DD">
          <w:rPr>
            <w:noProof/>
            <w:webHidden/>
          </w:rPr>
          <w:fldChar w:fldCharType="end"/>
        </w:r>
      </w:hyperlink>
    </w:p>
    <w:p w:rsidR="002634DD" w:rsidRDefault="00DF3B7E">
      <w:pPr>
        <w:pStyle w:val="Obsah3"/>
        <w:rPr>
          <w:rFonts w:asciiTheme="minorHAnsi" w:eastAsiaTheme="minorEastAsia" w:hAnsiTheme="minorHAnsi" w:cstheme="minorBidi"/>
          <w:noProof/>
          <w:lang w:eastAsia="cs-CZ"/>
        </w:rPr>
      </w:pPr>
      <w:hyperlink w:anchor="_Toc409343374" w:history="1">
        <w:r w:rsidR="002634DD" w:rsidRPr="00AC23EE">
          <w:rPr>
            <w:rStyle w:val="Hypertextovodkaz"/>
            <w:noProof/>
          </w:rPr>
          <w:t>4.1.15</w:t>
        </w:r>
        <w:r w:rsidR="002634DD">
          <w:rPr>
            <w:rFonts w:asciiTheme="minorHAnsi" w:eastAsiaTheme="minorEastAsia" w:hAnsiTheme="minorHAnsi" w:cstheme="minorBidi"/>
            <w:noProof/>
            <w:lang w:eastAsia="cs-CZ"/>
          </w:rPr>
          <w:tab/>
        </w:r>
        <w:r w:rsidR="002634DD" w:rsidRPr="00AC23EE">
          <w:rPr>
            <w:rStyle w:val="Hypertextovodkaz"/>
            <w:noProof/>
          </w:rPr>
          <w:t>OB-02: Nahrávání</w:t>
        </w:r>
        <w:r w:rsidR="002634DD">
          <w:rPr>
            <w:noProof/>
            <w:webHidden/>
          </w:rPr>
          <w:tab/>
        </w:r>
        <w:r w:rsidR="002634DD">
          <w:rPr>
            <w:noProof/>
            <w:webHidden/>
          </w:rPr>
          <w:fldChar w:fldCharType="begin"/>
        </w:r>
        <w:r w:rsidR="002634DD">
          <w:rPr>
            <w:noProof/>
            <w:webHidden/>
          </w:rPr>
          <w:instrText xml:space="preserve"> PAGEREF _Toc409343374 \h </w:instrText>
        </w:r>
        <w:r w:rsidR="002634DD">
          <w:rPr>
            <w:noProof/>
            <w:webHidden/>
          </w:rPr>
        </w:r>
        <w:r w:rsidR="002634DD">
          <w:rPr>
            <w:noProof/>
            <w:webHidden/>
          </w:rPr>
          <w:fldChar w:fldCharType="separate"/>
        </w:r>
        <w:r w:rsidR="002634DD">
          <w:rPr>
            <w:noProof/>
            <w:webHidden/>
          </w:rPr>
          <w:t>41</w:t>
        </w:r>
        <w:r w:rsidR="002634DD">
          <w:rPr>
            <w:noProof/>
            <w:webHidden/>
          </w:rPr>
          <w:fldChar w:fldCharType="end"/>
        </w:r>
      </w:hyperlink>
    </w:p>
    <w:p w:rsidR="002634DD" w:rsidRDefault="00DF3B7E">
      <w:pPr>
        <w:pStyle w:val="Obsah3"/>
        <w:rPr>
          <w:rFonts w:asciiTheme="minorHAnsi" w:eastAsiaTheme="minorEastAsia" w:hAnsiTheme="minorHAnsi" w:cstheme="minorBidi"/>
          <w:noProof/>
          <w:lang w:eastAsia="cs-CZ"/>
        </w:rPr>
      </w:pPr>
      <w:hyperlink w:anchor="_Toc409343375" w:history="1">
        <w:r w:rsidR="002634DD" w:rsidRPr="00AC23EE">
          <w:rPr>
            <w:rStyle w:val="Hypertextovodkaz"/>
            <w:noProof/>
          </w:rPr>
          <w:t>4.1.16</w:t>
        </w:r>
        <w:r w:rsidR="002634DD">
          <w:rPr>
            <w:rFonts w:asciiTheme="minorHAnsi" w:eastAsiaTheme="minorEastAsia" w:hAnsiTheme="minorHAnsi" w:cstheme="minorBidi"/>
            <w:noProof/>
            <w:lang w:eastAsia="cs-CZ"/>
          </w:rPr>
          <w:tab/>
        </w:r>
        <w:r w:rsidR="002634DD" w:rsidRPr="00AC23EE">
          <w:rPr>
            <w:rStyle w:val="Hypertextovodkaz"/>
            <w:noProof/>
          </w:rPr>
          <w:t>OB-03: Příčka – PBX objektová ústředna</w:t>
        </w:r>
        <w:r w:rsidR="002634DD">
          <w:rPr>
            <w:noProof/>
            <w:webHidden/>
          </w:rPr>
          <w:tab/>
        </w:r>
        <w:r w:rsidR="002634DD">
          <w:rPr>
            <w:noProof/>
            <w:webHidden/>
          </w:rPr>
          <w:fldChar w:fldCharType="begin"/>
        </w:r>
        <w:r w:rsidR="002634DD">
          <w:rPr>
            <w:noProof/>
            <w:webHidden/>
          </w:rPr>
          <w:instrText xml:space="preserve"> PAGEREF _Toc409343375 \h </w:instrText>
        </w:r>
        <w:r w:rsidR="002634DD">
          <w:rPr>
            <w:noProof/>
            <w:webHidden/>
          </w:rPr>
        </w:r>
        <w:r w:rsidR="002634DD">
          <w:rPr>
            <w:noProof/>
            <w:webHidden/>
          </w:rPr>
          <w:fldChar w:fldCharType="separate"/>
        </w:r>
        <w:r w:rsidR="002634DD">
          <w:rPr>
            <w:noProof/>
            <w:webHidden/>
          </w:rPr>
          <w:t>42</w:t>
        </w:r>
        <w:r w:rsidR="002634DD">
          <w:rPr>
            <w:noProof/>
            <w:webHidden/>
          </w:rPr>
          <w:fldChar w:fldCharType="end"/>
        </w:r>
      </w:hyperlink>
    </w:p>
    <w:p w:rsidR="002634DD" w:rsidRDefault="00DF3B7E">
      <w:pPr>
        <w:pStyle w:val="Obsah3"/>
        <w:rPr>
          <w:rFonts w:asciiTheme="minorHAnsi" w:eastAsiaTheme="minorEastAsia" w:hAnsiTheme="minorHAnsi" w:cstheme="minorBidi"/>
          <w:noProof/>
          <w:lang w:eastAsia="cs-CZ"/>
        </w:rPr>
      </w:pPr>
      <w:hyperlink w:anchor="_Toc409343376" w:history="1">
        <w:r w:rsidR="002634DD" w:rsidRPr="00AC23EE">
          <w:rPr>
            <w:rStyle w:val="Hypertextovodkaz"/>
            <w:noProof/>
          </w:rPr>
          <w:t>4.1.17</w:t>
        </w:r>
        <w:r w:rsidR="002634DD">
          <w:rPr>
            <w:rFonts w:asciiTheme="minorHAnsi" w:eastAsiaTheme="minorEastAsia" w:hAnsiTheme="minorHAnsi" w:cstheme="minorBidi"/>
            <w:noProof/>
            <w:lang w:eastAsia="cs-CZ"/>
          </w:rPr>
          <w:tab/>
        </w:r>
        <w:r w:rsidR="002634DD" w:rsidRPr="00AC23EE">
          <w:rPr>
            <w:rStyle w:val="Hypertextovodkaz"/>
            <w:noProof/>
          </w:rPr>
          <w:t>VS-02: WiFi</w:t>
        </w:r>
        <w:r w:rsidR="002634DD">
          <w:rPr>
            <w:noProof/>
            <w:webHidden/>
          </w:rPr>
          <w:tab/>
        </w:r>
        <w:r w:rsidR="002634DD">
          <w:rPr>
            <w:noProof/>
            <w:webHidden/>
          </w:rPr>
          <w:fldChar w:fldCharType="begin"/>
        </w:r>
        <w:r w:rsidR="002634DD">
          <w:rPr>
            <w:noProof/>
            <w:webHidden/>
          </w:rPr>
          <w:instrText xml:space="preserve"> PAGEREF _Toc409343376 \h </w:instrText>
        </w:r>
        <w:r w:rsidR="002634DD">
          <w:rPr>
            <w:noProof/>
            <w:webHidden/>
          </w:rPr>
        </w:r>
        <w:r w:rsidR="002634DD">
          <w:rPr>
            <w:noProof/>
            <w:webHidden/>
          </w:rPr>
          <w:fldChar w:fldCharType="separate"/>
        </w:r>
        <w:r w:rsidR="002634DD">
          <w:rPr>
            <w:noProof/>
            <w:webHidden/>
          </w:rPr>
          <w:t>42</w:t>
        </w:r>
        <w:r w:rsidR="002634DD">
          <w:rPr>
            <w:noProof/>
            <w:webHidden/>
          </w:rPr>
          <w:fldChar w:fldCharType="end"/>
        </w:r>
      </w:hyperlink>
    </w:p>
    <w:p w:rsidR="002634DD" w:rsidRDefault="00DF3B7E">
      <w:pPr>
        <w:pStyle w:val="Obsah3"/>
        <w:rPr>
          <w:rFonts w:asciiTheme="minorHAnsi" w:eastAsiaTheme="minorEastAsia" w:hAnsiTheme="minorHAnsi" w:cstheme="minorBidi"/>
          <w:noProof/>
          <w:lang w:eastAsia="cs-CZ"/>
        </w:rPr>
      </w:pPr>
      <w:hyperlink w:anchor="_Toc409343377" w:history="1">
        <w:r w:rsidR="002634DD" w:rsidRPr="00AC23EE">
          <w:rPr>
            <w:rStyle w:val="Hypertextovodkaz"/>
            <w:noProof/>
          </w:rPr>
          <w:t>4.1.18</w:t>
        </w:r>
        <w:r w:rsidR="002634DD">
          <w:rPr>
            <w:rFonts w:asciiTheme="minorHAnsi" w:eastAsiaTheme="minorEastAsia" w:hAnsiTheme="minorHAnsi" w:cstheme="minorBidi"/>
            <w:noProof/>
            <w:lang w:eastAsia="cs-CZ"/>
          </w:rPr>
          <w:tab/>
        </w:r>
        <w:r w:rsidR="002634DD" w:rsidRPr="00AC23EE">
          <w:rPr>
            <w:rStyle w:val="Hypertextovodkaz"/>
            <w:noProof/>
          </w:rPr>
          <w:t>VT-01: Vozidlové GPS</w:t>
        </w:r>
        <w:r w:rsidR="002634DD">
          <w:rPr>
            <w:noProof/>
            <w:webHidden/>
          </w:rPr>
          <w:tab/>
        </w:r>
        <w:r w:rsidR="002634DD">
          <w:rPr>
            <w:noProof/>
            <w:webHidden/>
          </w:rPr>
          <w:fldChar w:fldCharType="begin"/>
        </w:r>
        <w:r w:rsidR="002634DD">
          <w:rPr>
            <w:noProof/>
            <w:webHidden/>
          </w:rPr>
          <w:instrText xml:space="preserve"> PAGEREF _Toc409343377 \h </w:instrText>
        </w:r>
        <w:r w:rsidR="002634DD">
          <w:rPr>
            <w:noProof/>
            <w:webHidden/>
          </w:rPr>
        </w:r>
        <w:r w:rsidR="002634DD">
          <w:rPr>
            <w:noProof/>
            <w:webHidden/>
          </w:rPr>
          <w:fldChar w:fldCharType="separate"/>
        </w:r>
        <w:r w:rsidR="002634DD">
          <w:rPr>
            <w:noProof/>
            <w:webHidden/>
          </w:rPr>
          <w:t>43</w:t>
        </w:r>
        <w:r w:rsidR="002634DD">
          <w:rPr>
            <w:noProof/>
            <w:webHidden/>
          </w:rPr>
          <w:fldChar w:fldCharType="end"/>
        </w:r>
      </w:hyperlink>
    </w:p>
    <w:p w:rsidR="002634DD" w:rsidRDefault="00DF3B7E">
      <w:pPr>
        <w:pStyle w:val="Obsah3"/>
        <w:rPr>
          <w:rFonts w:asciiTheme="minorHAnsi" w:eastAsiaTheme="minorEastAsia" w:hAnsiTheme="minorHAnsi" w:cstheme="minorBidi"/>
          <w:noProof/>
          <w:lang w:eastAsia="cs-CZ"/>
        </w:rPr>
      </w:pPr>
      <w:hyperlink w:anchor="_Toc409343378" w:history="1">
        <w:r w:rsidR="002634DD" w:rsidRPr="00AC23EE">
          <w:rPr>
            <w:rStyle w:val="Hypertextovodkaz"/>
            <w:noProof/>
          </w:rPr>
          <w:t>4.1.19</w:t>
        </w:r>
        <w:r w:rsidR="002634DD">
          <w:rPr>
            <w:rFonts w:asciiTheme="minorHAnsi" w:eastAsiaTheme="minorEastAsia" w:hAnsiTheme="minorHAnsi" w:cstheme="minorBidi"/>
            <w:noProof/>
            <w:lang w:eastAsia="cs-CZ"/>
          </w:rPr>
          <w:tab/>
        </w:r>
        <w:r w:rsidR="002634DD" w:rsidRPr="00AC23EE">
          <w:rPr>
            <w:rStyle w:val="Hypertextovodkaz"/>
            <w:noProof/>
          </w:rPr>
          <w:t>VT-05: Navigační přístroj</w:t>
        </w:r>
        <w:r w:rsidR="002634DD">
          <w:rPr>
            <w:noProof/>
            <w:webHidden/>
          </w:rPr>
          <w:tab/>
        </w:r>
        <w:r w:rsidR="002634DD">
          <w:rPr>
            <w:noProof/>
            <w:webHidden/>
          </w:rPr>
          <w:fldChar w:fldCharType="begin"/>
        </w:r>
        <w:r w:rsidR="002634DD">
          <w:rPr>
            <w:noProof/>
            <w:webHidden/>
          </w:rPr>
          <w:instrText xml:space="preserve"> PAGEREF _Toc409343378 \h </w:instrText>
        </w:r>
        <w:r w:rsidR="002634DD">
          <w:rPr>
            <w:noProof/>
            <w:webHidden/>
          </w:rPr>
        </w:r>
        <w:r w:rsidR="002634DD">
          <w:rPr>
            <w:noProof/>
            <w:webHidden/>
          </w:rPr>
          <w:fldChar w:fldCharType="separate"/>
        </w:r>
        <w:r w:rsidR="002634DD">
          <w:rPr>
            <w:noProof/>
            <w:webHidden/>
          </w:rPr>
          <w:t>45</w:t>
        </w:r>
        <w:r w:rsidR="002634DD">
          <w:rPr>
            <w:noProof/>
            <w:webHidden/>
          </w:rPr>
          <w:fldChar w:fldCharType="end"/>
        </w:r>
      </w:hyperlink>
    </w:p>
    <w:p w:rsidR="002634DD" w:rsidRDefault="00DF3B7E">
      <w:pPr>
        <w:pStyle w:val="Obsah3"/>
        <w:rPr>
          <w:rFonts w:asciiTheme="minorHAnsi" w:eastAsiaTheme="minorEastAsia" w:hAnsiTheme="minorHAnsi" w:cstheme="minorBidi"/>
          <w:noProof/>
          <w:lang w:eastAsia="cs-CZ"/>
        </w:rPr>
      </w:pPr>
      <w:hyperlink w:anchor="_Toc409343379" w:history="1">
        <w:r w:rsidR="002634DD" w:rsidRPr="00AC23EE">
          <w:rPr>
            <w:rStyle w:val="Hypertextovodkaz"/>
            <w:noProof/>
          </w:rPr>
          <w:t>4.1.20</w:t>
        </w:r>
        <w:r w:rsidR="002634DD">
          <w:rPr>
            <w:rFonts w:asciiTheme="minorHAnsi" w:eastAsiaTheme="minorEastAsia" w:hAnsiTheme="minorHAnsi" w:cstheme="minorBidi"/>
            <w:noProof/>
            <w:lang w:eastAsia="cs-CZ"/>
          </w:rPr>
          <w:tab/>
        </w:r>
        <w:r w:rsidR="002634DD" w:rsidRPr="00AC23EE">
          <w:rPr>
            <w:rStyle w:val="Hypertextovodkaz"/>
            <w:noProof/>
          </w:rPr>
          <w:t>IS-01: HW kompletně</w:t>
        </w:r>
        <w:r w:rsidR="002634DD">
          <w:rPr>
            <w:noProof/>
            <w:webHidden/>
          </w:rPr>
          <w:tab/>
        </w:r>
        <w:r w:rsidR="002634DD">
          <w:rPr>
            <w:noProof/>
            <w:webHidden/>
          </w:rPr>
          <w:fldChar w:fldCharType="begin"/>
        </w:r>
        <w:r w:rsidR="002634DD">
          <w:rPr>
            <w:noProof/>
            <w:webHidden/>
          </w:rPr>
          <w:instrText xml:space="preserve"> PAGEREF _Toc409343379 \h </w:instrText>
        </w:r>
        <w:r w:rsidR="002634DD">
          <w:rPr>
            <w:noProof/>
            <w:webHidden/>
          </w:rPr>
        </w:r>
        <w:r w:rsidR="002634DD">
          <w:rPr>
            <w:noProof/>
            <w:webHidden/>
          </w:rPr>
          <w:fldChar w:fldCharType="separate"/>
        </w:r>
        <w:r w:rsidR="002634DD">
          <w:rPr>
            <w:noProof/>
            <w:webHidden/>
          </w:rPr>
          <w:t>47</w:t>
        </w:r>
        <w:r w:rsidR="002634DD">
          <w:rPr>
            <w:noProof/>
            <w:webHidden/>
          </w:rPr>
          <w:fldChar w:fldCharType="end"/>
        </w:r>
      </w:hyperlink>
    </w:p>
    <w:p w:rsidR="002634DD" w:rsidRDefault="00DF3B7E">
      <w:pPr>
        <w:pStyle w:val="Obsah3"/>
        <w:rPr>
          <w:rFonts w:asciiTheme="minorHAnsi" w:eastAsiaTheme="minorEastAsia" w:hAnsiTheme="minorHAnsi" w:cstheme="minorBidi"/>
          <w:noProof/>
          <w:lang w:eastAsia="cs-CZ"/>
        </w:rPr>
      </w:pPr>
      <w:hyperlink w:anchor="_Toc409343380" w:history="1">
        <w:r w:rsidR="002634DD" w:rsidRPr="00AC23EE">
          <w:rPr>
            <w:rStyle w:val="Hypertextovodkaz"/>
            <w:noProof/>
          </w:rPr>
          <w:t>4.1.21</w:t>
        </w:r>
        <w:r w:rsidR="002634DD">
          <w:rPr>
            <w:rFonts w:asciiTheme="minorHAnsi" w:eastAsiaTheme="minorEastAsia" w:hAnsiTheme="minorHAnsi" w:cstheme="minorBidi"/>
            <w:noProof/>
            <w:lang w:eastAsia="cs-CZ"/>
          </w:rPr>
          <w:tab/>
        </w:r>
        <w:r w:rsidR="002634DD" w:rsidRPr="00AC23EE">
          <w:rPr>
            <w:rStyle w:val="Hypertextovodkaz"/>
            <w:noProof/>
          </w:rPr>
          <w:t>IS-02: Databáze, virtualizace, replikace SW</w:t>
        </w:r>
        <w:r w:rsidR="002634DD">
          <w:rPr>
            <w:noProof/>
            <w:webHidden/>
          </w:rPr>
          <w:tab/>
        </w:r>
        <w:r w:rsidR="002634DD">
          <w:rPr>
            <w:noProof/>
            <w:webHidden/>
          </w:rPr>
          <w:fldChar w:fldCharType="begin"/>
        </w:r>
        <w:r w:rsidR="002634DD">
          <w:rPr>
            <w:noProof/>
            <w:webHidden/>
          </w:rPr>
          <w:instrText xml:space="preserve"> PAGEREF _Toc409343380 \h </w:instrText>
        </w:r>
        <w:r w:rsidR="002634DD">
          <w:rPr>
            <w:noProof/>
            <w:webHidden/>
          </w:rPr>
        </w:r>
        <w:r w:rsidR="002634DD">
          <w:rPr>
            <w:noProof/>
            <w:webHidden/>
          </w:rPr>
          <w:fldChar w:fldCharType="separate"/>
        </w:r>
        <w:r w:rsidR="002634DD">
          <w:rPr>
            <w:noProof/>
            <w:webHidden/>
          </w:rPr>
          <w:t>50</w:t>
        </w:r>
        <w:r w:rsidR="002634DD">
          <w:rPr>
            <w:noProof/>
            <w:webHidden/>
          </w:rPr>
          <w:fldChar w:fldCharType="end"/>
        </w:r>
      </w:hyperlink>
    </w:p>
    <w:p w:rsidR="002634DD" w:rsidRDefault="00DF3B7E">
      <w:pPr>
        <w:pStyle w:val="Obsah3"/>
        <w:rPr>
          <w:rFonts w:asciiTheme="minorHAnsi" w:eastAsiaTheme="minorEastAsia" w:hAnsiTheme="minorHAnsi" w:cstheme="minorBidi"/>
          <w:noProof/>
          <w:lang w:eastAsia="cs-CZ"/>
        </w:rPr>
      </w:pPr>
      <w:hyperlink w:anchor="_Toc409343381" w:history="1">
        <w:r w:rsidR="002634DD" w:rsidRPr="00AC23EE">
          <w:rPr>
            <w:rStyle w:val="Hypertextovodkaz"/>
            <w:noProof/>
          </w:rPr>
          <w:t>4.1.22</w:t>
        </w:r>
        <w:r w:rsidR="002634DD">
          <w:rPr>
            <w:rFonts w:asciiTheme="minorHAnsi" w:eastAsiaTheme="minorEastAsia" w:hAnsiTheme="minorHAnsi" w:cstheme="minorBidi"/>
            <w:noProof/>
            <w:lang w:eastAsia="cs-CZ"/>
          </w:rPr>
          <w:tab/>
        </w:r>
        <w:r w:rsidR="002634DD" w:rsidRPr="00AC23EE">
          <w:rPr>
            <w:rStyle w:val="Hypertextovodkaz"/>
            <w:noProof/>
          </w:rPr>
          <w:t>IS-03: Informační systém – vývoj a integrace</w:t>
        </w:r>
        <w:r w:rsidR="002634DD">
          <w:rPr>
            <w:noProof/>
            <w:webHidden/>
          </w:rPr>
          <w:tab/>
        </w:r>
        <w:r w:rsidR="002634DD">
          <w:rPr>
            <w:noProof/>
            <w:webHidden/>
          </w:rPr>
          <w:fldChar w:fldCharType="begin"/>
        </w:r>
        <w:r w:rsidR="002634DD">
          <w:rPr>
            <w:noProof/>
            <w:webHidden/>
          </w:rPr>
          <w:instrText xml:space="preserve"> PAGEREF _Toc409343381 \h </w:instrText>
        </w:r>
        <w:r w:rsidR="002634DD">
          <w:rPr>
            <w:noProof/>
            <w:webHidden/>
          </w:rPr>
        </w:r>
        <w:r w:rsidR="002634DD">
          <w:rPr>
            <w:noProof/>
            <w:webHidden/>
          </w:rPr>
          <w:fldChar w:fldCharType="separate"/>
        </w:r>
        <w:r w:rsidR="002634DD">
          <w:rPr>
            <w:noProof/>
            <w:webHidden/>
          </w:rPr>
          <w:t>51</w:t>
        </w:r>
        <w:r w:rsidR="002634DD">
          <w:rPr>
            <w:noProof/>
            <w:webHidden/>
          </w:rPr>
          <w:fldChar w:fldCharType="end"/>
        </w:r>
      </w:hyperlink>
    </w:p>
    <w:p w:rsidR="002634DD" w:rsidRDefault="00DF3B7E">
      <w:pPr>
        <w:pStyle w:val="Obsah3"/>
        <w:rPr>
          <w:rFonts w:asciiTheme="minorHAnsi" w:eastAsiaTheme="minorEastAsia" w:hAnsiTheme="minorHAnsi" w:cstheme="minorBidi"/>
          <w:noProof/>
          <w:lang w:eastAsia="cs-CZ"/>
        </w:rPr>
      </w:pPr>
      <w:hyperlink w:anchor="_Toc409343382" w:history="1">
        <w:r w:rsidR="002634DD" w:rsidRPr="00AC23EE">
          <w:rPr>
            <w:rStyle w:val="Hypertextovodkaz"/>
            <w:noProof/>
          </w:rPr>
          <w:t>4.1.23</w:t>
        </w:r>
        <w:r w:rsidR="002634DD">
          <w:rPr>
            <w:rFonts w:asciiTheme="minorHAnsi" w:eastAsiaTheme="minorEastAsia" w:hAnsiTheme="minorHAnsi" w:cstheme="minorBidi"/>
            <w:noProof/>
            <w:lang w:eastAsia="cs-CZ"/>
          </w:rPr>
          <w:tab/>
        </w:r>
        <w:r w:rsidR="002634DD" w:rsidRPr="00AC23EE">
          <w:rPr>
            <w:rStyle w:val="Hypertextovodkaz"/>
            <w:noProof/>
          </w:rPr>
          <w:t>IS-05: Integrace telefonie</w:t>
        </w:r>
        <w:r w:rsidR="002634DD">
          <w:rPr>
            <w:noProof/>
            <w:webHidden/>
          </w:rPr>
          <w:tab/>
        </w:r>
        <w:r w:rsidR="002634DD">
          <w:rPr>
            <w:noProof/>
            <w:webHidden/>
          </w:rPr>
          <w:fldChar w:fldCharType="begin"/>
        </w:r>
        <w:r w:rsidR="002634DD">
          <w:rPr>
            <w:noProof/>
            <w:webHidden/>
          </w:rPr>
          <w:instrText xml:space="preserve"> PAGEREF _Toc409343382 \h </w:instrText>
        </w:r>
        <w:r w:rsidR="002634DD">
          <w:rPr>
            <w:noProof/>
            <w:webHidden/>
          </w:rPr>
        </w:r>
        <w:r w:rsidR="002634DD">
          <w:rPr>
            <w:noProof/>
            <w:webHidden/>
          </w:rPr>
          <w:fldChar w:fldCharType="separate"/>
        </w:r>
        <w:r w:rsidR="002634DD">
          <w:rPr>
            <w:noProof/>
            <w:webHidden/>
          </w:rPr>
          <w:t>83</w:t>
        </w:r>
        <w:r w:rsidR="002634DD">
          <w:rPr>
            <w:noProof/>
            <w:webHidden/>
          </w:rPr>
          <w:fldChar w:fldCharType="end"/>
        </w:r>
      </w:hyperlink>
    </w:p>
    <w:p w:rsidR="002634DD" w:rsidRDefault="00DF3B7E">
      <w:pPr>
        <w:pStyle w:val="Obsah3"/>
        <w:rPr>
          <w:rFonts w:asciiTheme="minorHAnsi" w:eastAsiaTheme="minorEastAsia" w:hAnsiTheme="minorHAnsi" w:cstheme="minorBidi"/>
          <w:noProof/>
          <w:lang w:eastAsia="cs-CZ"/>
        </w:rPr>
      </w:pPr>
      <w:hyperlink w:anchor="_Toc409343383" w:history="1">
        <w:r w:rsidR="002634DD" w:rsidRPr="00AC23EE">
          <w:rPr>
            <w:rStyle w:val="Hypertextovodkaz"/>
            <w:noProof/>
          </w:rPr>
          <w:t>4.1.24</w:t>
        </w:r>
        <w:r w:rsidR="002634DD">
          <w:rPr>
            <w:rFonts w:asciiTheme="minorHAnsi" w:eastAsiaTheme="minorEastAsia" w:hAnsiTheme="minorHAnsi" w:cstheme="minorBidi"/>
            <w:noProof/>
            <w:lang w:eastAsia="cs-CZ"/>
          </w:rPr>
          <w:tab/>
        </w:r>
        <w:r w:rsidR="002634DD" w:rsidRPr="00AC23EE">
          <w:rPr>
            <w:rStyle w:val="Hypertextovodkaz"/>
            <w:noProof/>
          </w:rPr>
          <w:t>DR-07: Centralizace analogového radiového spojení</w:t>
        </w:r>
        <w:r w:rsidR="002634DD">
          <w:rPr>
            <w:noProof/>
            <w:webHidden/>
          </w:rPr>
          <w:tab/>
        </w:r>
        <w:r w:rsidR="002634DD">
          <w:rPr>
            <w:noProof/>
            <w:webHidden/>
          </w:rPr>
          <w:fldChar w:fldCharType="begin"/>
        </w:r>
        <w:r w:rsidR="002634DD">
          <w:rPr>
            <w:noProof/>
            <w:webHidden/>
          </w:rPr>
          <w:instrText xml:space="preserve"> PAGEREF _Toc409343383 \h </w:instrText>
        </w:r>
        <w:r w:rsidR="002634DD">
          <w:rPr>
            <w:noProof/>
            <w:webHidden/>
          </w:rPr>
        </w:r>
        <w:r w:rsidR="002634DD">
          <w:rPr>
            <w:noProof/>
            <w:webHidden/>
          </w:rPr>
          <w:fldChar w:fldCharType="separate"/>
        </w:r>
        <w:r w:rsidR="002634DD">
          <w:rPr>
            <w:noProof/>
            <w:webHidden/>
          </w:rPr>
          <w:t>84</w:t>
        </w:r>
        <w:r w:rsidR="002634DD">
          <w:rPr>
            <w:noProof/>
            <w:webHidden/>
          </w:rPr>
          <w:fldChar w:fldCharType="end"/>
        </w:r>
      </w:hyperlink>
    </w:p>
    <w:p w:rsidR="002634DD" w:rsidRDefault="00DF3B7E">
      <w:pPr>
        <w:pStyle w:val="Obsah3"/>
        <w:rPr>
          <w:rFonts w:asciiTheme="minorHAnsi" w:eastAsiaTheme="minorEastAsia" w:hAnsiTheme="minorHAnsi" w:cstheme="minorBidi"/>
          <w:noProof/>
          <w:lang w:eastAsia="cs-CZ"/>
        </w:rPr>
      </w:pPr>
      <w:hyperlink w:anchor="_Toc409343384" w:history="1">
        <w:r w:rsidR="002634DD" w:rsidRPr="00AC23EE">
          <w:rPr>
            <w:rStyle w:val="Hypertextovodkaz"/>
            <w:noProof/>
          </w:rPr>
          <w:t>4.1.25</w:t>
        </w:r>
        <w:r w:rsidR="002634DD">
          <w:rPr>
            <w:rFonts w:asciiTheme="minorHAnsi" w:eastAsiaTheme="minorEastAsia" w:hAnsiTheme="minorHAnsi" w:cstheme="minorBidi"/>
            <w:noProof/>
            <w:lang w:eastAsia="cs-CZ"/>
          </w:rPr>
          <w:tab/>
        </w:r>
        <w:r w:rsidR="002634DD" w:rsidRPr="00AC23EE">
          <w:rPr>
            <w:rStyle w:val="Hypertextovodkaz"/>
            <w:noProof/>
          </w:rPr>
          <w:t>Publicita – trvalá informační deska, billboard</w:t>
        </w:r>
        <w:r w:rsidR="002634DD">
          <w:rPr>
            <w:noProof/>
            <w:webHidden/>
          </w:rPr>
          <w:tab/>
        </w:r>
        <w:r w:rsidR="002634DD">
          <w:rPr>
            <w:noProof/>
            <w:webHidden/>
          </w:rPr>
          <w:fldChar w:fldCharType="begin"/>
        </w:r>
        <w:r w:rsidR="002634DD">
          <w:rPr>
            <w:noProof/>
            <w:webHidden/>
          </w:rPr>
          <w:instrText xml:space="preserve"> PAGEREF _Toc409343384 \h </w:instrText>
        </w:r>
        <w:r w:rsidR="002634DD">
          <w:rPr>
            <w:noProof/>
            <w:webHidden/>
          </w:rPr>
        </w:r>
        <w:r w:rsidR="002634DD">
          <w:rPr>
            <w:noProof/>
            <w:webHidden/>
          </w:rPr>
          <w:fldChar w:fldCharType="separate"/>
        </w:r>
        <w:r w:rsidR="002634DD">
          <w:rPr>
            <w:noProof/>
            <w:webHidden/>
          </w:rPr>
          <w:t>85</w:t>
        </w:r>
        <w:r w:rsidR="002634DD">
          <w:rPr>
            <w:noProof/>
            <w:webHidden/>
          </w:rPr>
          <w:fldChar w:fldCharType="end"/>
        </w:r>
      </w:hyperlink>
    </w:p>
    <w:p w:rsidR="002634DD" w:rsidRDefault="00DF3B7E">
      <w:pPr>
        <w:pStyle w:val="Obsah2"/>
        <w:tabs>
          <w:tab w:val="left" w:pos="720"/>
          <w:tab w:val="right" w:leader="dot" w:pos="9062"/>
        </w:tabs>
        <w:rPr>
          <w:rFonts w:asciiTheme="minorHAnsi" w:eastAsiaTheme="minorEastAsia" w:hAnsiTheme="minorHAnsi" w:cstheme="minorBidi"/>
          <w:noProof/>
          <w:lang w:eastAsia="cs-CZ"/>
        </w:rPr>
      </w:pPr>
      <w:hyperlink w:anchor="_Toc409343385" w:history="1">
        <w:r w:rsidR="002634DD" w:rsidRPr="00AC23EE">
          <w:rPr>
            <w:rStyle w:val="Hypertextovodkaz"/>
            <w:noProof/>
          </w:rPr>
          <w:t>4.2</w:t>
        </w:r>
        <w:r w:rsidR="002634DD">
          <w:rPr>
            <w:rFonts w:asciiTheme="minorHAnsi" w:eastAsiaTheme="minorEastAsia" w:hAnsiTheme="minorHAnsi" w:cstheme="minorBidi"/>
            <w:noProof/>
            <w:lang w:eastAsia="cs-CZ"/>
          </w:rPr>
          <w:tab/>
        </w:r>
        <w:r w:rsidR="002634DD" w:rsidRPr="00AC23EE">
          <w:rPr>
            <w:rStyle w:val="Hypertextovodkaz"/>
            <w:noProof/>
          </w:rPr>
          <w:t>Požadavky na služby</w:t>
        </w:r>
        <w:r w:rsidR="002634DD">
          <w:rPr>
            <w:noProof/>
            <w:webHidden/>
          </w:rPr>
          <w:tab/>
        </w:r>
        <w:r w:rsidR="002634DD">
          <w:rPr>
            <w:noProof/>
            <w:webHidden/>
          </w:rPr>
          <w:fldChar w:fldCharType="begin"/>
        </w:r>
        <w:r w:rsidR="002634DD">
          <w:rPr>
            <w:noProof/>
            <w:webHidden/>
          </w:rPr>
          <w:instrText xml:space="preserve"> PAGEREF _Toc409343385 \h </w:instrText>
        </w:r>
        <w:r w:rsidR="002634DD">
          <w:rPr>
            <w:noProof/>
            <w:webHidden/>
          </w:rPr>
        </w:r>
        <w:r w:rsidR="002634DD">
          <w:rPr>
            <w:noProof/>
            <w:webHidden/>
          </w:rPr>
          <w:fldChar w:fldCharType="separate"/>
        </w:r>
        <w:r w:rsidR="002634DD">
          <w:rPr>
            <w:noProof/>
            <w:webHidden/>
          </w:rPr>
          <w:t>90</w:t>
        </w:r>
        <w:r w:rsidR="002634DD">
          <w:rPr>
            <w:noProof/>
            <w:webHidden/>
          </w:rPr>
          <w:fldChar w:fldCharType="end"/>
        </w:r>
      </w:hyperlink>
    </w:p>
    <w:p w:rsidR="002634DD" w:rsidRDefault="00DF3B7E">
      <w:pPr>
        <w:pStyle w:val="Obsah3"/>
        <w:rPr>
          <w:rFonts w:asciiTheme="minorHAnsi" w:eastAsiaTheme="minorEastAsia" w:hAnsiTheme="minorHAnsi" w:cstheme="minorBidi"/>
          <w:noProof/>
          <w:lang w:eastAsia="cs-CZ"/>
        </w:rPr>
      </w:pPr>
      <w:hyperlink w:anchor="_Toc409343386" w:history="1">
        <w:r w:rsidR="002634DD" w:rsidRPr="00AC23EE">
          <w:rPr>
            <w:rStyle w:val="Hypertextovodkaz"/>
            <w:noProof/>
          </w:rPr>
          <w:t>4.2.1</w:t>
        </w:r>
        <w:r w:rsidR="002634DD">
          <w:rPr>
            <w:rFonts w:asciiTheme="minorHAnsi" w:eastAsiaTheme="minorEastAsia" w:hAnsiTheme="minorHAnsi" w:cstheme="minorBidi"/>
            <w:noProof/>
            <w:lang w:eastAsia="cs-CZ"/>
          </w:rPr>
          <w:tab/>
        </w:r>
        <w:r w:rsidR="002634DD" w:rsidRPr="00AC23EE">
          <w:rPr>
            <w:rStyle w:val="Hypertextovodkaz"/>
            <w:noProof/>
          </w:rPr>
          <w:t>Realizace předmětu plnění</w:t>
        </w:r>
        <w:r w:rsidR="002634DD">
          <w:rPr>
            <w:noProof/>
            <w:webHidden/>
          </w:rPr>
          <w:tab/>
        </w:r>
        <w:r w:rsidR="002634DD">
          <w:rPr>
            <w:noProof/>
            <w:webHidden/>
          </w:rPr>
          <w:fldChar w:fldCharType="begin"/>
        </w:r>
        <w:r w:rsidR="002634DD">
          <w:rPr>
            <w:noProof/>
            <w:webHidden/>
          </w:rPr>
          <w:instrText xml:space="preserve"> PAGEREF _Toc409343386 \h </w:instrText>
        </w:r>
        <w:r w:rsidR="002634DD">
          <w:rPr>
            <w:noProof/>
            <w:webHidden/>
          </w:rPr>
        </w:r>
        <w:r w:rsidR="002634DD">
          <w:rPr>
            <w:noProof/>
            <w:webHidden/>
          </w:rPr>
          <w:fldChar w:fldCharType="separate"/>
        </w:r>
        <w:r w:rsidR="002634DD">
          <w:rPr>
            <w:noProof/>
            <w:webHidden/>
          </w:rPr>
          <w:t>90</w:t>
        </w:r>
        <w:r w:rsidR="002634DD">
          <w:rPr>
            <w:noProof/>
            <w:webHidden/>
          </w:rPr>
          <w:fldChar w:fldCharType="end"/>
        </w:r>
      </w:hyperlink>
    </w:p>
    <w:p w:rsidR="002634DD" w:rsidRDefault="00DF3B7E">
      <w:pPr>
        <w:pStyle w:val="Obsah3"/>
        <w:rPr>
          <w:rFonts w:asciiTheme="minorHAnsi" w:eastAsiaTheme="minorEastAsia" w:hAnsiTheme="minorHAnsi" w:cstheme="minorBidi"/>
          <w:noProof/>
          <w:lang w:eastAsia="cs-CZ"/>
        </w:rPr>
      </w:pPr>
      <w:hyperlink w:anchor="_Toc409343387" w:history="1">
        <w:r w:rsidR="002634DD" w:rsidRPr="00AC23EE">
          <w:rPr>
            <w:rStyle w:val="Hypertextovodkaz"/>
            <w:noProof/>
          </w:rPr>
          <w:t>4.2.2</w:t>
        </w:r>
        <w:r w:rsidR="002634DD">
          <w:rPr>
            <w:rFonts w:asciiTheme="minorHAnsi" w:eastAsiaTheme="minorEastAsia" w:hAnsiTheme="minorHAnsi" w:cstheme="minorBidi"/>
            <w:noProof/>
            <w:lang w:eastAsia="cs-CZ"/>
          </w:rPr>
          <w:tab/>
        </w:r>
        <w:r w:rsidR="002634DD" w:rsidRPr="00AC23EE">
          <w:rPr>
            <w:rStyle w:val="Hypertextovodkaz"/>
            <w:noProof/>
          </w:rPr>
          <w:t>Montáže/zástavby do vozidel</w:t>
        </w:r>
        <w:r w:rsidR="002634DD">
          <w:rPr>
            <w:noProof/>
            <w:webHidden/>
          </w:rPr>
          <w:tab/>
        </w:r>
        <w:r w:rsidR="002634DD">
          <w:rPr>
            <w:noProof/>
            <w:webHidden/>
          </w:rPr>
          <w:fldChar w:fldCharType="begin"/>
        </w:r>
        <w:r w:rsidR="002634DD">
          <w:rPr>
            <w:noProof/>
            <w:webHidden/>
          </w:rPr>
          <w:instrText xml:space="preserve"> PAGEREF _Toc409343387 \h </w:instrText>
        </w:r>
        <w:r w:rsidR="002634DD">
          <w:rPr>
            <w:noProof/>
            <w:webHidden/>
          </w:rPr>
        </w:r>
        <w:r w:rsidR="002634DD">
          <w:rPr>
            <w:noProof/>
            <w:webHidden/>
          </w:rPr>
          <w:fldChar w:fldCharType="separate"/>
        </w:r>
        <w:r w:rsidR="002634DD">
          <w:rPr>
            <w:noProof/>
            <w:webHidden/>
          </w:rPr>
          <w:t>93</w:t>
        </w:r>
        <w:r w:rsidR="002634DD">
          <w:rPr>
            <w:noProof/>
            <w:webHidden/>
          </w:rPr>
          <w:fldChar w:fldCharType="end"/>
        </w:r>
      </w:hyperlink>
    </w:p>
    <w:p w:rsidR="002634DD" w:rsidRDefault="00DF3B7E">
      <w:pPr>
        <w:pStyle w:val="Obsah3"/>
        <w:rPr>
          <w:rFonts w:asciiTheme="minorHAnsi" w:eastAsiaTheme="minorEastAsia" w:hAnsiTheme="minorHAnsi" w:cstheme="minorBidi"/>
          <w:noProof/>
          <w:lang w:eastAsia="cs-CZ"/>
        </w:rPr>
      </w:pPr>
      <w:hyperlink w:anchor="_Toc409343388" w:history="1">
        <w:r w:rsidR="002634DD" w:rsidRPr="00AC23EE">
          <w:rPr>
            <w:rStyle w:val="Hypertextovodkaz"/>
            <w:noProof/>
          </w:rPr>
          <w:t>4.2.3</w:t>
        </w:r>
        <w:r w:rsidR="002634DD">
          <w:rPr>
            <w:rFonts w:asciiTheme="minorHAnsi" w:eastAsiaTheme="minorEastAsia" w:hAnsiTheme="minorHAnsi" w:cstheme="minorBidi"/>
            <w:noProof/>
            <w:lang w:eastAsia="cs-CZ"/>
          </w:rPr>
          <w:tab/>
        </w:r>
        <w:r w:rsidR="002634DD" w:rsidRPr="00AC23EE">
          <w:rPr>
            <w:rStyle w:val="Hypertextovodkaz"/>
            <w:noProof/>
          </w:rPr>
          <w:t>Seznámení s funkcionalitami, obsluhou dodávaného zařízení a jeho budoucím provozem</w:t>
        </w:r>
        <w:r w:rsidR="002634DD">
          <w:rPr>
            <w:noProof/>
            <w:webHidden/>
          </w:rPr>
          <w:tab/>
        </w:r>
        <w:r w:rsidR="002634DD">
          <w:rPr>
            <w:noProof/>
            <w:webHidden/>
          </w:rPr>
          <w:fldChar w:fldCharType="begin"/>
        </w:r>
        <w:r w:rsidR="002634DD">
          <w:rPr>
            <w:noProof/>
            <w:webHidden/>
          </w:rPr>
          <w:instrText xml:space="preserve"> PAGEREF _Toc409343388 \h </w:instrText>
        </w:r>
        <w:r w:rsidR="002634DD">
          <w:rPr>
            <w:noProof/>
            <w:webHidden/>
          </w:rPr>
        </w:r>
        <w:r w:rsidR="002634DD">
          <w:rPr>
            <w:noProof/>
            <w:webHidden/>
          </w:rPr>
          <w:fldChar w:fldCharType="separate"/>
        </w:r>
        <w:r w:rsidR="002634DD">
          <w:rPr>
            <w:noProof/>
            <w:webHidden/>
          </w:rPr>
          <w:t>93</w:t>
        </w:r>
        <w:r w:rsidR="002634DD">
          <w:rPr>
            <w:noProof/>
            <w:webHidden/>
          </w:rPr>
          <w:fldChar w:fldCharType="end"/>
        </w:r>
      </w:hyperlink>
    </w:p>
    <w:p w:rsidR="002634DD" w:rsidRDefault="00DF3B7E">
      <w:pPr>
        <w:pStyle w:val="Obsah3"/>
        <w:rPr>
          <w:rFonts w:asciiTheme="minorHAnsi" w:eastAsiaTheme="minorEastAsia" w:hAnsiTheme="minorHAnsi" w:cstheme="minorBidi"/>
          <w:noProof/>
          <w:lang w:eastAsia="cs-CZ"/>
        </w:rPr>
      </w:pPr>
      <w:hyperlink w:anchor="_Toc409343389" w:history="1">
        <w:r w:rsidR="002634DD" w:rsidRPr="00AC23EE">
          <w:rPr>
            <w:rStyle w:val="Hypertextovodkaz"/>
            <w:noProof/>
          </w:rPr>
          <w:t>4.2.4</w:t>
        </w:r>
        <w:r w:rsidR="002634DD">
          <w:rPr>
            <w:rFonts w:asciiTheme="minorHAnsi" w:eastAsiaTheme="minorEastAsia" w:hAnsiTheme="minorHAnsi" w:cstheme="minorBidi"/>
            <w:noProof/>
            <w:lang w:eastAsia="cs-CZ"/>
          </w:rPr>
          <w:tab/>
        </w:r>
        <w:r w:rsidR="002634DD" w:rsidRPr="00AC23EE">
          <w:rPr>
            <w:rStyle w:val="Hypertextovodkaz"/>
            <w:noProof/>
          </w:rPr>
          <w:t>Záruky</w:t>
        </w:r>
        <w:r w:rsidR="002634DD">
          <w:rPr>
            <w:noProof/>
            <w:webHidden/>
          </w:rPr>
          <w:tab/>
        </w:r>
        <w:r w:rsidR="002634DD">
          <w:rPr>
            <w:noProof/>
            <w:webHidden/>
          </w:rPr>
          <w:fldChar w:fldCharType="begin"/>
        </w:r>
        <w:r w:rsidR="002634DD">
          <w:rPr>
            <w:noProof/>
            <w:webHidden/>
          </w:rPr>
          <w:instrText xml:space="preserve"> PAGEREF _Toc409343389 \h </w:instrText>
        </w:r>
        <w:r w:rsidR="002634DD">
          <w:rPr>
            <w:noProof/>
            <w:webHidden/>
          </w:rPr>
        </w:r>
        <w:r w:rsidR="002634DD">
          <w:rPr>
            <w:noProof/>
            <w:webHidden/>
          </w:rPr>
          <w:fldChar w:fldCharType="separate"/>
        </w:r>
        <w:r w:rsidR="002634DD">
          <w:rPr>
            <w:noProof/>
            <w:webHidden/>
          </w:rPr>
          <w:t>94</w:t>
        </w:r>
        <w:r w:rsidR="002634DD">
          <w:rPr>
            <w:noProof/>
            <w:webHidden/>
          </w:rPr>
          <w:fldChar w:fldCharType="end"/>
        </w:r>
      </w:hyperlink>
    </w:p>
    <w:p w:rsidR="002634DD" w:rsidRDefault="00DF3B7E">
      <w:pPr>
        <w:pStyle w:val="Obsah1"/>
        <w:rPr>
          <w:rFonts w:asciiTheme="minorHAnsi" w:eastAsiaTheme="minorEastAsia" w:hAnsiTheme="minorHAnsi" w:cstheme="minorBidi"/>
          <w:noProof/>
          <w:lang w:eastAsia="cs-CZ"/>
        </w:rPr>
      </w:pPr>
      <w:hyperlink w:anchor="_Toc409343390" w:history="1">
        <w:r w:rsidR="002634DD" w:rsidRPr="00AC23EE">
          <w:rPr>
            <w:rStyle w:val="Hypertextovodkaz"/>
            <w:noProof/>
          </w:rPr>
          <w:t>5</w:t>
        </w:r>
        <w:r w:rsidR="002634DD">
          <w:rPr>
            <w:rFonts w:asciiTheme="minorHAnsi" w:eastAsiaTheme="minorEastAsia" w:hAnsiTheme="minorHAnsi" w:cstheme="minorBidi"/>
            <w:noProof/>
            <w:lang w:eastAsia="cs-CZ"/>
          </w:rPr>
          <w:tab/>
        </w:r>
        <w:r w:rsidR="002634DD" w:rsidRPr="00AC23EE">
          <w:rPr>
            <w:rStyle w:val="Hypertextovodkaz"/>
            <w:noProof/>
          </w:rPr>
          <w:t>IS-03a: Integrace NIS IZS</w:t>
        </w:r>
        <w:r w:rsidR="002634DD">
          <w:rPr>
            <w:noProof/>
            <w:webHidden/>
          </w:rPr>
          <w:tab/>
        </w:r>
        <w:r w:rsidR="002634DD">
          <w:rPr>
            <w:noProof/>
            <w:webHidden/>
          </w:rPr>
          <w:fldChar w:fldCharType="begin"/>
        </w:r>
        <w:r w:rsidR="002634DD">
          <w:rPr>
            <w:noProof/>
            <w:webHidden/>
          </w:rPr>
          <w:instrText xml:space="preserve"> PAGEREF _Toc409343390 \h </w:instrText>
        </w:r>
        <w:r w:rsidR="002634DD">
          <w:rPr>
            <w:noProof/>
            <w:webHidden/>
          </w:rPr>
        </w:r>
        <w:r w:rsidR="002634DD">
          <w:rPr>
            <w:noProof/>
            <w:webHidden/>
          </w:rPr>
          <w:fldChar w:fldCharType="separate"/>
        </w:r>
        <w:r w:rsidR="002634DD">
          <w:rPr>
            <w:noProof/>
            <w:webHidden/>
          </w:rPr>
          <w:t>95</w:t>
        </w:r>
        <w:r w:rsidR="002634DD">
          <w:rPr>
            <w:noProof/>
            <w:webHidden/>
          </w:rPr>
          <w:fldChar w:fldCharType="end"/>
        </w:r>
      </w:hyperlink>
    </w:p>
    <w:p w:rsidR="002634DD" w:rsidRDefault="00DF3B7E">
      <w:pPr>
        <w:pStyle w:val="Obsah2"/>
        <w:tabs>
          <w:tab w:val="left" w:pos="720"/>
          <w:tab w:val="right" w:leader="dot" w:pos="9062"/>
        </w:tabs>
        <w:rPr>
          <w:rFonts w:asciiTheme="minorHAnsi" w:eastAsiaTheme="minorEastAsia" w:hAnsiTheme="minorHAnsi" w:cstheme="minorBidi"/>
          <w:noProof/>
          <w:lang w:eastAsia="cs-CZ"/>
        </w:rPr>
      </w:pPr>
      <w:hyperlink w:anchor="_Toc409343391" w:history="1">
        <w:r w:rsidR="002634DD" w:rsidRPr="00AC23EE">
          <w:rPr>
            <w:rStyle w:val="Hypertextovodkaz"/>
            <w:noProof/>
          </w:rPr>
          <w:t>5.1</w:t>
        </w:r>
        <w:r w:rsidR="002634DD">
          <w:rPr>
            <w:rFonts w:asciiTheme="minorHAnsi" w:eastAsiaTheme="minorEastAsia" w:hAnsiTheme="minorHAnsi" w:cstheme="minorBidi"/>
            <w:noProof/>
            <w:lang w:eastAsia="cs-CZ"/>
          </w:rPr>
          <w:tab/>
        </w:r>
        <w:r w:rsidR="002634DD" w:rsidRPr="00AC23EE">
          <w:rPr>
            <w:rStyle w:val="Hypertextovodkaz"/>
            <w:noProof/>
          </w:rPr>
          <w:t>Obecné vymezení</w:t>
        </w:r>
        <w:r w:rsidR="002634DD">
          <w:rPr>
            <w:noProof/>
            <w:webHidden/>
          </w:rPr>
          <w:tab/>
        </w:r>
        <w:r w:rsidR="002634DD">
          <w:rPr>
            <w:noProof/>
            <w:webHidden/>
          </w:rPr>
          <w:fldChar w:fldCharType="begin"/>
        </w:r>
        <w:r w:rsidR="002634DD">
          <w:rPr>
            <w:noProof/>
            <w:webHidden/>
          </w:rPr>
          <w:instrText xml:space="preserve"> PAGEREF _Toc409343391 \h </w:instrText>
        </w:r>
        <w:r w:rsidR="002634DD">
          <w:rPr>
            <w:noProof/>
            <w:webHidden/>
          </w:rPr>
        </w:r>
        <w:r w:rsidR="002634DD">
          <w:rPr>
            <w:noProof/>
            <w:webHidden/>
          </w:rPr>
          <w:fldChar w:fldCharType="separate"/>
        </w:r>
        <w:r w:rsidR="002634DD">
          <w:rPr>
            <w:noProof/>
            <w:webHidden/>
          </w:rPr>
          <w:t>95</w:t>
        </w:r>
        <w:r w:rsidR="002634DD">
          <w:rPr>
            <w:noProof/>
            <w:webHidden/>
          </w:rPr>
          <w:fldChar w:fldCharType="end"/>
        </w:r>
      </w:hyperlink>
    </w:p>
    <w:p w:rsidR="002634DD" w:rsidRDefault="00DF3B7E">
      <w:pPr>
        <w:pStyle w:val="Obsah2"/>
        <w:tabs>
          <w:tab w:val="left" w:pos="720"/>
          <w:tab w:val="right" w:leader="dot" w:pos="9062"/>
        </w:tabs>
        <w:rPr>
          <w:rFonts w:asciiTheme="minorHAnsi" w:eastAsiaTheme="minorEastAsia" w:hAnsiTheme="minorHAnsi" w:cstheme="minorBidi"/>
          <w:noProof/>
          <w:lang w:eastAsia="cs-CZ"/>
        </w:rPr>
      </w:pPr>
      <w:hyperlink w:anchor="_Toc409343392" w:history="1">
        <w:r w:rsidR="002634DD" w:rsidRPr="00AC23EE">
          <w:rPr>
            <w:rStyle w:val="Hypertextovodkaz"/>
            <w:noProof/>
          </w:rPr>
          <w:t>5.2</w:t>
        </w:r>
        <w:r w:rsidR="002634DD">
          <w:rPr>
            <w:rFonts w:asciiTheme="minorHAnsi" w:eastAsiaTheme="minorEastAsia" w:hAnsiTheme="minorHAnsi" w:cstheme="minorBidi"/>
            <w:noProof/>
            <w:lang w:eastAsia="cs-CZ"/>
          </w:rPr>
          <w:tab/>
        </w:r>
        <w:r w:rsidR="002634DD" w:rsidRPr="00AC23EE">
          <w:rPr>
            <w:rStyle w:val="Hypertextovodkaz"/>
            <w:noProof/>
          </w:rPr>
          <w:t>Integrace s NIZ IZS</w:t>
        </w:r>
        <w:r w:rsidR="002634DD">
          <w:rPr>
            <w:noProof/>
            <w:webHidden/>
          </w:rPr>
          <w:tab/>
        </w:r>
        <w:r w:rsidR="002634DD">
          <w:rPr>
            <w:noProof/>
            <w:webHidden/>
          </w:rPr>
          <w:fldChar w:fldCharType="begin"/>
        </w:r>
        <w:r w:rsidR="002634DD">
          <w:rPr>
            <w:noProof/>
            <w:webHidden/>
          </w:rPr>
          <w:instrText xml:space="preserve"> PAGEREF _Toc409343392 \h </w:instrText>
        </w:r>
        <w:r w:rsidR="002634DD">
          <w:rPr>
            <w:noProof/>
            <w:webHidden/>
          </w:rPr>
        </w:r>
        <w:r w:rsidR="002634DD">
          <w:rPr>
            <w:noProof/>
            <w:webHidden/>
          </w:rPr>
          <w:fldChar w:fldCharType="separate"/>
        </w:r>
        <w:r w:rsidR="002634DD">
          <w:rPr>
            <w:noProof/>
            <w:webHidden/>
          </w:rPr>
          <w:t>95</w:t>
        </w:r>
        <w:r w:rsidR="002634DD">
          <w:rPr>
            <w:noProof/>
            <w:webHidden/>
          </w:rPr>
          <w:fldChar w:fldCharType="end"/>
        </w:r>
      </w:hyperlink>
    </w:p>
    <w:p w:rsidR="002634DD" w:rsidRDefault="00DF3B7E">
      <w:pPr>
        <w:pStyle w:val="Obsah2"/>
        <w:tabs>
          <w:tab w:val="left" w:pos="720"/>
          <w:tab w:val="right" w:leader="dot" w:pos="9062"/>
        </w:tabs>
        <w:rPr>
          <w:rFonts w:asciiTheme="minorHAnsi" w:eastAsiaTheme="minorEastAsia" w:hAnsiTheme="minorHAnsi" w:cstheme="minorBidi"/>
          <w:noProof/>
          <w:lang w:eastAsia="cs-CZ"/>
        </w:rPr>
      </w:pPr>
      <w:hyperlink w:anchor="_Toc409343393" w:history="1">
        <w:r w:rsidR="002634DD" w:rsidRPr="00AC23EE">
          <w:rPr>
            <w:rStyle w:val="Hypertextovodkaz"/>
            <w:noProof/>
          </w:rPr>
          <w:t>5.3</w:t>
        </w:r>
        <w:r w:rsidR="002634DD">
          <w:rPr>
            <w:rFonts w:asciiTheme="minorHAnsi" w:eastAsiaTheme="minorEastAsia" w:hAnsiTheme="minorHAnsi" w:cstheme="minorBidi"/>
            <w:noProof/>
            <w:lang w:eastAsia="cs-CZ"/>
          </w:rPr>
          <w:tab/>
        </w:r>
        <w:r w:rsidR="002634DD" w:rsidRPr="00AC23EE">
          <w:rPr>
            <w:rStyle w:val="Hypertextovodkaz"/>
            <w:noProof/>
          </w:rPr>
          <w:t>Detailní specifikace požadavků na integraci s NIS IZS</w:t>
        </w:r>
        <w:r w:rsidR="002634DD">
          <w:rPr>
            <w:noProof/>
            <w:webHidden/>
          </w:rPr>
          <w:tab/>
        </w:r>
        <w:r w:rsidR="002634DD">
          <w:rPr>
            <w:noProof/>
            <w:webHidden/>
          </w:rPr>
          <w:fldChar w:fldCharType="begin"/>
        </w:r>
        <w:r w:rsidR="002634DD">
          <w:rPr>
            <w:noProof/>
            <w:webHidden/>
          </w:rPr>
          <w:instrText xml:space="preserve"> PAGEREF _Toc409343393 \h </w:instrText>
        </w:r>
        <w:r w:rsidR="002634DD">
          <w:rPr>
            <w:noProof/>
            <w:webHidden/>
          </w:rPr>
        </w:r>
        <w:r w:rsidR="002634DD">
          <w:rPr>
            <w:noProof/>
            <w:webHidden/>
          </w:rPr>
          <w:fldChar w:fldCharType="separate"/>
        </w:r>
        <w:r w:rsidR="002634DD">
          <w:rPr>
            <w:noProof/>
            <w:webHidden/>
          </w:rPr>
          <w:t>96</w:t>
        </w:r>
        <w:r w:rsidR="002634DD">
          <w:rPr>
            <w:noProof/>
            <w:webHidden/>
          </w:rPr>
          <w:fldChar w:fldCharType="end"/>
        </w:r>
      </w:hyperlink>
    </w:p>
    <w:p w:rsidR="002634DD" w:rsidRDefault="00DF3B7E">
      <w:pPr>
        <w:pStyle w:val="Obsah1"/>
        <w:rPr>
          <w:rFonts w:asciiTheme="minorHAnsi" w:eastAsiaTheme="minorEastAsia" w:hAnsiTheme="minorHAnsi" w:cstheme="minorBidi"/>
          <w:noProof/>
          <w:lang w:eastAsia="cs-CZ"/>
        </w:rPr>
      </w:pPr>
      <w:hyperlink w:anchor="_Toc409343394" w:history="1">
        <w:r w:rsidR="002634DD" w:rsidRPr="00AC23EE">
          <w:rPr>
            <w:rStyle w:val="Hypertextovodkaz"/>
            <w:noProof/>
          </w:rPr>
          <w:t>6</w:t>
        </w:r>
        <w:r w:rsidR="002634DD">
          <w:rPr>
            <w:rFonts w:asciiTheme="minorHAnsi" w:eastAsiaTheme="minorEastAsia" w:hAnsiTheme="minorHAnsi" w:cstheme="minorBidi"/>
            <w:noProof/>
            <w:lang w:eastAsia="cs-CZ"/>
          </w:rPr>
          <w:tab/>
        </w:r>
        <w:r w:rsidR="002634DD" w:rsidRPr="00AC23EE">
          <w:rPr>
            <w:rStyle w:val="Hypertextovodkaz"/>
            <w:noProof/>
          </w:rPr>
          <w:t>Specifikace ceny – rozpočet</w:t>
        </w:r>
        <w:r w:rsidR="002634DD">
          <w:rPr>
            <w:noProof/>
            <w:webHidden/>
          </w:rPr>
          <w:tab/>
        </w:r>
        <w:r w:rsidR="002634DD">
          <w:rPr>
            <w:noProof/>
            <w:webHidden/>
          </w:rPr>
          <w:fldChar w:fldCharType="begin"/>
        </w:r>
        <w:r w:rsidR="002634DD">
          <w:rPr>
            <w:noProof/>
            <w:webHidden/>
          </w:rPr>
          <w:instrText xml:space="preserve"> PAGEREF _Toc409343394 \h </w:instrText>
        </w:r>
        <w:r w:rsidR="002634DD">
          <w:rPr>
            <w:noProof/>
            <w:webHidden/>
          </w:rPr>
        </w:r>
        <w:r w:rsidR="002634DD">
          <w:rPr>
            <w:noProof/>
            <w:webHidden/>
          </w:rPr>
          <w:fldChar w:fldCharType="separate"/>
        </w:r>
        <w:r w:rsidR="002634DD">
          <w:rPr>
            <w:noProof/>
            <w:webHidden/>
          </w:rPr>
          <w:t>97</w:t>
        </w:r>
        <w:r w:rsidR="002634DD">
          <w:rPr>
            <w:noProof/>
            <w:webHidden/>
          </w:rPr>
          <w:fldChar w:fldCharType="end"/>
        </w:r>
      </w:hyperlink>
    </w:p>
    <w:p w:rsidR="002634DD" w:rsidRDefault="00DF3B7E">
      <w:pPr>
        <w:pStyle w:val="Obsah1"/>
        <w:rPr>
          <w:rFonts w:asciiTheme="minorHAnsi" w:eastAsiaTheme="minorEastAsia" w:hAnsiTheme="minorHAnsi" w:cstheme="minorBidi"/>
          <w:noProof/>
          <w:lang w:eastAsia="cs-CZ"/>
        </w:rPr>
      </w:pPr>
      <w:hyperlink w:anchor="_Toc409343395" w:history="1">
        <w:r w:rsidR="002634DD" w:rsidRPr="00AC23EE">
          <w:rPr>
            <w:rStyle w:val="Hypertextovodkaz"/>
            <w:noProof/>
          </w:rPr>
          <w:t>7</w:t>
        </w:r>
        <w:r w:rsidR="002634DD">
          <w:rPr>
            <w:rFonts w:asciiTheme="minorHAnsi" w:eastAsiaTheme="minorEastAsia" w:hAnsiTheme="minorHAnsi" w:cstheme="minorBidi"/>
            <w:noProof/>
            <w:lang w:eastAsia="cs-CZ"/>
          </w:rPr>
          <w:tab/>
        </w:r>
        <w:r w:rsidR="002634DD" w:rsidRPr="00AC23EE">
          <w:rPr>
            <w:rStyle w:val="Hypertextovodkaz"/>
            <w:noProof/>
          </w:rPr>
          <w:t>Harmonogram realizace Projektu</w:t>
        </w:r>
        <w:r w:rsidR="002634DD">
          <w:rPr>
            <w:noProof/>
            <w:webHidden/>
          </w:rPr>
          <w:tab/>
        </w:r>
        <w:r w:rsidR="002634DD">
          <w:rPr>
            <w:noProof/>
            <w:webHidden/>
          </w:rPr>
          <w:fldChar w:fldCharType="begin"/>
        </w:r>
        <w:r w:rsidR="002634DD">
          <w:rPr>
            <w:noProof/>
            <w:webHidden/>
          </w:rPr>
          <w:instrText xml:space="preserve"> PAGEREF _Toc409343395 \h </w:instrText>
        </w:r>
        <w:r w:rsidR="002634DD">
          <w:rPr>
            <w:noProof/>
            <w:webHidden/>
          </w:rPr>
        </w:r>
        <w:r w:rsidR="002634DD">
          <w:rPr>
            <w:noProof/>
            <w:webHidden/>
          </w:rPr>
          <w:fldChar w:fldCharType="separate"/>
        </w:r>
        <w:r w:rsidR="002634DD">
          <w:rPr>
            <w:noProof/>
            <w:webHidden/>
          </w:rPr>
          <w:t>100</w:t>
        </w:r>
        <w:r w:rsidR="002634DD">
          <w:rPr>
            <w:noProof/>
            <w:webHidden/>
          </w:rPr>
          <w:fldChar w:fldCharType="end"/>
        </w:r>
      </w:hyperlink>
    </w:p>
    <w:p w:rsidR="002634DD" w:rsidRDefault="00DF3B7E">
      <w:pPr>
        <w:pStyle w:val="Obsah1"/>
        <w:rPr>
          <w:rFonts w:asciiTheme="minorHAnsi" w:eastAsiaTheme="minorEastAsia" w:hAnsiTheme="minorHAnsi" w:cstheme="minorBidi"/>
          <w:noProof/>
          <w:lang w:eastAsia="cs-CZ"/>
        </w:rPr>
      </w:pPr>
      <w:hyperlink w:anchor="_Toc409343396" w:history="1">
        <w:r w:rsidR="002634DD" w:rsidRPr="00AC23EE">
          <w:rPr>
            <w:rStyle w:val="Hypertextovodkaz"/>
            <w:noProof/>
          </w:rPr>
          <w:t>8</w:t>
        </w:r>
        <w:r w:rsidR="002634DD">
          <w:rPr>
            <w:rFonts w:asciiTheme="minorHAnsi" w:eastAsiaTheme="minorEastAsia" w:hAnsiTheme="minorHAnsi" w:cstheme="minorBidi"/>
            <w:noProof/>
            <w:lang w:eastAsia="cs-CZ"/>
          </w:rPr>
          <w:tab/>
        </w:r>
        <w:r w:rsidR="002634DD" w:rsidRPr="00AC23EE">
          <w:rPr>
            <w:rStyle w:val="Hypertextovodkaz"/>
            <w:noProof/>
          </w:rPr>
          <w:t>Servisní podmínky po dobu udržitelnosti</w:t>
        </w:r>
        <w:r w:rsidR="002634DD">
          <w:rPr>
            <w:noProof/>
            <w:webHidden/>
          </w:rPr>
          <w:tab/>
        </w:r>
        <w:r w:rsidR="002634DD">
          <w:rPr>
            <w:noProof/>
            <w:webHidden/>
          </w:rPr>
          <w:fldChar w:fldCharType="begin"/>
        </w:r>
        <w:r w:rsidR="002634DD">
          <w:rPr>
            <w:noProof/>
            <w:webHidden/>
          </w:rPr>
          <w:instrText xml:space="preserve"> PAGEREF _Toc409343396 \h </w:instrText>
        </w:r>
        <w:r w:rsidR="002634DD">
          <w:rPr>
            <w:noProof/>
            <w:webHidden/>
          </w:rPr>
        </w:r>
        <w:r w:rsidR="002634DD">
          <w:rPr>
            <w:noProof/>
            <w:webHidden/>
          </w:rPr>
          <w:fldChar w:fldCharType="separate"/>
        </w:r>
        <w:r w:rsidR="002634DD">
          <w:rPr>
            <w:noProof/>
            <w:webHidden/>
          </w:rPr>
          <w:t>103</w:t>
        </w:r>
        <w:r w:rsidR="002634DD">
          <w:rPr>
            <w:noProof/>
            <w:webHidden/>
          </w:rPr>
          <w:fldChar w:fldCharType="end"/>
        </w:r>
      </w:hyperlink>
    </w:p>
    <w:p w:rsidR="002634DD" w:rsidRDefault="00DF3B7E">
      <w:pPr>
        <w:pStyle w:val="Obsah2"/>
        <w:tabs>
          <w:tab w:val="left" w:pos="720"/>
          <w:tab w:val="right" w:leader="dot" w:pos="9062"/>
        </w:tabs>
        <w:rPr>
          <w:rFonts w:asciiTheme="minorHAnsi" w:eastAsiaTheme="minorEastAsia" w:hAnsiTheme="minorHAnsi" w:cstheme="minorBidi"/>
          <w:noProof/>
          <w:lang w:eastAsia="cs-CZ"/>
        </w:rPr>
      </w:pPr>
      <w:hyperlink w:anchor="_Toc409343397" w:history="1">
        <w:r w:rsidR="002634DD" w:rsidRPr="00AC23EE">
          <w:rPr>
            <w:rStyle w:val="Hypertextovodkaz"/>
            <w:noProof/>
          </w:rPr>
          <w:t>8.1</w:t>
        </w:r>
        <w:r w:rsidR="002634DD">
          <w:rPr>
            <w:rFonts w:asciiTheme="minorHAnsi" w:eastAsiaTheme="minorEastAsia" w:hAnsiTheme="minorHAnsi" w:cstheme="minorBidi"/>
            <w:noProof/>
            <w:lang w:eastAsia="cs-CZ"/>
          </w:rPr>
          <w:tab/>
        </w:r>
        <w:r w:rsidR="002634DD" w:rsidRPr="00AC23EE">
          <w:rPr>
            <w:rStyle w:val="Hypertextovodkaz"/>
            <w:noProof/>
          </w:rPr>
          <w:t>Kategorizace incidentů</w:t>
        </w:r>
        <w:r w:rsidR="002634DD">
          <w:rPr>
            <w:noProof/>
            <w:webHidden/>
          </w:rPr>
          <w:tab/>
        </w:r>
        <w:r w:rsidR="002634DD">
          <w:rPr>
            <w:noProof/>
            <w:webHidden/>
          </w:rPr>
          <w:fldChar w:fldCharType="begin"/>
        </w:r>
        <w:r w:rsidR="002634DD">
          <w:rPr>
            <w:noProof/>
            <w:webHidden/>
          </w:rPr>
          <w:instrText xml:space="preserve"> PAGEREF _Toc409343397 \h </w:instrText>
        </w:r>
        <w:r w:rsidR="002634DD">
          <w:rPr>
            <w:noProof/>
            <w:webHidden/>
          </w:rPr>
        </w:r>
        <w:r w:rsidR="002634DD">
          <w:rPr>
            <w:noProof/>
            <w:webHidden/>
          </w:rPr>
          <w:fldChar w:fldCharType="separate"/>
        </w:r>
        <w:r w:rsidR="002634DD">
          <w:rPr>
            <w:noProof/>
            <w:webHidden/>
          </w:rPr>
          <w:t>103</w:t>
        </w:r>
        <w:r w:rsidR="002634DD">
          <w:rPr>
            <w:noProof/>
            <w:webHidden/>
          </w:rPr>
          <w:fldChar w:fldCharType="end"/>
        </w:r>
      </w:hyperlink>
    </w:p>
    <w:p w:rsidR="002634DD" w:rsidRDefault="00DF3B7E">
      <w:pPr>
        <w:pStyle w:val="Obsah2"/>
        <w:tabs>
          <w:tab w:val="left" w:pos="720"/>
          <w:tab w:val="right" w:leader="dot" w:pos="9062"/>
        </w:tabs>
        <w:rPr>
          <w:rFonts w:asciiTheme="minorHAnsi" w:eastAsiaTheme="minorEastAsia" w:hAnsiTheme="minorHAnsi" w:cstheme="minorBidi"/>
          <w:noProof/>
          <w:lang w:eastAsia="cs-CZ"/>
        </w:rPr>
      </w:pPr>
      <w:hyperlink w:anchor="_Toc409343398" w:history="1">
        <w:r w:rsidR="002634DD" w:rsidRPr="00AC23EE">
          <w:rPr>
            <w:rStyle w:val="Hypertextovodkaz"/>
            <w:noProof/>
          </w:rPr>
          <w:t>8.2</w:t>
        </w:r>
        <w:r w:rsidR="002634DD">
          <w:rPr>
            <w:rFonts w:asciiTheme="minorHAnsi" w:eastAsiaTheme="minorEastAsia" w:hAnsiTheme="minorHAnsi" w:cstheme="minorBidi"/>
            <w:noProof/>
            <w:lang w:eastAsia="cs-CZ"/>
          </w:rPr>
          <w:tab/>
        </w:r>
        <w:r w:rsidR="002634DD" w:rsidRPr="00AC23EE">
          <w:rPr>
            <w:rStyle w:val="Hypertextovodkaz"/>
            <w:noProof/>
          </w:rPr>
          <w:t>Kategorizace servisních služeb</w:t>
        </w:r>
        <w:r w:rsidR="002634DD">
          <w:rPr>
            <w:noProof/>
            <w:webHidden/>
          </w:rPr>
          <w:tab/>
        </w:r>
        <w:r w:rsidR="002634DD">
          <w:rPr>
            <w:noProof/>
            <w:webHidden/>
          </w:rPr>
          <w:fldChar w:fldCharType="begin"/>
        </w:r>
        <w:r w:rsidR="002634DD">
          <w:rPr>
            <w:noProof/>
            <w:webHidden/>
          </w:rPr>
          <w:instrText xml:space="preserve"> PAGEREF _Toc409343398 \h </w:instrText>
        </w:r>
        <w:r w:rsidR="002634DD">
          <w:rPr>
            <w:noProof/>
            <w:webHidden/>
          </w:rPr>
        </w:r>
        <w:r w:rsidR="002634DD">
          <w:rPr>
            <w:noProof/>
            <w:webHidden/>
          </w:rPr>
          <w:fldChar w:fldCharType="separate"/>
        </w:r>
        <w:r w:rsidR="002634DD">
          <w:rPr>
            <w:noProof/>
            <w:webHidden/>
          </w:rPr>
          <w:t>104</w:t>
        </w:r>
        <w:r w:rsidR="002634DD">
          <w:rPr>
            <w:noProof/>
            <w:webHidden/>
          </w:rPr>
          <w:fldChar w:fldCharType="end"/>
        </w:r>
      </w:hyperlink>
    </w:p>
    <w:p w:rsidR="002634DD" w:rsidRDefault="00DF3B7E">
      <w:pPr>
        <w:pStyle w:val="Obsah2"/>
        <w:tabs>
          <w:tab w:val="left" w:pos="720"/>
          <w:tab w:val="right" w:leader="dot" w:pos="9062"/>
        </w:tabs>
        <w:rPr>
          <w:rFonts w:asciiTheme="minorHAnsi" w:eastAsiaTheme="minorEastAsia" w:hAnsiTheme="minorHAnsi" w:cstheme="minorBidi"/>
          <w:noProof/>
          <w:lang w:eastAsia="cs-CZ"/>
        </w:rPr>
      </w:pPr>
      <w:hyperlink w:anchor="_Toc409343399" w:history="1">
        <w:r w:rsidR="002634DD" w:rsidRPr="00AC23EE">
          <w:rPr>
            <w:rStyle w:val="Hypertextovodkaz"/>
            <w:noProof/>
          </w:rPr>
          <w:t>8.3</w:t>
        </w:r>
        <w:r w:rsidR="002634DD">
          <w:rPr>
            <w:rFonts w:asciiTheme="minorHAnsi" w:eastAsiaTheme="minorEastAsia" w:hAnsiTheme="minorHAnsi" w:cstheme="minorBidi"/>
            <w:noProof/>
            <w:lang w:eastAsia="cs-CZ"/>
          </w:rPr>
          <w:tab/>
        </w:r>
        <w:r w:rsidR="002634DD" w:rsidRPr="00AC23EE">
          <w:rPr>
            <w:rStyle w:val="Hypertextovodkaz"/>
            <w:noProof/>
          </w:rPr>
          <w:t>Úroveň služeb pro jednotlivé dílčí části</w:t>
        </w:r>
        <w:r w:rsidR="002634DD">
          <w:rPr>
            <w:noProof/>
            <w:webHidden/>
          </w:rPr>
          <w:tab/>
        </w:r>
        <w:r w:rsidR="002634DD">
          <w:rPr>
            <w:noProof/>
            <w:webHidden/>
          </w:rPr>
          <w:fldChar w:fldCharType="begin"/>
        </w:r>
        <w:r w:rsidR="002634DD">
          <w:rPr>
            <w:noProof/>
            <w:webHidden/>
          </w:rPr>
          <w:instrText xml:space="preserve"> PAGEREF _Toc409343399 \h </w:instrText>
        </w:r>
        <w:r w:rsidR="002634DD">
          <w:rPr>
            <w:noProof/>
            <w:webHidden/>
          </w:rPr>
        </w:r>
        <w:r w:rsidR="002634DD">
          <w:rPr>
            <w:noProof/>
            <w:webHidden/>
          </w:rPr>
          <w:fldChar w:fldCharType="separate"/>
        </w:r>
        <w:r w:rsidR="002634DD">
          <w:rPr>
            <w:noProof/>
            <w:webHidden/>
          </w:rPr>
          <w:t>105</w:t>
        </w:r>
        <w:r w:rsidR="002634DD">
          <w:rPr>
            <w:noProof/>
            <w:webHidden/>
          </w:rPr>
          <w:fldChar w:fldCharType="end"/>
        </w:r>
      </w:hyperlink>
    </w:p>
    <w:p w:rsidR="002634DD" w:rsidRDefault="00DF3B7E">
      <w:pPr>
        <w:pStyle w:val="Obsah2"/>
        <w:tabs>
          <w:tab w:val="left" w:pos="720"/>
          <w:tab w:val="right" w:leader="dot" w:pos="9062"/>
        </w:tabs>
        <w:rPr>
          <w:rFonts w:asciiTheme="minorHAnsi" w:eastAsiaTheme="minorEastAsia" w:hAnsiTheme="minorHAnsi" w:cstheme="minorBidi"/>
          <w:noProof/>
          <w:lang w:eastAsia="cs-CZ"/>
        </w:rPr>
      </w:pPr>
      <w:hyperlink w:anchor="_Toc409343400" w:history="1">
        <w:r w:rsidR="002634DD" w:rsidRPr="00AC23EE">
          <w:rPr>
            <w:rStyle w:val="Hypertextovodkaz"/>
            <w:noProof/>
          </w:rPr>
          <w:t>8.4</w:t>
        </w:r>
        <w:r w:rsidR="002634DD">
          <w:rPr>
            <w:rFonts w:asciiTheme="minorHAnsi" w:eastAsiaTheme="minorEastAsia" w:hAnsiTheme="minorHAnsi" w:cstheme="minorBidi"/>
            <w:noProof/>
            <w:lang w:eastAsia="cs-CZ"/>
          </w:rPr>
          <w:tab/>
        </w:r>
        <w:r w:rsidR="002634DD" w:rsidRPr="00AC23EE">
          <w:rPr>
            <w:rStyle w:val="Hypertextovodkaz"/>
            <w:noProof/>
          </w:rPr>
          <w:t>Doplňující požadavky na servisní služby</w:t>
        </w:r>
        <w:r w:rsidR="002634DD">
          <w:rPr>
            <w:noProof/>
            <w:webHidden/>
          </w:rPr>
          <w:tab/>
        </w:r>
        <w:r w:rsidR="002634DD">
          <w:rPr>
            <w:noProof/>
            <w:webHidden/>
          </w:rPr>
          <w:fldChar w:fldCharType="begin"/>
        </w:r>
        <w:r w:rsidR="002634DD">
          <w:rPr>
            <w:noProof/>
            <w:webHidden/>
          </w:rPr>
          <w:instrText xml:space="preserve"> PAGEREF _Toc409343400 \h </w:instrText>
        </w:r>
        <w:r w:rsidR="002634DD">
          <w:rPr>
            <w:noProof/>
            <w:webHidden/>
          </w:rPr>
        </w:r>
        <w:r w:rsidR="002634DD">
          <w:rPr>
            <w:noProof/>
            <w:webHidden/>
          </w:rPr>
          <w:fldChar w:fldCharType="separate"/>
        </w:r>
        <w:r w:rsidR="002634DD">
          <w:rPr>
            <w:noProof/>
            <w:webHidden/>
          </w:rPr>
          <w:t>106</w:t>
        </w:r>
        <w:r w:rsidR="002634DD">
          <w:rPr>
            <w:noProof/>
            <w:webHidden/>
          </w:rPr>
          <w:fldChar w:fldCharType="end"/>
        </w:r>
      </w:hyperlink>
    </w:p>
    <w:p w:rsidR="002634DD" w:rsidRDefault="00DF3B7E">
      <w:pPr>
        <w:pStyle w:val="Obsah1"/>
        <w:rPr>
          <w:rFonts w:asciiTheme="minorHAnsi" w:eastAsiaTheme="minorEastAsia" w:hAnsiTheme="minorHAnsi" w:cstheme="minorBidi"/>
          <w:noProof/>
          <w:lang w:eastAsia="cs-CZ"/>
        </w:rPr>
      </w:pPr>
      <w:hyperlink w:anchor="_Toc409343401" w:history="1">
        <w:r w:rsidR="002634DD" w:rsidRPr="00AC23EE">
          <w:rPr>
            <w:rStyle w:val="Hypertextovodkaz"/>
            <w:noProof/>
          </w:rPr>
          <w:t>9</w:t>
        </w:r>
        <w:r w:rsidR="002634DD">
          <w:rPr>
            <w:rFonts w:asciiTheme="minorHAnsi" w:eastAsiaTheme="minorEastAsia" w:hAnsiTheme="minorHAnsi" w:cstheme="minorBidi"/>
            <w:noProof/>
            <w:lang w:eastAsia="cs-CZ"/>
          </w:rPr>
          <w:tab/>
        </w:r>
        <w:r w:rsidR="002634DD" w:rsidRPr="00AC23EE">
          <w:rPr>
            <w:rStyle w:val="Hypertextovodkaz"/>
            <w:noProof/>
          </w:rPr>
          <w:t>Požadavky na součinnost Objednatele</w:t>
        </w:r>
        <w:r w:rsidR="002634DD">
          <w:rPr>
            <w:noProof/>
            <w:webHidden/>
          </w:rPr>
          <w:tab/>
        </w:r>
        <w:r w:rsidR="002634DD">
          <w:rPr>
            <w:noProof/>
            <w:webHidden/>
          </w:rPr>
          <w:fldChar w:fldCharType="begin"/>
        </w:r>
        <w:r w:rsidR="002634DD">
          <w:rPr>
            <w:noProof/>
            <w:webHidden/>
          </w:rPr>
          <w:instrText xml:space="preserve"> PAGEREF _Toc409343401 \h </w:instrText>
        </w:r>
        <w:r w:rsidR="002634DD">
          <w:rPr>
            <w:noProof/>
            <w:webHidden/>
          </w:rPr>
        </w:r>
        <w:r w:rsidR="002634DD">
          <w:rPr>
            <w:noProof/>
            <w:webHidden/>
          </w:rPr>
          <w:fldChar w:fldCharType="separate"/>
        </w:r>
        <w:r w:rsidR="002634DD">
          <w:rPr>
            <w:noProof/>
            <w:webHidden/>
          </w:rPr>
          <w:t>107</w:t>
        </w:r>
        <w:r w:rsidR="002634DD">
          <w:rPr>
            <w:noProof/>
            <w:webHidden/>
          </w:rPr>
          <w:fldChar w:fldCharType="end"/>
        </w:r>
      </w:hyperlink>
    </w:p>
    <w:p w:rsidR="002634DD" w:rsidRDefault="00DF3B7E">
      <w:pPr>
        <w:pStyle w:val="Obsah1"/>
        <w:rPr>
          <w:rFonts w:asciiTheme="minorHAnsi" w:eastAsiaTheme="minorEastAsia" w:hAnsiTheme="minorHAnsi" w:cstheme="minorBidi"/>
          <w:noProof/>
          <w:lang w:eastAsia="cs-CZ"/>
        </w:rPr>
      </w:pPr>
      <w:hyperlink w:anchor="_Toc409343402" w:history="1">
        <w:r w:rsidR="002634DD" w:rsidRPr="00AC23EE">
          <w:rPr>
            <w:rStyle w:val="Hypertextovodkaz"/>
            <w:noProof/>
          </w:rPr>
          <w:t>Konec dokumentu</w:t>
        </w:r>
        <w:r w:rsidR="002634DD">
          <w:rPr>
            <w:noProof/>
            <w:webHidden/>
          </w:rPr>
          <w:tab/>
        </w:r>
        <w:r w:rsidR="002634DD">
          <w:rPr>
            <w:noProof/>
            <w:webHidden/>
          </w:rPr>
          <w:fldChar w:fldCharType="begin"/>
        </w:r>
        <w:r w:rsidR="002634DD">
          <w:rPr>
            <w:noProof/>
            <w:webHidden/>
          </w:rPr>
          <w:instrText xml:space="preserve"> PAGEREF _Toc409343402 \h </w:instrText>
        </w:r>
        <w:r w:rsidR="002634DD">
          <w:rPr>
            <w:noProof/>
            <w:webHidden/>
          </w:rPr>
        </w:r>
        <w:r w:rsidR="002634DD">
          <w:rPr>
            <w:noProof/>
            <w:webHidden/>
          </w:rPr>
          <w:fldChar w:fldCharType="separate"/>
        </w:r>
        <w:r w:rsidR="002634DD">
          <w:rPr>
            <w:noProof/>
            <w:webHidden/>
          </w:rPr>
          <w:t>108</w:t>
        </w:r>
        <w:r w:rsidR="002634DD">
          <w:rPr>
            <w:noProof/>
            <w:webHidden/>
          </w:rPr>
          <w:fldChar w:fldCharType="end"/>
        </w:r>
      </w:hyperlink>
    </w:p>
    <w:p w:rsidR="00543B5D" w:rsidRPr="00264C98" w:rsidRDefault="00543B5D" w:rsidP="00543B5D">
      <w:pPr>
        <w:rPr>
          <w:szCs w:val="20"/>
        </w:rPr>
      </w:pPr>
      <w:r w:rsidRPr="00264C98">
        <w:rPr>
          <w:szCs w:val="20"/>
        </w:rPr>
        <w:fldChar w:fldCharType="end"/>
      </w:r>
    </w:p>
    <w:p w:rsidR="00543B5D" w:rsidRDefault="00543B5D" w:rsidP="00062F1B">
      <w:pPr>
        <w:pStyle w:val="Nadpis1"/>
        <w:pageBreakBefore w:val="0"/>
        <w:numPr>
          <w:ilvl w:val="0"/>
          <w:numId w:val="0"/>
        </w:numPr>
        <w:ind w:left="431" w:hanging="431"/>
      </w:pPr>
      <w:bookmarkStart w:id="2" w:name="_Toc318447872"/>
      <w:bookmarkStart w:id="3" w:name="_Toc351382273"/>
      <w:bookmarkStart w:id="4" w:name="_Toc409343343"/>
      <w:bookmarkStart w:id="5" w:name="_Toc319920808"/>
      <w:r w:rsidRPr="009F6DC7">
        <w:t>Seznam příloh</w:t>
      </w:r>
      <w:bookmarkEnd w:id="2"/>
      <w:bookmarkEnd w:id="3"/>
      <w:bookmarkEnd w:id="4"/>
    </w:p>
    <w:p w:rsidR="0007325E" w:rsidRPr="0007325E" w:rsidRDefault="0007325E" w:rsidP="0007325E"/>
    <w:tbl>
      <w:tblPr>
        <w:tblW w:w="5000" w:type="pct"/>
        <w:tblBorders>
          <w:top w:val="single" w:sz="12" w:space="0" w:color="A6A6A6"/>
          <w:left w:val="single" w:sz="12" w:space="0" w:color="A6A6A6"/>
          <w:bottom w:val="single" w:sz="12" w:space="0" w:color="A6A6A6"/>
          <w:right w:val="single" w:sz="12" w:space="0" w:color="A6A6A6"/>
          <w:insideH w:val="single" w:sz="6" w:space="0" w:color="A6A6A6"/>
          <w:insideV w:val="single" w:sz="6" w:space="0" w:color="A6A6A6"/>
        </w:tblBorders>
        <w:tblLayout w:type="fixed"/>
        <w:tblCellMar>
          <w:left w:w="70" w:type="dxa"/>
          <w:right w:w="70" w:type="dxa"/>
        </w:tblCellMar>
        <w:tblLook w:val="0000" w:firstRow="0" w:lastRow="0" w:firstColumn="0" w:lastColumn="0" w:noHBand="0" w:noVBand="0"/>
      </w:tblPr>
      <w:tblGrid>
        <w:gridCol w:w="326"/>
        <w:gridCol w:w="2546"/>
        <w:gridCol w:w="6340"/>
      </w:tblGrid>
      <w:tr w:rsidR="00543B5D" w:rsidRPr="009F6DC7" w:rsidTr="00BC62CF">
        <w:trPr>
          <w:trHeight w:val="291"/>
          <w:tblHeader/>
        </w:trPr>
        <w:tc>
          <w:tcPr>
            <w:tcW w:w="177" w:type="pct"/>
            <w:shd w:val="clear" w:color="auto" w:fill="D6E3BC"/>
          </w:tcPr>
          <w:p w:rsidR="00543B5D" w:rsidRPr="00543B5D" w:rsidRDefault="00543B5D" w:rsidP="00140BF1">
            <w:pPr>
              <w:pStyle w:val="19anodst"/>
              <w:spacing w:before="40"/>
              <w:rPr>
                <w:rFonts w:ascii="Calibri" w:hAnsi="Calibri"/>
                <w:b/>
                <w:sz w:val="20"/>
              </w:rPr>
            </w:pPr>
            <w:r w:rsidRPr="00543B5D">
              <w:rPr>
                <w:rFonts w:ascii="Calibri" w:hAnsi="Calibri"/>
                <w:b/>
                <w:sz w:val="20"/>
              </w:rPr>
              <w:t>ID</w:t>
            </w:r>
          </w:p>
        </w:tc>
        <w:tc>
          <w:tcPr>
            <w:tcW w:w="1382" w:type="pct"/>
            <w:shd w:val="clear" w:color="auto" w:fill="D6E3BC"/>
          </w:tcPr>
          <w:p w:rsidR="00543B5D" w:rsidRPr="00543B5D" w:rsidRDefault="00543B5D" w:rsidP="00140BF1">
            <w:pPr>
              <w:pStyle w:val="19anodst"/>
              <w:spacing w:before="40"/>
              <w:rPr>
                <w:rFonts w:ascii="Calibri" w:hAnsi="Calibri"/>
                <w:b/>
                <w:sz w:val="20"/>
              </w:rPr>
            </w:pPr>
            <w:r w:rsidRPr="00543B5D">
              <w:rPr>
                <w:rFonts w:ascii="Calibri" w:hAnsi="Calibri"/>
                <w:b/>
                <w:sz w:val="20"/>
              </w:rPr>
              <w:t>Dokument</w:t>
            </w:r>
          </w:p>
        </w:tc>
        <w:tc>
          <w:tcPr>
            <w:tcW w:w="3441" w:type="pct"/>
            <w:shd w:val="clear" w:color="auto" w:fill="D6E3BC"/>
          </w:tcPr>
          <w:p w:rsidR="00543B5D" w:rsidRPr="00543B5D" w:rsidRDefault="00543B5D" w:rsidP="00140BF1">
            <w:pPr>
              <w:pStyle w:val="19anodst"/>
              <w:spacing w:before="40"/>
              <w:rPr>
                <w:rFonts w:ascii="Calibri" w:hAnsi="Calibri"/>
                <w:b/>
                <w:sz w:val="20"/>
              </w:rPr>
            </w:pPr>
            <w:r w:rsidRPr="00543B5D">
              <w:rPr>
                <w:rFonts w:ascii="Calibri" w:hAnsi="Calibri"/>
                <w:b/>
                <w:sz w:val="20"/>
              </w:rPr>
              <w:t>Popis</w:t>
            </w:r>
          </w:p>
        </w:tc>
      </w:tr>
      <w:tr w:rsidR="00543B5D" w:rsidRPr="00264C98" w:rsidTr="00BC62CF">
        <w:tc>
          <w:tcPr>
            <w:tcW w:w="177" w:type="pct"/>
          </w:tcPr>
          <w:p w:rsidR="00543B5D" w:rsidRPr="003D75D7" w:rsidRDefault="00543B5D" w:rsidP="00140BF1">
            <w:pPr>
              <w:pStyle w:val="19anodst"/>
              <w:spacing w:before="40"/>
              <w:rPr>
                <w:rFonts w:ascii="Calibri" w:hAnsi="Calibri"/>
                <w:sz w:val="20"/>
              </w:rPr>
            </w:pPr>
            <w:bookmarkStart w:id="6" w:name="_Toc315100864"/>
            <w:r w:rsidRPr="003D75D7">
              <w:rPr>
                <w:rFonts w:ascii="Calibri" w:hAnsi="Calibri"/>
                <w:sz w:val="20"/>
              </w:rPr>
              <w:t>2</w:t>
            </w:r>
          </w:p>
        </w:tc>
        <w:tc>
          <w:tcPr>
            <w:tcW w:w="1382" w:type="pct"/>
          </w:tcPr>
          <w:p w:rsidR="00543B5D" w:rsidRPr="003D75D7" w:rsidRDefault="009C6D04" w:rsidP="00140BF1">
            <w:pPr>
              <w:pStyle w:val="19anodst"/>
              <w:spacing w:before="40"/>
              <w:jc w:val="left"/>
              <w:rPr>
                <w:rFonts w:ascii="Calibri" w:hAnsi="Calibri"/>
                <w:sz w:val="20"/>
              </w:rPr>
            </w:pPr>
            <w:r w:rsidRPr="009C6D04">
              <w:rPr>
                <w:rFonts w:ascii="Calibri" w:hAnsi="Calibri"/>
                <w:sz w:val="20"/>
              </w:rPr>
              <w:t>PKv61.zip</w:t>
            </w:r>
          </w:p>
        </w:tc>
        <w:tc>
          <w:tcPr>
            <w:tcW w:w="3441" w:type="pct"/>
          </w:tcPr>
          <w:p w:rsidR="00543B5D" w:rsidRPr="00543B5D" w:rsidRDefault="009C6D04" w:rsidP="009C6D04">
            <w:pPr>
              <w:pStyle w:val="19anodst"/>
              <w:spacing w:before="40"/>
              <w:rPr>
                <w:rFonts w:ascii="Calibri" w:hAnsi="Calibri"/>
                <w:sz w:val="20"/>
              </w:rPr>
            </w:pPr>
            <w:r>
              <w:rPr>
                <w:rFonts w:ascii="Calibri" w:hAnsi="Calibri"/>
                <w:sz w:val="20"/>
              </w:rPr>
              <w:t>„</w:t>
            </w:r>
            <w:r w:rsidRPr="009C6D04">
              <w:rPr>
                <w:rFonts w:ascii="Calibri" w:hAnsi="Calibri"/>
                <w:sz w:val="20"/>
              </w:rPr>
              <w:t>Prováděcí koncept SW řešení projektu NIS IZS</w:t>
            </w:r>
            <w:r w:rsidR="00543B5D" w:rsidRPr="00903DAB">
              <w:rPr>
                <w:rFonts w:ascii="Calibri" w:hAnsi="Calibri"/>
                <w:sz w:val="20"/>
              </w:rPr>
              <w:t xml:space="preserve">“, verze </w:t>
            </w:r>
            <w:r w:rsidR="005459C0">
              <w:rPr>
                <w:rFonts w:ascii="Calibri" w:hAnsi="Calibri"/>
                <w:sz w:val="20"/>
              </w:rPr>
              <w:t>6.</w:t>
            </w:r>
            <w:r>
              <w:rPr>
                <w:rFonts w:ascii="Calibri" w:hAnsi="Calibri"/>
                <w:sz w:val="20"/>
              </w:rPr>
              <w:t>1</w:t>
            </w:r>
            <w:r w:rsidR="005459C0">
              <w:rPr>
                <w:rFonts w:ascii="Calibri" w:hAnsi="Calibri"/>
                <w:sz w:val="20"/>
              </w:rPr>
              <w:t>.</w:t>
            </w:r>
            <w:r w:rsidR="00543B5D" w:rsidRPr="00903DAB">
              <w:rPr>
                <w:rFonts w:ascii="Calibri" w:hAnsi="Calibri"/>
                <w:sz w:val="20"/>
              </w:rPr>
              <w:t xml:space="preserve"> Příloha je elektronická, prezentována souborem ve formátu zip s názvem „</w:t>
            </w:r>
            <w:r w:rsidRPr="009C6D04">
              <w:rPr>
                <w:rFonts w:ascii="Calibri" w:hAnsi="Calibri"/>
                <w:sz w:val="20"/>
              </w:rPr>
              <w:t>PKv61.zip</w:t>
            </w:r>
            <w:r w:rsidR="00543B5D" w:rsidRPr="00903DAB">
              <w:rPr>
                <w:rFonts w:ascii="Calibri" w:hAnsi="Calibri"/>
                <w:sz w:val="20"/>
              </w:rPr>
              <w:t>“.</w:t>
            </w:r>
          </w:p>
        </w:tc>
      </w:tr>
    </w:tbl>
    <w:p w:rsidR="00543B5D" w:rsidRPr="00887067" w:rsidRDefault="00543B5D" w:rsidP="00543B5D">
      <w:pPr>
        <w:pStyle w:val="Titulek"/>
      </w:pPr>
      <w:bookmarkStart w:id="7" w:name="_Toc351382348"/>
      <w:bookmarkStart w:id="8" w:name="_Toc318447873"/>
      <w:r w:rsidRPr="00887067">
        <w:t xml:space="preserve">Tabulka </w:t>
      </w:r>
      <w:r w:rsidR="00DF3B7E">
        <w:fldChar w:fldCharType="begin"/>
      </w:r>
      <w:r w:rsidR="00DF3B7E">
        <w:instrText xml:space="preserve"> SEQ Tabulka \* ARABIC </w:instrText>
      </w:r>
      <w:r w:rsidR="00DF3B7E">
        <w:fldChar w:fldCharType="separate"/>
      </w:r>
      <w:r w:rsidR="002634DD">
        <w:rPr>
          <w:noProof/>
        </w:rPr>
        <w:t>1</w:t>
      </w:r>
      <w:r w:rsidR="00DF3B7E">
        <w:rPr>
          <w:noProof/>
        </w:rPr>
        <w:fldChar w:fldCharType="end"/>
      </w:r>
      <w:r w:rsidRPr="00887067">
        <w:t>: Seznam příloh</w:t>
      </w:r>
      <w:bookmarkEnd w:id="7"/>
    </w:p>
    <w:p w:rsidR="00543B5D" w:rsidRDefault="00543B5D" w:rsidP="00804C84">
      <w:pPr>
        <w:pStyle w:val="Nadpis1"/>
        <w:pageBreakBefore w:val="0"/>
        <w:numPr>
          <w:ilvl w:val="0"/>
          <w:numId w:val="0"/>
        </w:numPr>
        <w:ind w:left="431" w:hanging="431"/>
      </w:pPr>
      <w:bookmarkStart w:id="9" w:name="_Toc316567652"/>
      <w:bookmarkStart w:id="10" w:name="_Toc351382275"/>
      <w:bookmarkStart w:id="11" w:name="_Toc409343344"/>
      <w:bookmarkEnd w:id="6"/>
      <w:bookmarkEnd w:id="8"/>
      <w:r w:rsidRPr="00276197">
        <w:t>Použitá terminologie, zkratky</w:t>
      </w:r>
      <w:bookmarkEnd w:id="9"/>
      <w:bookmarkEnd w:id="10"/>
      <w:bookmarkEnd w:id="11"/>
    </w:p>
    <w:p w:rsidR="0007325E" w:rsidRPr="0007325E" w:rsidRDefault="0007325E" w:rsidP="0007325E"/>
    <w:tbl>
      <w:tblPr>
        <w:tblW w:w="4949" w:type="pct"/>
        <w:tblInd w:w="-34" w:type="dxa"/>
        <w:tblBorders>
          <w:top w:val="single" w:sz="12" w:space="0" w:color="A6A6A6"/>
          <w:left w:val="single" w:sz="12" w:space="0" w:color="A6A6A6"/>
          <w:bottom w:val="single" w:sz="12" w:space="0" w:color="A6A6A6"/>
          <w:right w:val="single" w:sz="12" w:space="0" w:color="A6A6A6"/>
          <w:insideH w:val="single" w:sz="6" w:space="0" w:color="A6A6A6"/>
          <w:insideV w:val="single" w:sz="6" w:space="0" w:color="A6A6A6"/>
        </w:tblBorders>
        <w:tblLook w:val="00A0" w:firstRow="1" w:lastRow="0" w:firstColumn="1" w:lastColumn="0" w:noHBand="0" w:noVBand="0"/>
      </w:tblPr>
      <w:tblGrid>
        <w:gridCol w:w="1600"/>
        <w:gridCol w:w="7593"/>
      </w:tblGrid>
      <w:tr w:rsidR="00543B5D" w:rsidRPr="00996240" w:rsidTr="00934FA7">
        <w:trPr>
          <w:tblHeader/>
        </w:trPr>
        <w:tc>
          <w:tcPr>
            <w:tcW w:w="870" w:type="pct"/>
            <w:shd w:val="clear" w:color="auto" w:fill="D6E3BC"/>
            <w:vAlign w:val="center"/>
          </w:tcPr>
          <w:p w:rsidR="00543B5D" w:rsidRPr="00543B5D" w:rsidRDefault="00543B5D" w:rsidP="00140BF1">
            <w:pPr>
              <w:pStyle w:val="19anodst"/>
              <w:spacing w:before="100" w:beforeAutospacing="1" w:after="100" w:afterAutospacing="1"/>
              <w:rPr>
                <w:rFonts w:ascii="Calibri" w:hAnsi="Calibri"/>
                <w:b/>
                <w:sz w:val="20"/>
              </w:rPr>
            </w:pPr>
            <w:bookmarkStart w:id="12" w:name="_Toc351382349"/>
            <w:bookmarkStart w:id="13" w:name="_Toc316567655"/>
            <w:r w:rsidRPr="00543B5D">
              <w:rPr>
                <w:rFonts w:ascii="Calibri" w:hAnsi="Calibri"/>
                <w:b/>
                <w:sz w:val="20"/>
              </w:rPr>
              <w:t>Zkratka/pojem</w:t>
            </w:r>
          </w:p>
        </w:tc>
        <w:tc>
          <w:tcPr>
            <w:tcW w:w="4130" w:type="pct"/>
            <w:shd w:val="clear" w:color="auto" w:fill="D6E3BC"/>
            <w:vAlign w:val="center"/>
          </w:tcPr>
          <w:p w:rsidR="00543B5D" w:rsidRPr="00B369B1" w:rsidRDefault="00543B5D" w:rsidP="00140BF1">
            <w:pPr>
              <w:spacing w:before="100" w:beforeAutospacing="1" w:after="100" w:afterAutospacing="1"/>
              <w:rPr>
                <w:b/>
                <w:sz w:val="20"/>
              </w:rPr>
            </w:pPr>
            <w:r w:rsidRPr="00B369B1">
              <w:rPr>
                <w:b/>
                <w:sz w:val="20"/>
                <w:szCs w:val="20"/>
              </w:rPr>
              <w:t>Význam</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ACL</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Způsob definice přístupových práv (Access Control Lists)</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API</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Rozhraní informačního systému nebo technologie používané pro integrace (Application Programming Interface)</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APN</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Access Point Name</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CPU</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Procesor (Central</w:t>
            </w:r>
            <w:r w:rsidR="00F97921">
              <w:rPr>
                <w:rFonts w:ascii="Calibri" w:hAnsi="Calibri"/>
                <w:sz w:val="20"/>
              </w:rPr>
              <w:t xml:space="preserve"> </w:t>
            </w:r>
            <w:r w:rsidRPr="00543B5D">
              <w:rPr>
                <w:rFonts w:ascii="Calibri" w:hAnsi="Calibri"/>
                <w:sz w:val="20"/>
              </w:rPr>
              <w:t>Processing Unit)</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CSV</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Formát souboru pro výměnu dat s oddělovačem čárkou (Comma-separated Values)</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EKP</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Elektronická karta pacienta</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ETSI</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Standardizační autorita pro oblast telekomunikací (European Telecommunications Standards Institute)</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gif</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Formát obrázků (Graphics Interchange Format)</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GIS</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Geografický informační systém</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GPRS</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Komunikační protokol pro mobilní zařízení/telefony (General Packet Radio Service).</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GPS</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Systém určování polohy (Global Positioning Systém), často označuje systém pro sledování vozidel.</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GSM</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Globální Systém pro Mobilní komunikaci</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GUI</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Grafické uživatelské rozhraní</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HDD</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Pevný disk v počítači (Hard Disk Drive)</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HW</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Hardware</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HZS (ČR)</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Hasičský záchranný sbor (České republiky)</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GŘ HZS</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Generální ředitelství Hasičského záchranného sboru</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ICT/IT</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Informační a komunikační technologie</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IOP</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Integrovaný operační program</w:t>
            </w:r>
          </w:p>
        </w:tc>
      </w:tr>
      <w:tr w:rsidR="004F077E" w:rsidRPr="00DE310A" w:rsidTr="00934FA7">
        <w:tc>
          <w:tcPr>
            <w:tcW w:w="870" w:type="pct"/>
            <w:vAlign w:val="center"/>
          </w:tcPr>
          <w:p w:rsidR="004F077E" w:rsidRPr="00543B5D" w:rsidRDefault="004F077E" w:rsidP="00140BF1">
            <w:pPr>
              <w:pStyle w:val="19anodst"/>
              <w:spacing w:before="40"/>
              <w:rPr>
                <w:rFonts w:ascii="Calibri" w:hAnsi="Calibri"/>
                <w:sz w:val="20"/>
              </w:rPr>
            </w:pPr>
            <w:r>
              <w:rPr>
                <w:rFonts w:ascii="Calibri" w:hAnsi="Calibri"/>
                <w:sz w:val="20"/>
              </w:rPr>
              <w:t>IPL NIS IZS</w:t>
            </w:r>
          </w:p>
        </w:tc>
        <w:tc>
          <w:tcPr>
            <w:tcW w:w="4130" w:type="pct"/>
            <w:vAlign w:val="center"/>
          </w:tcPr>
          <w:p w:rsidR="004F077E" w:rsidRPr="00543B5D" w:rsidRDefault="004F077E" w:rsidP="00140BF1">
            <w:pPr>
              <w:pStyle w:val="19anodst"/>
              <w:spacing w:before="40"/>
              <w:rPr>
                <w:rFonts w:ascii="Calibri" w:hAnsi="Calibri"/>
                <w:sz w:val="20"/>
              </w:rPr>
            </w:pPr>
            <w:r>
              <w:rPr>
                <w:rFonts w:ascii="Calibri" w:hAnsi="Calibri"/>
                <w:sz w:val="20"/>
              </w:rPr>
              <w:t>Integrační platforma systému NIS IZS</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INFO 35</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Identifikace volajícího z pevné linky</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IS</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Informační systém</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ISDN</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Integrated Services Digital Network (Digitální síť integrovaných služeb)</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IZS</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Integrovaný záchranný systém</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jpg</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Formát obrázku</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KSP</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Krajský standardizovaný projekt</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KÚ, KrÚ</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Krajský úřad (KÚ alternativně katastrální území)</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LAN</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Local Area Network (lokální síť)</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LCD</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Liquid Crystal Display, druh displeje u PC</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LCT</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Line Connected Terminal (linkový terminál pro zajištění komunikace pomocí radiostanic)</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LZS</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Letecká záchranná služba</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MATRA/Pegas</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Radiokomunikační systém složek IZS</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MU</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Mimořádná událost</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MZD</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Mobilní zadávání dat</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NIS IZS</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Národní informační systém integrovaného záchranného systému</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OŘ</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Operační řízení</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OS</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Operační středisko, případně operační systém (dle kontextu)</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PBX OŘ</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Pobočková ústředna sloužící pro operační řízení</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PCM</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Pulse-code Modulation, technologie v rámci komunikační infrastruktury</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PČR</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Policie České republiky</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PDF</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Portable Document Format, formát dokumentu</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PNP</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Přednemocniční neodkladná péče</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RAID</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Způsob ukládání dat na diskových polích (Redundant Array of Inexpensive Disks)</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RCT</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Radio Connected Terminal (vysílačka)</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RLP</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Rychlá lékařská pomoc</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RÚIAN</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Registr územní identifikace, adres a nemovitostí</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RV</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Rendez-vous – způsob řízení výjezdů mezi s využitím lékaře (RLP) i záchranářů (RZP)</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RZS</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Rychlá zdravotnická pomoc</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SaP</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Síly a prostředky</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Shapefile</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Mapový formát</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SIM karta</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Subscriber Identity Module, karta pro zajištění mobilní komunikace v zařízení</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SNMP</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Simple Network Management Protocol</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SOŘ</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Systém pro operační řízení</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SPZ</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Státní poznávací značka</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SW</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Software</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TCTV</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Telefonní centrum tísňového volání</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UIR-ADR</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Územně identifikační registr adres</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UPS</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Záložní zdroj elektrické energie pro případ výpadků dodávek el. Energie (Uninterruptible Power Supply/Source)</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VLAN</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Virtuální lokální síť</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VZ</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Výjezdová základna, případně veřejná zakázka (dle kontextu)</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WAN/VPN</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Počítačová síť</w:t>
            </w:r>
          </w:p>
        </w:tc>
      </w:tr>
      <w:tr w:rsidR="00543B5D" w:rsidRPr="00DE310A" w:rsidTr="00934FA7">
        <w:tc>
          <w:tcPr>
            <w:tcW w:w="870" w:type="pct"/>
            <w:vAlign w:val="center"/>
          </w:tcPr>
          <w:p w:rsidR="00543B5D" w:rsidRPr="00543B5D" w:rsidRDefault="00973FB1" w:rsidP="00140BF1">
            <w:pPr>
              <w:pStyle w:val="19anodst"/>
              <w:spacing w:before="40"/>
              <w:rPr>
                <w:rFonts w:ascii="Calibri" w:hAnsi="Calibri"/>
                <w:sz w:val="20"/>
              </w:rPr>
            </w:pPr>
            <w:r>
              <w:rPr>
                <w:rFonts w:ascii="Calibri" w:hAnsi="Calibri"/>
                <w:sz w:val="20"/>
              </w:rPr>
              <w:t>WiFi</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Bezdrátová komunikace v počítačových sítích – Wireless Fidelity</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XLS</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Formát souboru MS Excel</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XML</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Standard pro popis a výměnu dat (Extensible Markup Language)</w:t>
            </w:r>
          </w:p>
        </w:tc>
      </w:tr>
      <w:tr w:rsidR="00543B5D" w:rsidRPr="00DE310A" w:rsidTr="00934FA7">
        <w:tc>
          <w:tcPr>
            <w:tcW w:w="870" w:type="pct"/>
            <w:vAlign w:val="center"/>
          </w:tcPr>
          <w:p w:rsidR="00543B5D" w:rsidRPr="00543B5D" w:rsidRDefault="003904A0" w:rsidP="00140BF1">
            <w:pPr>
              <w:pStyle w:val="19anodst"/>
              <w:spacing w:before="40"/>
              <w:rPr>
                <w:rFonts w:ascii="Calibri" w:hAnsi="Calibri"/>
                <w:sz w:val="20"/>
              </w:rPr>
            </w:pPr>
            <w:r>
              <w:rPr>
                <w:rFonts w:ascii="Calibri" w:hAnsi="Calibri"/>
                <w:sz w:val="20"/>
              </w:rPr>
              <w:t>KZOS</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Zdravotnické operační středisko</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ZZS</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Zdravotnická záchranná služba</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ZZS</w:t>
            </w:r>
            <w:r w:rsidR="003A3227">
              <w:rPr>
                <w:rFonts w:ascii="Calibri" w:hAnsi="Calibri"/>
                <w:sz w:val="20"/>
              </w:rPr>
              <w:t xml:space="preserve"> </w:t>
            </w:r>
            <w:r w:rsidR="00BD5939">
              <w:rPr>
                <w:rFonts w:ascii="Calibri" w:hAnsi="Calibri"/>
                <w:sz w:val="20"/>
              </w:rPr>
              <w:t>SčK</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 xml:space="preserve">Zdravotnická záchranná služba </w:t>
            </w:r>
            <w:r w:rsidR="003B7C74">
              <w:rPr>
                <w:rFonts w:ascii="Calibri" w:hAnsi="Calibri"/>
                <w:sz w:val="20"/>
              </w:rPr>
              <w:t>Středočeského</w:t>
            </w:r>
            <w:r w:rsidRPr="00543B5D">
              <w:rPr>
                <w:rFonts w:ascii="Calibri" w:hAnsi="Calibri"/>
                <w:sz w:val="20"/>
              </w:rPr>
              <w:t xml:space="preserve"> kraje</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ZPD</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Zpracování projektové dokumentace</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IS</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Informační systém</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CD/DVD</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Datový nosič</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TS</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Technická specifikace</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DPH</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Daň z přidané hodnoty</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CRR</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Centrum regionálního rozvoje</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K</w:t>
            </w:r>
            <w:r w:rsidR="00B77D0C">
              <w:rPr>
                <w:rFonts w:ascii="Calibri" w:hAnsi="Calibri"/>
                <w:sz w:val="20"/>
              </w:rPr>
              <w:t>KOS</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Krajské zdravotnické operační středisko</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Ks</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Kusů</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RAM</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Operační paměť</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DC</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Datové centrum</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VoIP</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IP telefonie (Voice over IP)</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HIM</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Hmotný investiční majetek</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IP</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Internet protocol</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SSD</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Typ datového média pro ukládání dat (Solid-state drive)</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Úodb.</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Územní odbory</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BOZP</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Bezpečnost a ochrana zdraví při práci</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PC</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Osobní počítač</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ADSL/VSDL</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Způsob propojení lokalit počítačovou sítí</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MS</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Microsoft</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PoE</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Napájení zařízení přes počítačovou síť (Power over Ethernet)</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ČR</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Česká republika</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USB</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Způsob připojení externích zařízení k počítači, případně tabletu</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SMS</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Systém posílání krátkých textových zpráv</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TSAPI, TAPI</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Rozhraní pro integraci telefonní ústředny</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AP</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 xml:space="preserve">Přístupový bod pro </w:t>
            </w:r>
            <w:r w:rsidR="00973FB1">
              <w:rPr>
                <w:rFonts w:ascii="Calibri" w:hAnsi="Calibri"/>
                <w:sz w:val="20"/>
              </w:rPr>
              <w:t>WiFi</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WLC</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Wireless LAN Controller</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HTTP, HTTPS</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Protokol pro přenos stránek na internetu</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SAN</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Typ diskového pole (Storage Area Network)</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HN</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Hromadné neštěstí</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VS</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Výjezdová skupina</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Failover</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Způsob zajištění trvalé provozuschopnosti IS</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VZP (ČR)</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Všeobecná zdravotní pojišťovna (ČR)</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B2B</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Způsob výměny dat mezi ZZS a VZP</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EU</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Evropská unie</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EHIC</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European Health Insurance Card</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KJ</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Kniha jízd</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SMN</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Subsystém plánování směn</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ZAK</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Subsystém základna</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AED</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Databáze defibrilátorů, základny ZZS</w:t>
            </w:r>
            <w:r w:rsidR="003A3227">
              <w:rPr>
                <w:rFonts w:ascii="Calibri" w:hAnsi="Calibri"/>
                <w:sz w:val="20"/>
              </w:rPr>
              <w:t xml:space="preserve"> </w:t>
            </w:r>
            <w:r w:rsidR="00BD5939">
              <w:rPr>
                <w:rFonts w:ascii="Calibri" w:hAnsi="Calibri"/>
                <w:sz w:val="20"/>
              </w:rPr>
              <w:t>SčK</w:t>
            </w:r>
            <w:r w:rsidRPr="00543B5D">
              <w:rPr>
                <w:rFonts w:ascii="Calibri" w:hAnsi="Calibri"/>
                <w:sz w:val="20"/>
              </w:rPr>
              <w:t>, zdravotnická zařízení</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SOA</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Architektura orientovaná na služby</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SOAP a REST</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Typ volání služeb v rámci SOA</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OGC</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Otevřený mezinárodní standard pro GIS systémy</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XY</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Souřadnice v mapě</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Txt</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Formát textového souboru</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Zip</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Formát komprimovaných souborů</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SLA</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Úroveň servisních služeb (Service Level Agreement)</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NBD</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Následující pracovní den (Next Business Day)</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REQ</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Požadavek nad rámec základní funkcionality</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ITS</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Jednotná datová síť MV</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24 hod</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Úroveň poskytování servisních služeb</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4 hod</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Úroveň poskytování servisních služeb</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Maintenance</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Úroveň poskytování servisních služeb</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RZ</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Registrační značka vozidla</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VZT</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Vzduchotechnika, klimatizace</w:t>
            </w:r>
          </w:p>
        </w:tc>
      </w:tr>
      <w:tr w:rsidR="00543B5D" w:rsidRPr="00DE310A" w:rsidTr="00934FA7">
        <w:tc>
          <w:tcPr>
            <w:tcW w:w="87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ZTI</w:t>
            </w:r>
          </w:p>
        </w:tc>
        <w:tc>
          <w:tcPr>
            <w:tcW w:w="4130" w:type="pct"/>
            <w:vAlign w:val="center"/>
          </w:tcPr>
          <w:p w:rsidR="00543B5D" w:rsidRPr="00543B5D" w:rsidRDefault="00543B5D" w:rsidP="00140BF1">
            <w:pPr>
              <w:pStyle w:val="19anodst"/>
              <w:spacing w:before="40"/>
              <w:rPr>
                <w:rFonts w:ascii="Calibri" w:hAnsi="Calibri"/>
                <w:sz w:val="20"/>
              </w:rPr>
            </w:pPr>
            <w:r w:rsidRPr="00543B5D">
              <w:rPr>
                <w:rFonts w:ascii="Calibri" w:hAnsi="Calibri"/>
                <w:sz w:val="20"/>
              </w:rPr>
              <w:t>Zdravotně technické instalace</w:t>
            </w:r>
          </w:p>
        </w:tc>
      </w:tr>
    </w:tbl>
    <w:p w:rsidR="00543B5D" w:rsidRPr="00887067" w:rsidRDefault="00543B5D" w:rsidP="00543B5D">
      <w:pPr>
        <w:pStyle w:val="Titulek"/>
      </w:pPr>
      <w:r w:rsidRPr="00887067">
        <w:t xml:space="preserve">Tabulka </w:t>
      </w:r>
      <w:r w:rsidR="00DF3B7E">
        <w:fldChar w:fldCharType="begin"/>
      </w:r>
      <w:r w:rsidR="00DF3B7E">
        <w:instrText xml:space="preserve"> SEQ Tabulka \* ARABIC </w:instrText>
      </w:r>
      <w:r w:rsidR="00DF3B7E">
        <w:fldChar w:fldCharType="separate"/>
      </w:r>
      <w:r w:rsidR="002634DD">
        <w:rPr>
          <w:noProof/>
        </w:rPr>
        <w:t>2</w:t>
      </w:r>
      <w:r w:rsidR="00DF3B7E">
        <w:rPr>
          <w:noProof/>
        </w:rPr>
        <w:fldChar w:fldCharType="end"/>
      </w:r>
      <w:r w:rsidRPr="00887067">
        <w:t>: Použitá terminologie, zkratky</w:t>
      </w:r>
      <w:bookmarkEnd w:id="12"/>
    </w:p>
    <w:bookmarkEnd w:id="13"/>
    <w:p w:rsidR="00543B5D" w:rsidRPr="00264C98" w:rsidRDefault="00543B5D" w:rsidP="00543B5D">
      <w:pPr>
        <w:spacing w:after="0"/>
        <w:rPr>
          <w:szCs w:val="20"/>
          <w:highlight w:val="yellow"/>
        </w:rPr>
      </w:pPr>
    </w:p>
    <w:p w:rsidR="00543B5D" w:rsidRPr="00887067" w:rsidRDefault="00543B5D" w:rsidP="00062F1B">
      <w:pPr>
        <w:pStyle w:val="Nadpis1"/>
      </w:pPr>
      <w:bookmarkStart w:id="14" w:name="_Toc351382313"/>
      <w:bookmarkStart w:id="15" w:name="_Toc409343345"/>
      <w:bookmarkStart w:id="16" w:name="_Toc341712206"/>
      <w:bookmarkEnd w:id="5"/>
      <w:r w:rsidRPr="00887067">
        <w:t>Předmět plnění veřejné zakázky</w:t>
      </w:r>
      <w:bookmarkEnd w:id="14"/>
      <w:bookmarkEnd w:id="15"/>
    </w:p>
    <w:p w:rsidR="00543B5D" w:rsidRPr="00887067" w:rsidRDefault="00543B5D" w:rsidP="00062F1B">
      <w:r w:rsidRPr="00887067">
        <w:t xml:space="preserve">Cílem veřejné zakázky je zajištění informační podpory procesů Zdravotnického operačního střediska (dále jen </w:t>
      </w:r>
      <w:r w:rsidR="003904A0">
        <w:t>KZOS</w:t>
      </w:r>
      <w:r w:rsidRPr="00887067">
        <w:t xml:space="preserve">) Zdravotnické záchranné služby </w:t>
      </w:r>
      <w:r w:rsidR="003B7C74">
        <w:t>Středočeského</w:t>
      </w:r>
      <w:r w:rsidRPr="00887067">
        <w:t xml:space="preserve"> kraje</w:t>
      </w:r>
      <w:r w:rsidR="00EC08ED">
        <w:t>, p. o.</w:t>
      </w:r>
      <w:r w:rsidRPr="00887067">
        <w:t xml:space="preserve"> (dále jen ZZS</w:t>
      </w:r>
      <w:r w:rsidR="003A3227">
        <w:t xml:space="preserve"> </w:t>
      </w:r>
      <w:r w:rsidR="00BD5939">
        <w:t>SčK</w:t>
      </w:r>
      <w:r w:rsidRPr="00887067">
        <w:t xml:space="preserve">), ale i dalších organizačních útvarů (výjezdové základny, posádky, výkaznictví), které bezprostředně navazují na činnost </w:t>
      </w:r>
      <w:r w:rsidR="003904A0">
        <w:t>KZOS</w:t>
      </w:r>
      <w:r w:rsidRPr="00887067">
        <w:t>.</w:t>
      </w:r>
    </w:p>
    <w:p w:rsidR="00543B5D" w:rsidRPr="00887067" w:rsidRDefault="00543B5D" w:rsidP="00062F1B">
      <w:pPr>
        <w:pStyle w:val="Nadpis2"/>
      </w:pPr>
      <w:bookmarkStart w:id="17" w:name="_Toc409343346"/>
      <w:r w:rsidRPr="00887067">
        <w:t>Předmět plnění</w:t>
      </w:r>
      <w:bookmarkEnd w:id="17"/>
    </w:p>
    <w:p w:rsidR="00543B5D" w:rsidRPr="00887067" w:rsidRDefault="00543B5D" w:rsidP="00062F1B">
      <w:r w:rsidRPr="00887067">
        <w:t>Předmětem plnění je dodávka a implementace informačních systémů operačního řízení (dále jen IS OŘ) včetně služeb minimálně v tomto rozsahu:</w:t>
      </w:r>
    </w:p>
    <w:tbl>
      <w:tblPr>
        <w:tblW w:w="5000" w:type="pct"/>
        <w:tblBorders>
          <w:top w:val="single" w:sz="12" w:space="0" w:color="A6A6A6"/>
          <w:left w:val="single" w:sz="12" w:space="0" w:color="A6A6A6"/>
          <w:bottom w:val="single" w:sz="12" w:space="0" w:color="A6A6A6"/>
          <w:right w:val="single" w:sz="12" w:space="0" w:color="A6A6A6"/>
          <w:insideH w:val="single" w:sz="6" w:space="0" w:color="A6A6A6"/>
          <w:insideV w:val="single" w:sz="6" w:space="0" w:color="A6A6A6"/>
        </w:tblBorders>
        <w:tblLook w:val="00A0" w:firstRow="1" w:lastRow="0" w:firstColumn="1" w:lastColumn="0" w:noHBand="0" w:noVBand="0"/>
      </w:tblPr>
      <w:tblGrid>
        <w:gridCol w:w="2378"/>
        <w:gridCol w:w="6910"/>
      </w:tblGrid>
      <w:tr w:rsidR="0084392B" w:rsidRPr="00890078" w:rsidTr="00934FA7">
        <w:trPr>
          <w:tblHeader/>
        </w:trPr>
        <w:tc>
          <w:tcPr>
            <w:tcW w:w="1280" w:type="pct"/>
            <w:shd w:val="clear" w:color="auto" w:fill="C2D69B"/>
          </w:tcPr>
          <w:p w:rsidR="0084392B" w:rsidRPr="009F45AC" w:rsidRDefault="0084392B" w:rsidP="00062F1B">
            <w:pPr>
              <w:rPr>
                <w:b/>
                <w:szCs w:val="20"/>
              </w:rPr>
            </w:pPr>
            <w:bookmarkStart w:id="18" w:name="_Toc351382378"/>
            <w:r w:rsidRPr="009F45AC">
              <w:rPr>
                <w:b/>
                <w:szCs w:val="20"/>
              </w:rPr>
              <w:t>Označení</w:t>
            </w:r>
          </w:p>
        </w:tc>
        <w:tc>
          <w:tcPr>
            <w:tcW w:w="3720" w:type="pct"/>
            <w:shd w:val="clear" w:color="auto" w:fill="C2D69B"/>
          </w:tcPr>
          <w:p w:rsidR="0084392B" w:rsidRPr="009F45AC" w:rsidRDefault="0084392B" w:rsidP="00062F1B">
            <w:pPr>
              <w:rPr>
                <w:b/>
                <w:szCs w:val="20"/>
              </w:rPr>
            </w:pPr>
            <w:r w:rsidRPr="009F45AC">
              <w:rPr>
                <w:b/>
                <w:szCs w:val="20"/>
              </w:rPr>
              <w:t>Položka</w:t>
            </w:r>
          </w:p>
        </w:tc>
      </w:tr>
      <w:tr w:rsidR="0084392B" w:rsidRPr="00890078" w:rsidTr="00934FA7">
        <w:tc>
          <w:tcPr>
            <w:tcW w:w="5000" w:type="pct"/>
            <w:gridSpan w:val="2"/>
            <w:shd w:val="clear" w:color="auto" w:fill="D6E3BC"/>
          </w:tcPr>
          <w:p w:rsidR="0084392B" w:rsidRPr="009F45AC" w:rsidRDefault="0084392B" w:rsidP="00062F1B">
            <w:pPr>
              <w:rPr>
                <w:color w:val="000000"/>
                <w:szCs w:val="20"/>
              </w:rPr>
            </w:pPr>
            <w:r w:rsidRPr="009F45AC">
              <w:rPr>
                <w:b/>
                <w:szCs w:val="20"/>
              </w:rPr>
              <w:t>Sál pro operační řízení</w:t>
            </w:r>
          </w:p>
        </w:tc>
      </w:tr>
      <w:tr w:rsidR="00C067B2" w:rsidRPr="00890078" w:rsidTr="00934FA7">
        <w:tc>
          <w:tcPr>
            <w:tcW w:w="1280" w:type="pct"/>
          </w:tcPr>
          <w:p w:rsidR="00C067B2" w:rsidRDefault="00C067B2" w:rsidP="00062F1B">
            <w:pPr>
              <w:rPr>
                <w:color w:val="000000"/>
              </w:rPr>
            </w:pPr>
            <w:r>
              <w:rPr>
                <w:color w:val="000000"/>
              </w:rPr>
              <w:t>OS-</w:t>
            </w:r>
            <w:r w:rsidR="00B076FF">
              <w:rPr>
                <w:color w:val="000000"/>
              </w:rPr>
              <w:t>07</w:t>
            </w:r>
          </w:p>
        </w:tc>
        <w:tc>
          <w:tcPr>
            <w:tcW w:w="3720" w:type="pct"/>
          </w:tcPr>
          <w:p w:rsidR="00C067B2" w:rsidRDefault="00B076FF" w:rsidP="00062F1B">
            <w:pPr>
              <w:rPr>
                <w:color w:val="000000"/>
              </w:rPr>
            </w:pPr>
            <w:r>
              <w:rPr>
                <w:color w:val="000000"/>
              </w:rPr>
              <w:t>Stoly pro dispečery</w:t>
            </w:r>
          </w:p>
        </w:tc>
      </w:tr>
      <w:tr w:rsidR="00B076FF" w:rsidRPr="00890078" w:rsidTr="00934FA7">
        <w:tc>
          <w:tcPr>
            <w:tcW w:w="1280" w:type="pct"/>
          </w:tcPr>
          <w:p w:rsidR="00B076FF" w:rsidRDefault="00B076FF" w:rsidP="00062F1B">
            <w:pPr>
              <w:rPr>
                <w:color w:val="000000"/>
              </w:rPr>
            </w:pPr>
            <w:r>
              <w:rPr>
                <w:color w:val="000000"/>
              </w:rPr>
              <w:t>OS-08</w:t>
            </w:r>
          </w:p>
        </w:tc>
        <w:tc>
          <w:tcPr>
            <w:tcW w:w="3720" w:type="pct"/>
          </w:tcPr>
          <w:p w:rsidR="00B076FF" w:rsidRDefault="00B076FF" w:rsidP="00062F1B">
            <w:pPr>
              <w:rPr>
                <w:color w:val="000000"/>
              </w:rPr>
            </w:pPr>
            <w:r>
              <w:rPr>
                <w:color w:val="000000"/>
              </w:rPr>
              <w:t>Projekční systém</w:t>
            </w:r>
          </w:p>
        </w:tc>
      </w:tr>
      <w:tr w:rsidR="0084392B" w:rsidRPr="00890078" w:rsidTr="00934FA7">
        <w:tc>
          <w:tcPr>
            <w:tcW w:w="1280" w:type="pct"/>
          </w:tcPr>
          <w:p w:rsidR="0084392B" w:rsidRPr="009F45AC" w:rsidRDefault="0084392B" w:rsidP="00062F1B">
            <w:pPr>
              <w:rPr>
                <w:color w:val="000000"/>
                <w:szCs w:val="20"/>
              </w:rPr>
            </w:pPr>
            <w:r>
              <w:rPr>
                <w:color w:val="000000"/>
              </w:rPr>
              <w:t>OS-09</w:t>
            </w:r>
          </w:p>
        </w:tc>
        <w:tc>
          <w:tcPr>
            <w:tcW w:w="3720" w:type="pct"/>
          </w:tcPr>
          <w:p w:rsidR="0084392B" w:rsidRPr="009F45AC" w:rsidRDefault="0084392B" w:rsidP="00062F1B">
            <w:pPr>
              <w:rPr>
                <w:color w:val="000000"/>
                <w:szCs w:val="20"/>
              </w:rPr>
            </w:pPr>
            <w:r>
              <w:rPr>
                <w:color w:val="000000"/>
              </w:rPr>
              <w:t>Síťová tiskárna pro sál</w:t>
            </w:r>
          </w:p>
        </w:tc>
      </w:tr>
      <w:tr w:rsidR="0084392B" w:rsidRPr="00890078" w:rsidTr="00934FA7">
        <w:tc>
          <w:tcPr>
            <w:tcW w:w="5000" w:type="pct"/>
            <w:gridSpan w:val="2"/>
            <w:shd w:val="clear" w:color="auto" w:fill="D6E3BC"/>
          </w:tcPr>
          <w:p w:rsidR="0084392B" w:rsidRPr="009F45AC" w:rsidRDefault="0084392B" w:rsidP="00062F1B">
            <w:pPr>
              <w:rPr>
                <w:color w:val="000000"/>
                <w:szCs w:val="20"/>
              </w:rPr>
            </w:pPr>
            <w:r w:rsidRPr="009F45AC">
              <w:rPr>
                <w:b/>
                <w:szCs w:val="20"/>
              </w:rPr>
              <w:t>Technologické zázemí</w:t>
            </w:r>
          </w:p>
        </w:tc>
      </w:tr>
      <w:tr w:rsidR="0084392B" w:rsidRPr="00890078" w:rsidTr="00934FA7">
        <w:tc>
          <w:tcPr>
            <w:tcW w:w="1280" w:type="pct"/>
          </w:tcPr>
          <w:p w:rsidR="0084392B" w:rsidRPr="009F45AC" w:rsidRDefault="0084392B" w:rsidP="00062F1B">
            <w:pPr>
              <w:rPr>
                <w:color w:val="000000"/>
                <w:szCs w:val="20"/>
              </w:rPr>
            </w:pPr>
            <w:r w:rsidRPr="009F45AC">
              <w:rPr>
                <w:color w:val="000000"/>
                <w:szCs w:val="20"/>
              </w:rPr>
              <w:t>PR-02</w:t>
            </w:r>
          </w:p>
        </w:tc>
        <w:tc>
          <w:tcPr>
            <w:tcW w:w="3720" w:type="pct"/>
          </w:tcPr>
          <w:p w:rsidR="0084392B" w:rsidRPr="009F45AC" w:rsidRDefault="0084392B" w:rsidP="00062F1B">
            <w:pPr>
              <w:rPr>
                <w:color w:val="000000"/>
                <w:szCs w:val="20"/>
              </w:rPr>
            </w:pPr>
            <w:r w:rsidRPr="009F45AC">
              <w:rPr>
                <w:color w:val="000000"/>
                <w:szCs w:val="20"/>
              </w:rPr>
              <w:t>Virtualizovaný desktop pro OŘ</w:t>
            </w:r>
          </w:p>
        </w:tc>
      </w:tr>
      <w:tr w:rsidR="0084392B" w:rsidRPr="001C047F" w:rsidTr="00934FA7">
        <w:tc>
          <w:tcPr>
            <w:tcW w:w="1280" w:type="pct"/>
          </w:tcPr>
          <w:p w:rsidR="0084392B" w:rsidRPr="009F45AC" w:rsidRDefault="0084392B" w:rsidP="00062F1B">
            <w:pPr>
              <w:rPr>
                <w:color w:val="000000"/>
                <w:szCs w:val="20"/>
              </w:rPr>
            </w:pPr>
            <w:r w:rsidRPr="009F45AC">
              <w:rPr>
                <w:color w:val="000000"/>
                <w:szCs w:val="20"/>
              </w:rPr>
              <w:t>PR-05</w:t>
            </w:r>
          </w:p>
        </w:tc>
        <w:tc>
          <w:tcPr>
            <w:tcW w:w="3720" w:type="pct"/>
          </w:tcPr>
          <w:p w:rsidR="0084392B" w:rsidRPr="009F45AC" w:rsidRDefault="0084392B" w:rsidP="00062F1B">
            <w:pPr>
              <w:rPr>
                <w:color w:val="000000"/>
                <w:szCs w:val="20"/>
              </w:rPr>
            </w:pPr>
            <w:r w:rsidRPr="009F45AC">
              <w:rPr>
                <w:color w:val="000000"/>
                <w:szCs w:val="20"/>
              </w:rPr>
              <w:t>Operátorské pracoviště hybridní</w:t>
            </w:r>
          </w:p>
        </w:tc>
      </w:tr>
      <w:tr w:rsidR="0084392B" w:rsidRPr="00890078" w:rsidTr="00934FA7">
        <w:tc>
          <w:tcPr>
            <w:tcW w:w="1280" w:type="pct"/>
          </w:tcPr>
          <w:p w:rsidR="0084392B" w:rsidRPr="009F45AC" w:rsidRDefault="0084392B" w:rsidP="00062F1B">
            <w:pPr>
              <w:rPr>
                <w:color w:val="000000"/>
                <w:szCs w:val="20"/>
              </w:rPr>
            </w:pPr>
            <w:r w:rsidRPr="009F45AC">
              <w:rPr>
                <w:color w:val="000000"/>
                <w:szCs w:val="20"/>
              </w:rPr>
              <w:t>DC-05</w:t>
            </w:r>
          </w:p>
        </w:tc>
        <w:tc>
          <w:tcPr>
            <w:tcW w:w="3720" w:type="pct"/>
          </w:tcPr>
          <w:p w:rsidR="0084392B" w:rsidRPr="009F45AC" w:rsidRDefault="0084392B" w:rsidP="00062F1B">
            <w:pPr>
              <w:rPr>
                <w:color w:val="000000"/>
                <w:szCs w:val="20"/>
              </w:rPr>
            </w:pPr>
            <w:r w:rsidRPr="009F45AC">
              <w:rPr>
                <w:color w:val="000000"/>
                <w:szCs w:val="20"/>
              </w:rPr>
              <w:t>Rackové skříně 19" 800*1000 (45U)</w:t>
            </w:r>
          </w:p>
        </w:tc>
      </w:tr>
      <w:tr w:rsidR="0084392B" w:rsidRPr="00890078" w:rsidTr="00934FA7">
        <w:tc>
          <w:tcPr>
            <w:tcW w:w="1280" w:type="pct"/>
          </w:tcPr>
          <w:p w:rsidR="0084392B" w:rsidRPr="009F45AC" w:rsidRDefault="0084392B" w:rsidP="00062F1B">
            <w:pPr>
              <w:rPr>
                <w:color w:val="000000"/>
                <w:szCs w:val="20"/>
              </w:rPr>
            </w:pPr>
            <w:r w:rsidRPr="009F45AC">
              <w:rPr>
                <w:color w:val="000000"/>
                <w:szCs w:val="20"/>
              </w:rPr>
              <w:t>EN-02</w:t>
            </w:r>
          </w:p>
        </w:tc>
        <w:tc>
          <w:tcPr>
            <w:tcW w:w="3720" w:type="pct"/>
          </w:tcPr>
          <w:p w:rsidR="0084392B" w:rsidRPr="009F45AC" w:rsidRDefault="0084392B" w:rsidP="00062F1B">
            <w:pPr>
              <w:rPr>
                <w:color w:val="000000"/>
                <w:szCs w:val="20"/>
              </w:rPr>
            </w:pPr>
            <w:r w:rsidRPr="009F45AC">
              <w:rPr>
                <w:color w:val="000000"/>
                <w:szCs w:val="20"/>
              </w:rPr>
              <w:t>UPS</w:t>
            </w:r>
          </w:p>
        </w:tc>
      </w:tr>
      <w:tr w:rsidR="0084392B" w:rsidRPr="00890078" w:rsidTr="00934FA7">
        <w:tc>
          <w:tcPr>
            <w:tcW w:w="1280" w:type="pct"/>
          </w:tcPr>
          <w:p w:rsidR="0084392B" w:rsidRPr="009F45AC" w:rsidRDefault="0084392B" w:rsidP="00062F1B">
            <w:pPr>
              <w:rPr>
                <w:color w:val="000000"/>
                <w:szCs w:val="20"/>
              </w:rPr>
            </w:pPr>
            <w:r>
              <w:rPr>
                <w:color w:val="000000"/>
              </w:rPr>
              <w:t>DC-07</w:t>
            </w:r>
          </w:p>
        </w:tc>
        <w:tc>
          <w:tcPr>
            <w:tcW w:w="3720" w:type="pct"/>
          </w:tcPr>
          <w:p w:rsidR="0084392B" w:rsidRPr="009F45AC" w:rsidRDefault="0084392B" w:rsidP="00062F1B">
            <w:pPr>
              <w:rPr>
                <w:color w:val="000000"/>
                <w:szCs w:val="20"/>
              </w:rPr>
            </w:pPr>
            <w:r>
              <w:rPr>
                <w:color w:val="000000"/>
              </w:rPr>
              <w:t>Síťové prvky (mimo NSPTV)</w:t>
            </w:r>
          </w:p>
        </w:tc>
      </w:tr>
      <w:tr w:rsidR="0084392B" w:rsidRPr="00890078" w:rsidTr="00934FA7">
        <w:tc>
          <w:tcPr>
            <w:tcW w:w="1280" w:type="pct"/>
          </w:tcPr>
          <w:p w:rsidR="0084392B" w:rsidRPr="009F45AC" w:rsidRDefault="0084392B" w:rsidP="00062F1B">
            <w:pPr>
              <w:rPr>
                <w:color w:val="000000"/>
                <w:szCs w:val="20"/>
              </w:rPr>
            </w:pPr>
            <w:r w:rsidRPr="009F45AC">
              <w:rPr>
                <w:color w:val="000000"/>
              </w:rPr>
              <w:t>EN-03</w:t>
            </w:r>
          </w:p>
        </w:tc>
        <w:tc>
          <w:tcPr>
            <w:tcW w:w="3720" w:type="pct"/>
          </w:tcPr>
          <w:p w:rsidR="0084392B" w:rsidRPr="009F45AC" w:rsidRDefault="0084392B" w:rsidP="00062F1B">
            <w:pPr>
              <w:rPr>
                <w:color w:val="000000"/>
                <w:szCs w:val="20"/>
              </w:rPr>
            </w:pPr>
            <w:r w:rsidRPr="009F45AC">
              <w:rPr>
                <w:color w:val="000000"/>
              </w:rPr>
              <w:t>Dohledové systémy</w:t>
            </w:r>
          </w:p>
        </w:tc>
      </w:tr>
      <w:tr w:rsidR="0084392B" w:rsidRPr="00890078" w:rsidTr="00934FA7">
        <w:tc>
          <w:tcPr>
            <w:tcW w:w="5000" w:type="pct"/>
            <w:gridSpan w:val="2"/>
            <w:shd w:val="clear" w:color="auto" w:fill="D6E3BC"/>
          </w:tcPr>
          <w:p w:rsidR="0084392B" w:rsidRPr="009F45AC" w:rsidRDefault="0084392B" w:rsidP="00062F1B">
            <w:pPr>
              <w:rPr>
                <w:color w:val="000000"/>
                <w:szCs w:val="20"/>
              </w:rPr>
            </w:pPr>
            <w:r w:rsidRPr="009F45AC">
              <w:rPr>
                <w:b/>
                <w:szCs w:val="20"/>
              </w:rPr>
              <w:t>Radiová síť PEGAS</w:t>
            </w:r>
          </w:p>
        </w:tc>
      </w:tr>
      <w:tr w:rsidR="0084392B" w:rsidRPr="00890078" w:rsidTr="00934FA7">
        <w:tc>
          <w:tcPr>
            <w:tcW w:w="1280" w:type="pct"/>
          </w:tcPr>
          <w:p w:rsidR="0084392B" w:rsidRPr="009F45AC" w:rsidRDefault="0084392B" w:rsidP="00062F1B">
            <w:pPr>
              <w:rPr>
                <w:color w:val="000000"/>
                <w:szCs w:val="20"/>
              </w:rPr>
            </w:pPr>
            <w:r w:rsidRPr="009F45AC">
              <w:rPr>
                <w:color w:val="000000"/>
                <w:szCs w:val="20"/>
              </w:rPr>
              <w:t>DR-01</w:t>
            </w:r>
          </w:p>
        </w:tc>
        <w:tc>
          <w:tcPr>
            <w:tcW w:w="3720" w:type="pct"/>
          </w:tcPr>
          <w:p w:rsidR="0084392B" w:rsidRPr="009F45AC" w:rsidRDefault="0084392B" w:rsidP="00062F1B">
            <w:pPr>
              <w:rPr>
                <w:color w:val="000000"/>
                <w:szCs w:val="20"/>
              </w:rPr>
            </w:pPr>
            <w:r w:rsidRPr="009F45AC">
              <w:rPr>
                <w:color w:val="000000"/>
                <w:szCs w:val="20"/>
              </w:rPr>
              <w:t>Integrace sítě PEGAS</w:t>
            </w:r>
          </w:p>
        </w:tc>
      </w:tr>
      <w:tr w:rsidR="0084392B" w:rsidRPr="00890078" w:rsidTr="00934FA7">
        <w:tc>
          <w:tcPr>
            <w:tcW w:w="1280" w:type="pct"/>
          </w:tcPr>
          <w:p w:rsidR="0084392B" w:rsidRPr="009F45AC" w:rsidRDefault="0084392B" w:rsidP="00062F1B">
            <w:pPr>
              <w:rPr>
                <w:color w:val="000000"/>
                <w:szCs w:val="20"/>
              </w:rPr>
            </w:pPr>
            <w:r w:rsidRPr="009F45AC">
              <w:rPr>
                <w:color w:val="000000"/>
                <w:szCs w:val="20"/>
              </w:rPr>
              <w:t>DR-03</w:t>
            </w:r>
          </w:p>
        </w:tc>
        <w:tc>
          <w:tcPr>
            <w:tcW w:w="3720" w:type="pct"/>
          </w:tcPr>
          <w:p w:rsidR="0084392B" w:rsidRPr="009F45AC" w:rsidRDefault="0084392B" w:rsidP="00062F1B">
            <w:pPr>
              <w:rPr>
                <w:color w:val="000000"/>
                <w:szCs w:val="20"/>
              </w:rPr>
            </w:pPr>
            <w:r w:rsidRPr="009F45AC">
              <w:rPr>
                <w:color w:val="000000"/>
                <w:szCs w:val="20"/>
              </w:rPr>
              <w:t>Pevné radiostanice 3G</w:t>
            </w:r>
          </w:p>
        </w:tc>
      </w:tr>
      <w:tr w:rsidR="0084392B" w:rsidRPr="00890078" w:rsidTr="00934FA7">
        <w:tc>
          <w:tcPr>
            <w:tcW w:w="1280" w:type="pct"/>
          </w:tcPr>
          <w:p w:rsidR="0084392B" w:rsidRPr="009F45AC" w:rsidRDefault="0084392B" w:rsidP="00062F1B">
            <w:pPr>
              <w:rPr>
                <w:color w:val="000000"/>
                <w:szCs w:val="20"/>
              </w:rPr>
            </w:pPr>
            <w:r w:rsidRPr="009F45AC">
              <w:rPr>
                <w:color w:val="000000"/>
              </w:rPr>
              <w:t>DR-04b</w:t>
            </w:r>
          </w:p>
        </w:tc>
        <w:tc>
          <w:tcPr>
            <w:tcW w:w="3720" w:type="pct"/>
          </w:tcPr>
          <w:p w:rsidR="0084392B" w:rsidRPr="009F45AC" w:rsidRDefault="0084392B" w:rsidP="00062F1B">
            <w:pPr>
              <w:rPr>
                <w:color w:val="000000"/>
                <w:szCs w:val="20"/>
              </w:rPr>
            </w:pPr>
            <w:r w:rsidRPr="009F45AC">
              <w:rPr>
                <w:color w:val="000000"/>
              </w:rPr>
              <w:t>Ruční radiostanice s kitem</w:t>
            </w:r>
          </w:p>
        </w:tc>
      </w:tr>
      <w:tr w:rsidR="0084392B" w:rsidRPr="00890078" w:rsidTr="00934FA7">
        <w:tc>
          <w:tcPr>
            <w:tcW w:w="5000" w:type="pct"/>
            <w:gridSpan w:val="2"/>
            <w:shd w:val="clear" w:color="auto" w:fill="D6E3BC"/>
          </w:tcPr>
          <w:p w:rsidR="0084392B" w:rsidRPr="009F45AC" w:rsidRDefault="0084392B" w:rsidP="00062F1B">
            <w:pPr>
              <w:rPr>
                <w:color w:val="000000"/>
                <w:szCs w:val="20"/>
              </w:rPr>
            </w:pPr>
            <w:r w:rsidRPr="009F45AC">
              <w:rPr>
                <w:b/>
                <w:szCs w:val="20"/>
              </w:rPr>
              <w:t>Telefonie</w:t>
            </w:r>
          </w:p>
        </w:tc>
      </w:tr>
      <w:tr w:rsidR="0084392B" w:rsidRPr="00890078" w:rsidTr="00934FA7">
        <w:tc>
          <w:tcPr>
            <w:tcW w:w="1280" w:type="pct"/>
          </w:tcPr>
          <w:p w:rsidR="0084392B" w:rsidRPr="009F45AC" w:rsidRDefault="0084392B" w:rsidP="00062F1B">
            <w:pPr>
              <w:rPr>
                <w:color w:val="000000"/>
                <w:szCs w:val="20"/>
              </w:rPr>
            </w:pPr>
            <w:r>
              <w:rPr>
                <w:color w:val="000000"/>
              </w:rPr>
              <w:t>VS-01</w:t>
            </w:r>
          </w:p>
        </w:tc>
        <w:tc>
          <w:tcPr>
            <w:tcW w:w="3720" w:type="pct"/>
          </w:tcPr>
          <w:p w:rsidR="0084392B" w:rsidRPr="009F45AC" w:rsidRDefault="0084392B" w:rsidP="00062F1B">
            <w:pPr>
              <w:rPr>
                <w:color w:val="000000"/>
                <w:szCs w:val="20"/>
              </w:rPr>
            </w:pPr>
            <w:r>
              <w:rPr>
                <w:color w:val="000000"/>
              </w:rPr>
              <w:t>IP telefony</w:t>
            </w:r>
          </w:p>
        </w:tc>
      </w:tr>
      <w:tr w:rsidR="0084392B" w:rsidRPr="00890078" w:rsidTr="00934FA7">
        <w:tc>
          <w:tcPr>
            <w:tcW w:w="1280" w:type="pct"/>
          </w:tcPr>
          <w:p w:rsidR="0084392B" w:rsidRPr="009F45AC" w:rsidRDefault="0084392B" w:rsidP="00062F1B">
            <w:pPr>
              <w:rPr>
                <w:color w:val="000000"/>
                <w:szCs w:val="20"/>
              </w:rPr>
            </w:pPr>
            <w:r w:rsidRPr="009F45AC">
              <w:rPr>
                <w:color w:val="000000"/>
                <w:szCs w:val="20"/>
              </w:rPr>
              <w:t>OB-01</w:t>
            </w:r>
          </w:p>
        </w:tc>
        <w:tc>
          <w:tcPr>
            <w:tcW w:w="3720" w:type="pct"/>
          </w:tcPr>
          <w:p w:rsidR="0084392B" w:rsidRPr="009F45AC" w:rsidRDefault="0084392B" w:rsidP="00062F1B">
            <w:pPr>
              <w:rPr>
                <w:color w:val="000000"/>
                <w:szCs w:val="20"/>
              </w:rPr>
            </w:pPr>
            <w:r w:rsidRPr="009F45AC">
              <w:rPr>
                <w:color w:val="000000"/>
                <w:szCs w:val="20"/>
              </w:rPr>
              <w:t>Pobočková ústředna OŘ</w:t>
            </w:r>
          </w:p>
        </w:tc>
      </w:tr>
      <w:tr w:rsidR="0084392B" w:rsidRPr="00890078" w:rsidTr="00934FA7">
        <w:tc>
          <w:tcPr>
            <w:tcW w:w="1280" w:type="pct"/>
          </w:tcPr>
          <w:p w:rsidR="0084392B" w:rsidRPr="009F45AC" w:rsidRDefault="0084392B" w:rsidP="00062F1B">
            <w:pPr>
              <w:rPr>
                <w:color w:val="000000"/>
                <w:szCs w:val="20"/>
              </w:rPr>
            </w:pPr>
            <w:r w:rsidRPr="009F45AC">
              <w:rPr>
                <w:color w:val="000000"/>
                <w:szCs w:val="20"/>
              </w:rPr>
              <w:t>OB-02</w:t>
            </w:r>
          </w:p>
        </w:tc>
        <w:tc>
          <w:tcPr>
            <w:tcW w:w="3720" w:type="pct"/>
          </w:tcPr>
          <w:p w:rsidR="0084392B" w:rsidRPr="009F45AC" w:rsidRDefault="0084392B" w:rsidP="00062F1B">
            <w:pPr>
              <w:rPr>
                <w:color w:val="000000"/>
                <w:szCs w:val="20"/>
              </w:rPr>
            </w:pPr>
            <w:r w:rsidRPr="009F45AC">
              <w:rPr>
                <w:color w:val="000000"/>
                <w:szCs w:val="20"/>
              </w:rPr>
              <w:t>Nahrávání (všechny kanály OŘ)</w:t>
            </w:r>
          </w:p>
        </w:tc>
      </w:tr>
      <w:tr w:rsidR="0084392B" w:rsidRPr="00890078" w:rsidTr="00934FA7">
        <w:tc>
          <w:tcPr>
            <w:tcW w:w="1280" w:type="pct"/>
          </w:tcPr>
          <w:p w:rsidR="0084392B" w:rsidRPr="009F45AC" w:rsidRDefault="0084392B" w:rsidP="00062F1B">
            <w:pPr>
              <w:rPr>
                <w:color w:val="000000"/>
                <w:szCs w:val="20"/>
              </w:rPr>
            </w:pPr>
            <w:r w:rsidRPr="009F45AC">
              <w:rPr>
                <w:color w:val="000000"/>
                <w:szCs w:val="20"/>
              </w:rPr>
              <w:t>OB-03</w:t>
            </w:r>
          </w:p>
        </w:tc>
        <w:tc>
          <w:tcPr>
            <w:tcW w:w="3720" w:type="pct"/>
          </w:tcPr>
          <w:p w:rsidR="0084392B" w:rsidRPr="009F45AC" w:rsidRDefault="0084392B" w:rsidP="00062F1B">
            <w:pPr>
              <w:rPr>
                <w:color w:val="000000"/>
                <w:szCs w:val="20"/>
              </w:rPr>
            </w:pPr>
            <w:r w:rsidRPr="009F45AC">
              <w:rPr>
                <w:color w:val="000000"/>
                <w:szCs w:val="20"/>
              </w:rPr>
              <w:t>Příčka – PBX OŘ objektová ústředna</w:t>
            </w:r>
          </w:p>
        </w:tc>
      </w:tr>
      <w:tr w:rsidR="0084392B" w:rsidRPr="00890078" w:rsidTr="00934FA7">
        <w:tc>
          <w:tcPr>
            <w:tcW w:w="5000" w:type="pct"/>
            <w:gridSpan w:val="2"/>
            <w:shd w:val="clear" w:color="auto" w:fill="D6E3BC"/>
          </w:tcPr>
          <w:p w:rsidR="0084392B" w:rsidRPr="009F45AC" w:rsidRDefault="0084392B" w:rsidP="00062F1B">
            <w:pPr>
              <w:rPr>
                <w:color w:val="000000"/>
                <w:szCs w:val="20"/>
              </w:rPr>
            </w:pPr>
            <w:r w:rsidRPr="009F45AC">
              <w:rPr>
                <w:b/>
                <w:szCs w:val="20"/>
              </w:rPr>
              <w:t>Výjezdové základny a vozidla</w:t>
            </w:r>
          </w:p>
        </w:tc>
      </w:tr>
      <w:tr w:rsidR="0084392B" w:rsidRPr="00890078" w:rsidTr="00934FA7">
        <w:tc>
          <w:tcPr>
            <w:tcW w:w="1280" w:type="pct"/>
          </w:tcPr>
          <w:p w:rsidR="0084392B" w:rsidRPr="009F45AC" w:rsidRDefault="0084392B" w:rsidP="00062F1B">
            <w:pPr>
              <w:rPr>
                <w:color w:val="000000"/>
                <w:szCs w:val="20"/>
              </w:rPr>
            </w:pPr>
            <w:r>
              <w:rPr>
                <w:color w:val="000000"/>
              </w:rPr>
              <w:t>VS-02</w:t>
            </w:r>
          </w:p>
        </w:tc>
        <w:tc>
          <w:tcPr>
            <w:tcW w:w="3720" w:type="pct"/>
          </w:tcPr>
          <w:p w:rsidR="0084392B" w:rsidRPr="009F45AC" w:rsidRDefault="00973FB1" w:rsidP="00062F1B">
            <w:pPr>
              <w:rPr>
                <w:color w:val="000000"/>
                <w:szCs w:val="20"/>
              </w:rPr>
            </w:pPr>
            <w:r>
              <w:rPr>
                <w:color w:val="000000"/>
              </w:rPr>
              <w:t>WiFi</w:t>
            </w:r>
            <w:r w:rsidR="0084392B">
              <w:rPr>
                <w:color w:val="000000"/>
              </w:rPr>
              <w:t xml:space="preserve"> </w:t>
            </w:r>
          </w:p>
        </w:tc>
      </w:tr>
      <w:tr w:rsidR="0084392B" w:rsidRPr="00890078" w:rsidTr="00934FA7">
        <w:tc>
          <w:tcPr>
            <w:tcW w:w="1280" w:type="pct"/>
          </w:tcPr>
          <w:p w:rsidR="0084392B" w:rsidRPr="00890078" w:rsidRDefault="0084392B" w:rsidP="00062F1B">
            <w:pPr>
              <w:rPr>
                <w:color w:val="000000"/>
                <w:szCs w:val="20"/>
              </w:rPr>
            </w:pPr>
            <w:r>
              <w:rPr>
                <w:color w:val="000000"/>
              </w:rPr>
              <w:t>VT-01</w:t>
            </w:r>
          </w:p>
        </w:tc>
        <w:tc>
          <w:tcPr>
            <w:tcW w:w="3720" w:type="pct"/>
          </w:tcPr>
          <w:p w:rsidR="0084392B" w:rsidRPr="00890078" w:rsidRDefault="0084392B" w:rsidP="00062F1B">
            <w:pPr>
              <w:rPr>
                <w:color w:val="000000"/>
                <w:szCs w:val="20"/>
              </w:rPr>
            </w:pPr>
            <w:r>
              <w:rPr>
                <w:color w:val="000000"/>
              </w:rPr>
              <w:t>Vozidlové GPS</w:t>
            </w:r>
          </w:p>
        </w:tc>
      </w:tr>
      <w:tr w:rsidR="0084392B" w:rsidRPr="00890078" w:rsidTr="00934FA7">
        <w:tc>
          <w:tcPr>
            <w:tcW w:w="1280" w:type="pct"/>
          </w:tcPr>
          <w:p w:rsidR="0084392B" w:rsidRPr="009F45AC" w:rsidRDefault="0084392B" w:rsidP="00062F1B">
            <w:pPr>
              <w:rPr>
                <w:color w:val="000000"/>
                <w:szCs w:val="20"/>
              </w:rPr>
            </w:pPr>
            <w:r>
              <w:rPr>
                <w:color w:val="000000"/>
              </w:rPr>
              <w:t>VT-05</w:t>
            </w:r>
          </w:p>
        </w:tc>
        <w:tc>
          <w:tcPr>
            <w:tcW w:w="3720" w:type="pct"/>
          </w:tcPr>
          <w:p w:rsidR="0084392B" w:rsidRPr="009F45AC" w:rsidRDefault="0084392B" w:rsidP="00062F1B">
            <w:pPr>
              <w:rPr>
                <w:color w:val="000000"/>
                <w:szCs w:val="20"/>
              </w:rPr>
            </w:pPr>
            <w:r>
              <w:rPr>
                <w:color w:val="000000"/>
              </w:rPr>
              <w:t>Navigační přístroj</w:t>
            </w:r>
          </w:p>
        </w:tc>
      </w:tr>
      <w:tr w:rsidR="0084392B" w:rsidRPr="00890078" w:rsidTr="00934FA7">
        <w:tc>
          <w:tcPr>
            <w:tcW w:w="5000" w:type="pct"/>
            <w:gridSpan w:val="2"/>
            <w:shd w:val="clear" w:color="auto" w:fill="D6E3BC"/>
          </w:tcPr>
          <w:p w:rsidR="0084392B" w:rsidRPr="009F45AC" w:rsidRDefault="0084392B" w:rsidP="00062F1B">
            <w:pPr>
              <w:rPr>
                <w:color w:val="000000"/>
                <w:szCs w:val="20"/>
              </w:rPr>
            </w:pPr>
            <w:r w:rsidRPr="009F45AC">
              <w:rPr>
                <w:b/>
                <w:szCs w:val="20"/>
              </w:rPr>
              <w:t>Informační systémy</w:t>
            </w:r>
          </w:p>
        </w:tc>
      </w:tr>
      <w:tr w:rsidR="0084392B" w:rsidRPr="00890078" w:rsidTr="00934FA7">
        <w:tc>
          <w:tcPr>
            <w:tcW w:w="1280" w:type="pct"/>
          </w:tcPr>
          <w:p w:rsidR="0084392B" w:rsidRPr="009F45AC" w:rsidRDefault="0084392B" w:rsidP="00062F1B">
            <w:pPr>
              <w:rPr>
                <w:color w:val="000000"/>
                <w:szCs w:val="20"/>
              </w:rPr>
            </w:pPr>
            <w:r w:rsidRPr="009F45AC">
              <w:rPr>
                <w:color w:val="000000"/>
                <w:szCs w:val="20"/>
              </w:rPr>
              <w:t>IS-01</w:t>
            </w:r>
          </w:p>
        </w:tc>
        <w:tc>
          <w:tcPr>
            <w:tcW w:w="3720" w:type="pct"/>
          </w:tcPr>
          <w:p w:rsidR="0084392B" w:rsidRPr="009F45AC" w:rsidRDefault="0084392B" w:rsidP="00062F1B">
            <w:pPr>
              <w:rPr>
                <w:color w:val="000000"/>
                <w:szCs w:val="20"/>
              </w:rPr>
            </w:pPr>
            <w:r w:rsidRPr="009F45AC">
              <w:rPr>
                <w:color w:val="000000"/>
                <w:szCs w:val="20"/>
              </w:rPr>
              <w:t>HW kompletně</w:t>
            </w:r>
          </w:p>
        </w:tc>
      </w:tr>
      <w:tr w:rsidR="0084392B" w:rsidRPr="00890078" w:rsidTr="00934FA7">
        <w:tc>
          <w:tcPr>
            <w:tcW w:w="1280" w:type="pct"/>
          </w:tcPr>
          <w:p w:rsidR="0084392B" w:rsidRPr="009F45AC" w:rsidRDefault="0084392B" w:rsidP="00062F1B">
            <w:pPr>
              <w:rPr>
                <w:color w:val="000000"/>
                <w:szCs w:val="20"/>
              </w:rPr>
            </w:pPr>
            <w:r w:rsidRPr="009F45AC">
              <w:rPr>
                <w:color w:val="000000"/>
                <w:szCs w:val="20"/>
              </w:rPr>
              <w:t>IS-02</w:t>
            </w:r>
          </w:p>
        </w:tc>
        <w:tc>
          <w:tcPr>
            <w:tcW w:w="3720" w:type="pct"/>
          </w:tcPr>
          <w:p w:rsidR="0084392B" w:rsidRPr="009F45AC" w:rsidRDefault="0084392B" w:rsidP="00062F1B">
            <w:pPr>
              <w:rPr>
                <w:color w:val="000000"/>
                <w:szCs w:val="20"/>
              </w:rPr>
            </w:pPr>
            <w:r w:rsidRPr="009F45AC">
              <w:rPr>
                <w:color w:val="000000"/>
                <w:szCs w:val="20"/>
              </w:rPr>
              <w:t>Databáze, virtualizace, replikace SW</w:t>
            </w:r>
          </w:p>
        </w:tc>
      </w:tr>
      <w:tr w:rsidR="0084392B" w:rsidRPr="00890078" w:rsidTr="00934FA7">
        <w:tc>
          <w:tcPr>
            <w:tcW w:w="1280" w:type="pct"/>
          </w:tcPr>
          <w:p w:rsidR="0084392B" w:rsidRPr="009F45AC" w:rsidRDefault="0084392B" w:rsidP="00062F1B">
            <w:pPr>
              <w:rPr>
                <w:color w:val="000000"/>
                <w:szCs w:val="20"/>
              </w:rPr>
            </w:pPr>
            <w:r w:rsidRPr="009F45AC">
              <w:rPr>
                <w:color w:val="000000"/>
                <w:szCs w:val="20"/>
              </w:rPr>
              <w:t>IS-03</w:t>
            </w:r>
          </w:p>
        </w:tc>
        <w:tc>
          <w:tcPr>
            <w:tcW w:w="3720" w:type="pct"/>
          </w:tcPr>
          <w:p w:rsidR="0084392B" w:rsidRPr="009F45AC" w:rsidRDefault="0084392B" w:rsidP="00062F1B">
            <w:pPr>
              <w:rPr>
                <w:color w:val="000000"/>
                <w:szCs w:val="20"/>
              </w:rPr>
            </w:pPr>
            <w:r w:rsidRPr="009F45AC">
              <w:rPr>
                <w:color w:val="000000"/>
                <w:szCs w:val="20"/>
              </w:rPr>
              <w:t>Informační systém – vývoj a integrace</w:t>
            </w:r>
          </w:p>
        </w:tc>
      </w:tr>
      <w:tr w:rsidR="0084392B" w:rsidRPr="00890078" w:rsidTr="00934FA7">
        <w:tc>
          <w:tcPr>
            <w:tcW w:w="1280" w:type="pct"/>
          </w:tcPr>
          <w:p w:rsidR="0084392B" w:rsidRPr="009F45AC" w:rsidRDefault="0084392B" w:rsidP="00062F1B">
            <w:pPr>
              <w:rPr>
                <w:color w:val="000000"/>
                <w:szCs w:val="20"/>
              </w:rPr>
            </w:pPr>
            <w:r w:rsidRPr="009F45AC">
              <w:rPr>
                <w:color w:val="000000"/>
              </w:rPr>
              <w:t>IS-03a</w:t>
            </w:r>
          </w:p>
        </w:tc>
        <w:tc>
          <w:tcPr>
            <w:tcW w:w="3720" w:type="pct"/>
          </w:tcPr>
          <w:p w:rsidR="0084392B" w:rsidRPr="009F45AC" w:rsidRDefault="0084392B" w:rsidP="00062F1B">
            <w:pPr>
              <w:rPr>
                <w:color w:val="000000"/>
                <w:szCs w:val="20"/>
              </w:rPr>
            </w:pPr>
            <w:r w:rsidRPr="009F45AC">
              <w:rPr>
                <w:color w:val="000000"/>
              </w:rPr>
              <w:t>Informační systém – integrace s NIS IZS</w:t>
            </w:r>
          </w:p>
        </w:tc>
      </w:tr>
      <w:tr w:rsidR="0084392B" w:rsidRPr="00890078" w:rsidTr="00934FA7">
        <w:tc>
          <w:tcPr>
            <w:tcW w:w="1280" w:type="pct"/>
          </w:tcPr>
          <w:p w:rsidR="0084392B" w:rsidRPr="009F45AC" w:rsidRDefault="0084392B" w:rsidP="00062F1B">
            <w:pPr>
              <w:rPr>
                <w:color w:val="000000"/>
                <w:szCs w:val="20"/>
              </w:rPr>
            </w:pPr>
            <w:r w:rsidRPr="009F45AC">
              <w:rPr>
                <w:color w:val="000000"/>
                <w:szCs w:val="20"/>
              </w:rPr>
              <w:t>IS-05</w:t>
            </w:r>
          </w:p>
        </w:tc>
        <w:tc>
          <w:tcPr>
            <w:tcW w:w="3720" w:type="pct"/>
          </w:tcPr>
          <w:p w:rsidR="0084392B" w:rsidRPr="009F45AC" w:rsidRDefault="0084392B" w:rsidP="00062F1B">
            <w:pPr>
              <w:rPr>
                <w:color w:val="000000"/>
                <w:szCs w:val="20"/>
              </w:rPr>
            </w:pPr>
            <w:r w:rsidRPr="009F45AC">
              <w:rPr>
                <w:color w:val="000000"/>
                <w:szCs w:val="20"/>
              </w:rPr>
              <w:t>Integrace telefonie</w:t>
            </w:r>
          </w:p>
        </w:tc>
      </w:tr>
      <w:tr w:rsidR="0084392B" w:rsidRPr="00890078" w:rsidTr="00934FA7">
        <w:tc>
          <w:tcPr>
            <w:tcW w:w="5000" w:type="pct"/>
            <w:gridSpan w:val="2"/>
            <w:shd w:val="clear" w:color="auto" w:fill="D6E3BC"/>
          </w:tcPr>
          <w:p w:rsidR="0084392B" w:rsidRPr="009F45AC" w:rsidRDefault="0084392B" w:rsidP="00062F1B">
            <w:pPr>
              <w:rPr>
                <w:color w:val="000000"/>
                <w:szCs w:val="20"/>
              </w:rPr>
            </w:pPr>
            <w:r w:rsidRPr="009F45AC">
              <w:rPr>
                <w:b/>
                <w:szCs w:val="20"/>
              </w:rPr>
              <w:t>Ostatní individuální úpravy</w:t>
            </w:r>
          </w:p>
        </w:tc>
      </w:tr>
      <w:tr w:rsidR="0084392B" w:rsidRPr="00890078" w:rsidTr="00934FA7">
        <w:tc>
          <w:tcPr>
            <w:tcW w:w="1280" w:type="pct"/>
          </w:tcPr>
          <w:p w:rsidR="0084392B" w:rsidRPr="00890078" w:rsidRDefault="0084392B" w:rsidP="00062F1B">
            <w:pPr>
              <w:rPr>
                <w:color w:val="000000"/>
              </w:rPr>
            </w:pPr>
            <w:r>
              <w:rPr>
                <w:color w:val="000000"/>
              </w:rPr>
              <w:t>DR-07</w:t>
            </w:r>
          </w:p>
        </w:tc>
        <w:tc>
          <w:tcPr>
            <w:tcW w:w="3720" w:type="pct"/>
          </w:tcPr>
          <w:p w:rsidR="0084392B" w:rsidRPr="00890078" w:rsidRDefault="0084392B" w:rsidP="00062F1B">
            <w:pPr>
              <w:rPr>
                <w:color w:val="000000"/>
              </w:rPr>
            </w:pPr>
            <w:r>
              <w:rPr>
                <w:color w:val="000000"/>
              </w:rPr>
              <w:t>Centralizace analogového radiového spojení</w:t>
            </w:r>
          </w:p>
        </w:tc>
      </w:tr>
      <w:tr w:rsidR="00B31156" w:rsidRPr="00890078" w:rsidTr="00934FA7">
        <w:tc>
          <w:tcPr>
            <w:tcW w:w="1280" w:type="pct"/>
          </w:tcPr>
          <w:p w:rsidR="00B31156" w:rsidRDefault="00B31156" w:rsidP="00062F1B">
            <w:pPr>
              <w:rPr>
                <w:color w:val="000000"/>
              </w:rPr>
            </w:pPr>
          </w:p>
        </w:tc>
        <w:tc>
          <w:tcPr>
            <w:tcW w:w="3720" w:type="pct"/>
          </w:tcPr>
          <w:p w:rsidR="00B31156" w:rsidRDefault="00B31156" w:rsidP="00062F1B">
            <w:pPr>
              <w:rPr>
                <w:color w:val="000000"/>
              </w:rPr>
            </w:pPr>
            <w:r w:rsidRPr="00B31156">
              <w:rPr>
                <w:color w:val="000000"/>
              </w:rPr>
              <w:t>Publicita - trvalá informační deska, billboard</w:t>
            </w:r>
          </w:p>
        </w:tc>
      </w:tr>
    </w:tbl>
    <w:p w:rsidR="00543B5D" w:rsidRPr="009F45AC" w:rsidRDefault="00543B5D" w:rsidP="00062F1B">
      <w:pPr>
        <w:pStyle w:val="Titulek"/>
      </w:pPr>
      <w:r w:rsidRPr="009F45AC">
        <w:t xml:space="preserve">Tabulka </w:t>
      </w:r>
      <w:r w:rsidR="00DF3B7E">
        <w:fldChar w:fldCharType="begin"/>
      </w:r>
      <w:r w:rsidR="00DF3B7E">
        <w:instrText xml:space="preserve"> SEQ Tabulka \* ARABIC </w:instrText>
      </w:r>
      <w:r w:rsidR="00DF3B7E">
        <w:fldChar w:fldCharType="separate"/>
      </w:r>
      <w:r w:rsidR="002634DD">
        <w:rPr>
          <w:noProof/>
        </w:rPr>
        <w:t>3</w:t>
      </w:r>
      <w:r w:rsidR="00DF3B7E">
        <w:rPr>
          <w:noProof/>
        </w:rPr>
        <w:fldChar w:fldCharType="end"/>
      </w:r>
      <w:r w:rsidRPr="009F45AC">
        <w:t>: Předmět plnění</w:t>
      </w:r>
    </w:p>
    <w:bookmarkEnd w:id="18"/>
    <w:p w:rsidR="00543B5D" w:rsidRPr="00EC08ED" w:rsidRDefault="00543B5D" w:rsidP="00062F1B">
      <w:r w:rsidRPr="00EC08ED">
        <w:t>Detailní popis uvedených dílčích částí tj. jejich stávajícího stavu a požadovaného cílového stavu je uveden dále v tomto dokumentu.</w:t>
      </w:r>
    </w:p>
    <w:p w:rsidR="00543B5D" w:rsidRPr="00EC08ED" w:rsidRDefault="00543B5D" w:rsidP="00062F1B">
      <w:pPr>
        <w:pStyle w:val="Nadpis2"/>
      </w:pPr>
      <w:bookmarkStart w:id="19" w:name="_Toc409343347"/>
      <w:r w:rsidRPr="00EC08ED">
        <w:t>Realizace plnění</w:t>
      </w:r>
      <w:bookmarkEnd w:id="19"/>
    </w:p>
    <w:p w:rsidR="00543B5D" w:rsidRPr="00EC08ED" w:rsidRDefault="00543B5D" w:rsidP="00543B5D">
      <w:pPr>
        <w:keepNext/>
      </w:pPr>
      <w:r w:rsidRPr="00EC08ED">
        <w:t>Realizace předmětu plnění bude rozdělena na následující Etapy:</w:t>
      </w:r>
    </w:p>
    <w:p w:rsidR="00543B5D" w:rsidRPr="00EC08ED" w:rsidRDefault="00543B5D" w:rsidP="00E43349">
      <w:pPr>
        <w:pStyle w:val="Odstavecseseznamem"/>
        <w:numPr>
          <w:ilvl w:val="0"/>
          <w:numId w:val="74"/>
        </w:numPr>
        <w:rPr>
          <w:rFonts w:eastAsia="Calibri"/>
          <w:lang w:eastAsia="en-US"/>
        </w:rPr>
      </w:pPr>
      <w:r w:rsidRPr="00EC08ED">
        <w:rPr>
          <w:rFonts w:eastAsia="Calibri"/>
          <w:lang w:eastAsia="en-US"/>
        </w:rPr>
        <w:t xml:space="preserve">Etapa I: dodávka všech položek mimo IS-03a – nejpozději do </w:t>
      </w:r>
      <w:r w:rsidRPr="00BC62CF">
        <w:rPr>
          <w:rFonts w:eastAsia="Calibri"/>
          <w:lang w:eastAsia="en-US"/>
        </w:rPr>
        <w:t>150</w:t>
      </w:r>
      <w:r w:rsidRPr="00EC08ED">
        <w:rPr>
          <w:rFonts w:eastAsia="Calibri"/>
          <w:lang w:eastAsia="en-US"/>
        </w:rPr>
        <w:t xml:space="preserve"> dnů od zahájení realizace díla;</w:t>
      </w:r>
    </w:p>
    <w:p w:rsidR="00543B5D" w:rsidRPr="00EC08ED" w:rsidRDefault="00543B5D" w:rsidP="00E43349">
      <w:pPr>
        <w:pStyle w:val="Odstavecseseznamem"/>
        <w:numPr>
          <w:ilvl w:val="0"/>
          <w:numId w:val="74"/>
        </w:numPr>
        <w:rPr>
          <w:rFonts w:eastAsia="Calibri"/>
          <w:lang w:eastAsia="en-US"/>
        </w:rPr>
      </w:pPr>
      <w:r w:rsidRPr="00EC08ED">
        <w:rPr>
          <w:rFonts w:eastAsia="Calibri"/>
          <w:lang w:eastAsia="en-US"/>
        </w:rPr>
        <w:t xml:space="preserve">Etapa II: dodávka položky IS-03a – nejpozději do </w:t>
      </w:r>
      <w:r w:rsidRPr="00BC62CF">
        <w:rPr>
          <w:rFonts w:eastAsia="Calibri"/>
          <w:lang w:eastAsia="en-US"/>
        </w:rPr>
        <w:t>60</w:t>
      </w:r>
      <w:r w:rsidRPr="00EC08ED">
        <w:rPr>
          <w:rFonts w:eastAsia="Calibri"/>
          <w:lang w:eastAsia="en-US"/>
        </w:rPr>
        <w:t xml:space="preserve"> dnů od výzvy k zahájení realizace integrace s NIS IZS, nejpozději do termínu předání díla.</w:t>
      </w:r>
    </w:p>
    <w:p w:rsidR="00543B5D" w:rsidRPr="003E2185" w:rsidRDefault="00543B5D" w:rsidP="00543B5D">
      <w:r w:rsidRPr="00EC08ED">
        <w:t>Důvodem rozdělení na etapy je absence termínů připravenosti NIS IZS k integraci technologií z KSP ZZS</w:t>
      </w:r>
      <w:r w:rsidR="003A3227" w:rsidRPr="00EC08ED">
        <w:t xml:space="preserve"> </w:t>
      </w:r>
      <w:r w:rsidR="00BD5939" w:rsidRPr="00EC08ED">
        <w:t>SčK</w:t>
      </w:r>
      <w:r w:rsidRPr="00EC08ED">
        <w:t xml:space="preserve"> v době zveřejnění výzvy v rámci této VZ. Zadavatel požaduje základní dodávku technologií (Etapa I) v plném rozsahu bez položky IS-03a, která bude dodávána samostatně (Etapa II).</w:t>
      </w:r>
    </w:p>
    <w:p w:rsidR="00543B5D" w:rsidRDefault="00543B5D" w:rsidP="00062F1B">
      <w:pPr>
        <w:pStyle w:val="Nadpis1"/>
      </w:pPr>
      <w:bookmarkStart w:id="20" w:name="_Toc351382314"/>
      <w:bookmarkStart w:id="21" w:name="_Toc409343348"/>
      <w:r w:rsidRPr="004555CB">
        <w:t>Popis stávajícího stavu ZZS</w:t>
      </w:r>
      <w:r w:rsidR="003A3227">
        <w:t xml:space="preserve"> </w:t>
      </w:r>
      <w:bookmarkEnd w:id="20"/>
      <w:r w:rsidR="00BD5939">
        <w:t>SčK</w:t>
      </w:r>
      <w:bookmarkEnd w:id="21"/>
    </w:p>
    <w:p w:rsidR="002634DD" w:rsidRPr="002634DD" w:rsidRDefault="002634DD" w:rsidP="002634DD"/>
    <w:p w:rsidR="00A13A27" w:rsidRPr="0038679D" w:rsidRDefault="00A13A27" w:rsidP="00062F1B">
      <w:pPr>
        <w:pStyle w:val="Nadpis2"/>
        <w:rPr>
          <w:rFonts w:eastAsia="Arial" w:cs="Arial"/>
          <w:szCs w:val="20"/>
        </w:rPr>
      </w:pPr>
      <w:bookmarkStart w:id="22" w:name="_Toc356934430"/>
      <w:bookmarkStart w:id="23" w:name="_Toc356934431"/>
      <w:bookmarkStart w:id="24" w:name="_Toc356934432"/>
      <w:bookmarkStart w:id="25" w:name="_Toc356934433"/>
      <w:bookmarkStart w:id="26" w:name="_Toc409343349"/>
      <w:bookmarkStart w:id="27" w:name="_Toc351382317"/>
      <w:bookmarkEnd w:id="22"/>
      <w:bookmarkEnd w:id="23"/>
      <w:bookmarkEnd w:id="24"/>
      <w:bookmarkEnd w:id="25"/>
      <w:r w:rsidRPr="0038679D">
        <w:rPr>
          <w:spacing w:val="-1"/>
        </w:rPr>
        <w:t>Hlavní</w:t>
      </w:r>
      <w:r w:rsidRPr="0038679D">
        <w:rPr>
          <w:spacing w:val="-13"/>
        </w:rPr>
        <w:t xml:space="preserve"> </w:t>
      </w:r>
      <w:r w:rsidRPr="0038679D">
        <w:t>činnost</w:t>
      </w:r>
      <w:bookmarkEnd w:id="26"/>
    </w:p>
    <w:p w:rsidR="00A13A27" w:rsidRPr="001E0767" w:rsidRDefault="00A13A27" w:rsidP="00062F1B">
      <w:r w:rsidRPr="001E0767">
        <w:t>Zdravotnická záchranná služba Středočeského kraje je příspěvková organizace (ZZS</w:t>
      </w:r>
      <w:r w:rsidR="003A3227">
        <w:t xml:space="preserve"> </w:t>
      </w:r>
      <w:r w:rsidR="00BD5939">
        <w:t>SčK</w:t>
      </w:r>
      <w:r w:rsidRPr="001E0767">
        <w:t>) zřizovaná Středočeským krajem.</w:t>
      </w:r>
    </w:p>
    <w:p w:rsidR="00A13A27" w:rsidRPr="00A13A27" w:rsidRDefault="00A13A27" w:rsidP="00062F1B">
      <w:pPr>
        <w:pStyle w:val="Zkladntext"/>
        <w:jc w:val="both"/>
        <w:rPr>
          <w:rStyle w:val="Zdraznnintenzivn1"/>
        </w:rPr>
      </w:pPr>
      <w:r w:rsidRPr="00A13A27">
        <w:rPr>
          <w:rStyle w:val="Zdraznnintenzivn1"/>
        </w:rPr>
        <w:t xml:space="preserve">Hlavní činnost </w:t>
      </w:r>
      <w:r>
        <w:rPr>
          <w:rStyle w:val="Zdraznnintenzivn1"/>
        </w:rPr>
        <w:t>ZZS</w:t>
      </w:r>
      <w:r w:rsidR="003A3227">
        <w:rPr>
          <w:rStyle w:val="Zdraznnintenzivn1"/>
        </w:rPr>
        <w:t xml:space="preserve"> </w:t>
      </w:r>
      <w:r w:rsidR="00BD5939">
        <w:rPr>
          <w:rStyle w:val="Zdraznnintenzivn1"/>
        </w:rPr>
        <w:t>SčK</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kvalifikovaný příjem, zpracování a vyhodnocení tísňových výzev a určení nejvhodnějšího způsobu poskytování přednemocniční neodkladné péče,</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poskytování nebo zajištění přednemocniční neodkladné péče na místě vzniku úrazu nebo náhlého onemocnění, při dopravě postiženého a při jeho předání ve zdravotnickém zařízení odborně způsobilém k poskytování zdravotní péče,</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doprava raněných, nemocných a rodiček v podmínkách přednemocniční neodkladné péče mezi zdravotnickými zařízeními,</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doprava související s plněním úkolů transplantačního programu,</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rychlá přeprava odborníků k zabezpečení neodkladné péče do zdravotnických zařízení, která jimi nedisponují,</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doprava transfuzních přípravků při bezprostředním ohrožení života,</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doprava raněných a nemocných v podmínkách přednemocniční neodkladné péče ze zahraničí do České republiky,</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přednemocniční neodkladná péče při likvidaci následků hromadného postižení zdraví,</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součinnost se všemi složkami integrovaného záchranného systému v kraji,</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plnění úkolů v souvislosti s přípravou zdravotnictví na řešení mimořádných situací a obrany státu. V rámci integrovaného záchranného systému plnění činnosti krizového útvaru v rozsahu stanoveném zvláštními předpisy,</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zajištění letecké záchranné služby,</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podle pokynů zřizovatele plnění dalších úkolů na úseku akutní přednemocniční zdravotní péče (např. LSPP),</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organizace lékařské služby první pomoci,</w:t>
      </w:r>
    </w:p>
    <w:p w:rsidR="00A13A27" w:rsidRPr="00A13A27" w:rsidRDefault="00A13A27" w:rsidP="00062F1B">
      <w:pPr>
        <w:pStyle w:val="Odstavecseseznamem"/>
        <w:numPr>
          <w:ilvl w:val="0"/>
          <w:numId w:val="74"/>
        </w:numPr>
      </w:pPr>
      <w:r w:rsidRPr="00A13A27">
        <w:rPr>
          <w:rFonts w:eastAsia="Calibri"/>
          <w:lang w:eastAsia="en-US"/>
        </w:rPr>
        <w:t>provádění školení první pomoci pro laickou veřejnost.</w:t>
      </w:r>
      <w:r w:rsidRPr="0038679D">
        <w:rPr>
          <w:spacing w:val="34"/>
          <w:w w:val="99"/>
        </w:rPr>
        <w:t xml:space="preserve"> </w:t>
      </w:r>
    </w:p>
    <w:p w:rsidR="00A13A27" w:rsidRPr="00A13A27" w:rsidRDefault="00A13A27" w:rsidP="00062F1B">
      <w:pPr>
        <w:rPr>
          <w:rStyle w:val="Zdraznnintenzivn1"/>
        </w:rPr>
      </w:pPr>
      <w:r w:rsidRPr="00A13A27">
        <w:rPr>
          <w:rStyle w:val="Zdraznnintenzivn1"/>
        </w:rPr>
        <w:t>Doplňková činnost</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Zdravotní zabezpečení sportovní nebo kulturní akce (asistence na objednávku)</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Kurzy první pomoci / neodkladné resuscitace</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Zdravotní transporty - repatriace a transporty poskytnuté samoplátcům</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Výjezdy na tísňovou výzvu - paušální sazba (mimo zdravotní pojištění - pro samoplátce a cizince z nesmluvních zemí)</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Výkony provedené na dožádání orgánů v trestním a občansko-právním řízení, orgánů státní správy, notářů a advokátů</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Vyplnění tiskopisů (vystavení potvrzení) o poskytnutí zdravotní péče a další činnosti</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Odborná</w:t>
      </w:r>
      <w:r>
        <w:rPr>
          <w:rFonts w:eastAsia="Calibri"/>
          <w:lang w:eastAsia="en-US"/>
        </w:rPr>
        <w:t xml:space="preserve"> </w:t>
      </w:r>
      <w:r w:rsidRPr="00A13A27">
        <w:rPr>
          <w:rFonts w:eastAsia="Calibri"/>
          <w:lang w:eastAsia="en-US"/>
        </w:rPr>
        <w:t>stáž</w:t>
      </w:r>
      <w:r>
        <w:rPr>
          <w:rFonts w:eastAsia="Calibri"/>
          <w:lang w:eastAsia="en-US"/>
        </w:rPr>
        <w:t xml:space="preserve"> </w:t>
      </w:r>
      <w:r w:rsidRPr="00A13A27">
        <w:rPr>
          <w:rFonts w:eastAsia="Calibri"/>
          <w:lang w:eastAsia="en-US"/>
        </w:rPr>
        <w:t>(určeno pro</w:t>
      </w:r>
      <w:r w:rsidR="003A3227">
        <w:rPr>
          <w:rFonts w:eastAsia="Calibri"/>
          <w:lang w:eastAsia="en-US"/>
        </w:rPr>
        <w:t xml:space="preserve"> </w:t>
      </w:r>
      <w:r w:rsidRPr="00A13A27">
        <w:rPr>
          <w:rFonts w:eastAsia="Calibri"/>
          <w:lang w:eastAsia="en-US"/>
        </w:rPr>
        <w:t>studenty</w:t>
      </w:r>
      <w:r w:rsidR="003A3227">
        <w:rPr>
          <w:rFonts w:eastAsia="Calibri"/>
          <w:lang w:eastAsia="en-US"/>
        </w:rPr>
        <w:t xml:space="preserve"> </w:t>
      </w:r>
      <w:r w:rsidRPr="00A13A27">
        <w:rPr>
          <w:rFonts w:eastAsia="Calibri"/>
          <w:lang w:eastAsia="en-US"/>
        </w:rPr>
        <w:t>zdravotnického</w:t>
      </w:r>
      <w:r w:rsidR="003A3227">
        <w:rPr>
          <w:rFonts w:eastAsia="Calibri"/>
          <w:lang w:eastAsia="en-US"/>
        </w:rPr>
        <w:t xml:space="preserve"> </w:t>
      </w:r>
      <w:r w:rsidRPr="00A13A27">
        <w:rPr>
          <w:rFonts w:eastAsia="Calibri"/>
          <w:lang w:eastAsia="en-US"/>
        </w:rPr>
        <w:t>zaměření,</w:t>
      </w:r>
      <w:r w:rsidR="003A3227">
        <w:rPr>
          <w:rFonts w:eastAsia="Calibri"/>
          <w:lang w:eastAsia="en-US"/>
        </w:rPr>
        <w:t xml:space="preserve"> </w:t>
      </w:r>
      <w:r w:rsidRPr="00A13A27">
        <w:rPr>
          <w:rFonts w:eastAsia="Calibri"/>
          <w:lang w:eastAsia="en-US"/>
        </w:rPr>
        <w:t>zdravotnickým</w:t>
      </w:r>
      <w:r w:rsidR="003A3227">
        <w:rPr>
          <w:rFonts w:eastAsia="Calibri"/>
          <w:lang w:eastAsia="en-US"/>
        </w:rPr>
        <w:t xml:space="preserve"> </w:t>
      </w:r>
      <w:r w:rsidRPr="00A13A27">
        <w:rPr>
          <w:rFonts w:eastAsia="Calibri"/>
          <w:lang w:eastAsia="en-US"/>
        </w:rPr>
        <w:t>pracovníkům</w:t>
      </w:r>
      <w:r w:rsidR="003A3227">
        <w:rPr>
          <w:rFonts w:eastAsia="Calibri"/>
          <w:lang w:eastAsia="en-US"/>
        </w:rPr>
        <w:t xml:space="preserve"> </w:t>
      </w:r>
      <w:r w:rsidRPr="00A13A27">
        <w:rPr>
          <w:rFonts w:eastAsia="Calibri"/>
          <w:lang w:eastAsia="en-US"/>
        </w:rPr>
        <w:t>a pracovníkům IZS)</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Pronájem výukového modelu pro demonstraci laické neodkladné resuscitace (Fantom)</w:t>
      </w:r>
    </w:p>
    <w:p w:rsidR="00A13A27" w:rsidRPr="0038679D" w:rsidRDefault="00A13A27" w:rsidP="00062F1B">
      <w:pPr>
        <w:pStyle w:val="Zkladntext"/>
        <w:rPr>
          <w:rFonts w:cs="Tahoma"/>
        </w:rPr>
      </w:pPr>
      <w:r>
        <w:rPr>
          <w:spacing w:val="-1"/>
        </w:rPr>
        <w:t>ZZS</w:t>
      </w:r>
      <w:r w:rsidR="003A3227">
        <w:rPr>
          <w:spacing w:val="-1"/>
        </w:rPr>
        <w:t xml:space="preserve"> </w:t>
      </w:r>
      <w:r w:rsidR="00BD5939">
        <w:rPr>
          <w:spacing w:val="-1"/>
        </w:rPr>
        <w:t>SčK</w:t>
      </w:r>
      <w:r w:rsidRPr="0038679D">
        <w:rPr>
          <w:spacing w:val="-6"/>
        </w:rPr>
        <w:t xml:space="preserve"> </w:t>
      </w:r>
      <w:r w:rsidRPr="0038679D">
        <w:rPr>
          <w:spacing w:val="-1"/>
        </w:rPr>
        <w:t>poskytuje</w:t>
      </w:r>
      <w:r w:rsidRPr="0038679D">
        <w:rPr>
          <w:spacing w:val="-5"/>
        </w:rPr>
        <w:t xml:space="preserve"> </w:t>
      </w:r>
      <w:r w:rsidRPr="0038679D">
        <w:t>odbornou</w:t>
      </w:r>
      <w:r w:rsidRPr="0038679D">
        <w:rPr>
          <w:spacing w:val="-7"/>
        </w:rPr>
        <w:t xml:space="preserve"> </w:t>
      </w:r>
      <w:r w:rsidRPr="0038679D">
        <w:t>přednemocniční</w:t>
      </w:r>
      <w:r w:rsidRPr="0038679D">
        <w:rPr>
          <w:spacing w:val="-4"/>
        </w:rPr>
        <w:t xml:space="preserve"> </w:t>
      </w:r>
      <w:r w:rsidRPr="0038679D">
        <w:t>neodkladnou</w:t>
      </w:r>
      <w:r w:rsidRPr="0038679D">
        <w:rPr>
          <w:spacing w:val="-8"/>
        </w:rPr>
        <w:t xml:space="preserve"> </w:t>
      </w:r>
      <w:r w:rsidRPr="0038679D">
        <w:t>péči</w:t>
      </w:r>
      <w:r w:rsidRPr="0038679D">
        <w:rPr>
          <w:spacing w:val="-4"/>
        </w:rPr>
        <w:t xml:space="preserve"> </w:t>
      </w:r>
      <w:r w:rsidRPr="0038679D">
        <w:t>osobám</w:t>
      </w:r>
      <w:r w:rsidRPr="0038679D">
        <w:rPr>
          <w:spacing w:val="-5"/>
        </w:rPr>
        <w:t xml:space="preserve"> </w:t>
      </w:r>
      <w:r w:rsidRPr="0038679D">
        <w:t>při</w:t>
      </w:r>
      <w:r w:rsidRPr="0038679D">
        <w:rPr>
          <w:spacing w:val="-7"/>
        </w:rPr>
        <w:t xml:space="preserve"> </w:t>
      </w:r>
      <w:r w:rsidRPr="0038679D">
        <w:t>posti</w:t>
      </w:r>
      <w:r>
        <w:t>ž</w:t>
      </w:r>
      <w:r w:rsidRPr="0038679D">
        <w:t>ení</w:t>
      </w:r>
      <w:r w:rsidRPr="0038679D">
        <w:rPr>
          <w:spacing w:val="-6"/>
        </w:rPr>
        <w:t xml:space="preserve"> </w:t>
      </w:r>
      <w:r w:rsidRPr="0038679D">
        <w:t>zdraví,</w:t>
      </w:r>
      <w:r w:rsidRPr="0038679D">
        <w:rPr>
          <w:spacing w:val="-6"/>
        </w:rPr>
        <w:t xml:space="preserve"> </w:t>
      </w:r>
      <w:r w:rsidRPr="0038679D">
        <w:t>které:</w:t>
      </w:r>
    </w:p>
    <w:p w:rsidR="00A13A27" w:rsidRPr="00A13A27" w:rsidRDefault="00A13A27" w:rsidP="00062F1B">
      <w:pPr>
        <w:pStyle w:val="Odstavecseseznamem"/>
        <w:numPr>
          <w:ilvl w:val="0"/>
          <w:numId w:val="130"/>
        </w:numPr>
      </w:pPr>
      <w:r w:rsidRPr="00A13A27">
        <w:t>bezprostředně ohrožují život postiženého,</w:t>
      </w:r>
    </w:p>
    <w:p w:rsidR="00A13A27" w:rsidRPr="00A13A27" w:rsidRDefault="00A13A27" w:rsidP="00062F1B">
      <w:pPr>
        <w:pStyle w:val="Odstavecseseznamem"/>
        <w:numPr>
          <w:ilvl w:val="0"/>
          <w:numId w:val="130"/>
        </w:numPr>
      </w:pPr>
      <w:r w:rsidRPr="00A13A27">
        <w:t>mohou vést prohlubováním chorobných změn k náhlé smrti,</w:t>
      </w:r>
    </w:p>
    <w:p w:rsidR="00A13A27" w:rsidRPr="00A13A27" w:rsidRDefault="00A13A27" w:rsidP="00062F1B">
      <w:pPr>
        <w:pStyle w:val="Odstavecseseznamem"/>
        <w:numPr>
          <w:ilvl w:val="0"/>
          <w:numId w:val="130"/>
        </w:numPr>
      </w:pPr>
      <w:r w:rsidRPr="00A13A27">
        <w:t>způsobí bez rychlého poskytnutí odborné první pomoci trvalé chorobné změny,</w:t>
      </w:r>
    </w:p>
    <w:p w:rsidR="00A13A27" w:rsidRPr="00A13A27" w:rsidRDefault="00A13A27" w:rsidP="00062F1B">
      <w:pPr>
        <w:pStyle w:val="Odstavecseseznamem"/>
        <w:numPr>
          <w:ilvl w:val="0"/>
          <w:numId w:val="130"/>
        </w:numPr>
      </w:pPr>
      <w:r w:rsidRPr="00A13A27">
        <w:t>působí náhlé utrpení a nesnesitelnou bolest,</w:t>
      </w:r>
    </w:p>
    <w:p w:rsidR="00A13A27" w:rsidRPr="00A13A27" w:rsidRDefault="00A13A27" w:rsidP="00062F1B">
      <w:pPr>
        <w:pStyle w:val="Odstavecseseznamem"/>
        <w:numPr>
          <w:ilvl w:val="0"/>
          <w:numId w:val="130"/>
        </w:numPr>
      </w:pPr>
      <w:r w:rsidRPr="00A13A27">
        <w:t>působí změny chování a jednání postiženého, ohrožující jeho samého nebo jeho okolí.</w:t>
      </w:r>
    </w:p>
    <w:p w:rsidR="00A13A27" w:rsidRPr="00447966" w:rsidRDefault="00A13A27" w:rsidP="00062F1B">
      <w:pPr>
        <w:rPr>
          <w:rFonts w:cs="Tahoma"/>
        </w:rPr>
      </w:pPr>
      <w:r>
        <w:rPr>
          <w:spacing w:val="-1"/>
        </w:rPr>
        <w:t>ZZS</w:t>
      </w:r>
      <w:r w:rsidR="003A3227">
        <w:rPr>
          <w:spacing w:val="-1"/>
        </w:rPr>
        <w:t xml:space="preserve"> </w:t>
      </w:r>
      <w:r w:rsidR="00BD5939">
        <w:t>SčK</w:t>
      </w:r>
      <w:r w:rsidRPr="00447966">
        <w:t>,</w:t>
      </w:r>
      <w:r w:rsidRPr="00447966">
        <w:rPr>
          <w:spacing w:val="-7"/>
        </w:rPr>
        <w:t xml:space="preserve"> </w:t>
      </w:r>
      <w:r>
        <w:rPr>
          <w:spacing w:val="1"/>
        </w:rPr>
        <w:t>jako</w:t>
      </w:r>
      <w:r w:rsidRPr="00447966">
        <w:rPr>
          <w:spacing w:val="-7"/>
        </w:rPr>
        <w:t xml:space="preserve"> </w:t>
      </w:r>
      <w:r w:rsidRPr="00447966">
        <w:t>součást</w:t>
      </w:r>
      <w:r w:rsidRPr="00447966">
        <w:rPr>
          <w:spacing w:val="-4"/>
        </w:rPr>
        <w:t xml:space="preserve"> </w:t>
      </w:r>
      <w:r w:rsidRPr="00447966">
        <w:rPr>
          <w:spacing w:val="-1"/>
        </w:rPr>
        <w:t>systému</w:t>
      </w:r>
      <w:r w:rsidRPr="00447966">
        <w:rPr>
          <w:spacing w:val="-5"/>
        </w:rPr>
        <w:t xml:space="preserve"> </w:t>
      </w:r>
      <w:r w:rsidRPr="00447966">
        <w:t>ochrany</w:t>
      </w:r>
      <w:r w:rsidRPr="00447966">
        <w:rPr>
          <w:spacing w:val="-7"/>
        </w:rPr>
        <w:t xml:space="preserve"> </w:t>
      </w:r>
      <w:r w:rsidRPr="00447966">
        <w:t>zdraví</w:t>
      </w:r>
      <w:r w:rsidRPr="00447966">
        <w:rPr>
          <w:spacing w:val="-2"/>
        </w:rPr>
        <w:t xml:space="preserve"> </w:t>
      </w:r>
      <w:r w:rsidRPr="00447966">
        <w:rPr>
          <w:spacing w:val="-1"/>
        </w:rPr>
        <w:t>obyvatelstva</w:t>
      </w:r>
      <w:r w:rsidRPr="00447966">
        <w:rPr>
          <w:spacing w:val="1"/>
        </w:rPr>
        <w:t xml:space="preserve"> </w:t>
      </w:r>
      <w:r w:rsidRPr="00447966">
        <w:t>plní</w:t>
      </w:r>
      <w:r w:rsidRPr="00447966">
        <w:rPr>
          <w:spacing w:val="-7"/>
        </w:rPr>
        <w:t xml:space="preserve"> </w:t>
      </w:r>
      <w:r w:rsidRPr="00447966">
        <w:t>primárně</w:t>
      </w:r>
      <w:r w:rsidRPr="00447966">
        <w:rPr>
          <w:spacing w:val="-4"/>
        </w:rPr>
        <w:t xml:space="preserve"> </w:t>
      </w:r>
      <w:r w:rsidRPr="00447966">
        <w:t>úkoly</w:t>
      </w:r>
      <w:r w:rsidRPr="00447966">
        <w:rPr>
          <w:spacing w:val="-5"/>
        </w:rPr>
        <w:t xml:space="preserve"> </w:t>
      </w:r>
      <w:r w:rsidRPr="00447966">
        <w:rPr>
          <w:spacing w:val="-1"/>
        </w:rPr>
        <w:t>ve</w:t>
      </w:r>
      <w:r w:rsidRPr="00447966">
        <w:rPr>
          <w:spacing w:val="-5"/>
        </w:rPr>
        <w:t xml:space="preserve"> </w:t>
      </w:r>
      <w:r w:rsidRPr="00447966">
        <w:t>věcech</w:t>
      </w:r>
      <w:r w:rsidRPr="00447966">
        <w:rPr>
          <w:spacing w:val="-2"/>
        </w:rPr>
        <w:t xml:space="preserve"> </w:t>
      </w:r>
      <w:r w:rsidRPr="00447966">
        <w:t>neodkladné</w:t>
      </w:r>
      <w:r w:rsidRPr="00447966">
        <w:rPr>
          <w:spacing w:val="50"/>
          <w:w w:val="99"/>
        </w:rPr>
        <w:t xml:space="preserve"> </w:t>
      </w:r>
      <w:r w:rsidRPr="00447966">
        <w:rPr>
          <w:spacing w:val="-1"/>
        </w:rPr>
        <w:t>péče</w:t>
      </w:r>
      <w:r w:rsidRPr="00447966">
        <w:rPr>
          <w:spacing w:val="-5"/>
        </w:rPr>
        <w:t xml:space="preserve"> </w:t>
      </w:r>
      <w:r w:rsidRPr="00447966">
        <w:t>pří</w:t>
      </w:r>
      <w:r w:rsidRPr="00447966">
        <w:rPr>
          <w:spacing w:val="-4"/>
        </w:rPr>
        <w:t xml:space="preserve"> </w:t>
      </w:r>
      <w:r w:rsidRPr="00447966">
        <w:t>postižení</w:t>
      </w:r>
      <w:r w:rsidRPr="00447966">
        <w:rPr>
          <w:spacing w:val="-5"/>
        </w:rPr>
        <w:t xml:space="preserve"> </w:t>
      </w:r>
      <w:r w:rsidRPr="00447966">
        <w:t>zdraví</w:t>
      </w:r>
      <w:r w:rsidRPr="00447966">
        <w:rPr>
          <w:spacing w:val="-3"/>
        </w:rPr>
        <w:t xml:space="preserve"> </w:t>
      </w:r>
      <w:r w:rsidRPr="00447966">
        <w:t>a</w:t>
      </w:r>
      <w:r w:rsidRPr="00447966">
        <w:rPr>
          <w:spacing w:val="-2"/>
        </w:rPr>
        <w:t xml:space="preserve"> </w:t>
      </w:r>
      <w:r w:rsidRPr="00447966">
        <w:t>dalších</w:t>
      </w:r>
      <w:r w:rsidRPr="00447966">
        <w:rPr>
          <w:spacing w:val="-4"/>
        </w:rPr>
        <w:t xml:space="preserve"> </w:t>
      </w:r>
      <w:r w:rsidRPr="00447966">
        <w:t>úkolů</w:t>
      </w:r>
      <w:r w:rsidRPr="00447966">
        <w:rPr>
          <w:spacing w:val="-6"/>
        </w:rPr>
        <w:t xml:space="preserve"> </w:t>
      </w:r>
      <w:r w:rsidRPr="00447966">
        <w:t>v</w:t>
      </w:r>
      <w:r w:rsidRPr="00447966">
        <w:rPr>
          <w:spacing w:val="-4"/>
        </w:rPr>
        <w:t xml:space="preserve"> </w:t>
      </w:r>
      <w:r w:rsidRPr="00447966">
        <w:t>rozsahu</w:t>
      </w:r>
      <w:r w:rsidRPr="00447966">
        <w:rPr>
          <w:spacing w:val="-6"/>
        </w:rPr>
        <w:t xml:space="preserve"> </w:t>
      </w:r>
      <w:r w:rsidRPr="00447966">
        <w:t>a</w:t>
      </w:r>
      <w:r w:rsidRPr="00447966">
        <w:rPr>
          <w:spacing w:val="-4"/>
        </w:rPr>
        <w:t xml:space="preserve"> </w:t>
      </w:r>
      <w:r w:rsidRPr="00447966">
        <w:rPr>
          <w:spacing w:val="-1"/>
        </w:rPr>
        <w:t>způsobem</w:t>
      </w:r>
      <w:r w:rsidRPr="00447966">
        <w:rPr>
          <w:spacing w:val="-4"/>
        </w:rPr>
        <w:t xml:space="preserve"> </w:t>
      </w:r>
      <w:r w:rsidRPr="00447966">
        <w:t>stanoveným</w:t>
      </w:r>
      <w:r w:rsidRPr="00447966">
        <w:rPr>
          <w:spacing w:val="-4"/>
        </w:rPr>
        <w:t xml:space="preserve"> </w:t>
      </w:r>
      <w:r w:rsidRPr="00447966">
        <w:t>právními</w:t>
      </w:r>
      <w:r w:rsidRPr="00447966">
        <w:rPr>
          <w:spacing w:val="-5"/>
        </w:rPr>
        <w:t xml:space="preserve"> </w:t>
      </w:r>
      <w:r w:rsidRPr="00447966">
        <w:t>předpisy.</w:t>
      </w:r>
    </w:p>
    <w:p w:rsidR="00A13A27" w:rsidRPr="0038679D" w:rsidRDefault="00A13A27" w:rsidP="00062F1B">
      <w:pPr>
        <w:pStyle w:val="Nadpis2"/>
        <w:rPr>
          <w:rFonts w:eastAsia="Arial" w:cs="Arial"/>
          <w:szCs w:val="20"/>
        </w:rPr>
      </w:pPr>
      <w:bookmarkStart w:id="28" w:name="_bookmark11"/>
      <w:bookmarkStart w:id="29" w:name="_Toc409343350"/>
      <w:bookmarkEnd w:id="28"/>
      <w:r w:rsidRPr="0038679D">
        <w:t>Organizační</w:t>
      </w:r>
      <w:r w:rsidRPr="0038679D">
        <w:rPr>
          <w:spacing w:val="-6"/>
        </w:rPr>
        <w:t xml:space="preserve"> </w:t>
      </w:r>
      <w:r w:rsidRPr="0038679D">
        <w:t>struktura</w:t>
      </w:r>
      <w:r w:rsidRPr="0038679D">
        <w:rPr>
          <w:spacing w:val="-4"/>
        </w:rPr>
        <w:t xml:space="preserve"> </w:t>
      </w:r>
      <w:r>
        <w:t>ZZS</w:t>
      </w:r>
      <w:r w:rsidR="003A3227">
        <w:rPr>
          <w:spacing w:val="-8"/>
        </w:rPr>
        <w:t xml:space="preserve"> </w:t>
      </w:r>
      <w:r w:rsidR="00BD5939">
        <w:t>SčK</w:t>
      </w:r>
      <w:r w:rsidRPr="0038679D">
        <w:t>,</w:t>
      </w:r>
      <w:bookmarkEnd w:id="29"/>
      <w:r w:rsidR="003A3227">
        <w:rPr>
          <w:spacing w:val="-7"/>
        </w:rPr>
        <w:t xml:space="preserve"> </w:t>
      </w:r>
    </w:p>
    <w:p w:rsidR="00A13A27" w:rsidRPr="0038679D" w:rsidRDefault="00A13A27" w:rsidP="00062F1B">
      <w:pPr>
        <w:pStyle w:val="Zkladntext"/>
        <w:jc w:val="both"/>
        <w:rPr>
          <w:rFonts w:cs="Tahoma"/>
        </w:rPr>
      </w:pPr>
      <w:r w:rsidRPr="0038679D">
        <w:rPr>
          <w:spacing w:val="-1"/>
        </w:rPr>
        <w:t>Organizační</w:t>
      </w:r>
      <w:r w:rsidRPr="0038679D">
        <w:rPr>
          <w:spacing w:val="-7"/>
        </w:rPr>
        <w:t xml:space="preserve"> </w:t>
      </w:r>
      <w:r w:rsidRPr="0038679D">
        <w:t>struktura</w:t>
      </w:r>
      <w:r w:rsidRPr="0038679D">
        <w:rPr>
          <w:spacing w:val="-7"/>
        </w:rPr>
        <w:t xml:space="preserve"> </w:t>
      </w:r>
      <w:r w:rsidRPr="0038679D">
        <w:t>vychází</w:t>
      </w:r>
      <w:r w:rsidRPr="0038679D">
        <w:rPr>
          <w:spacing w:val="-7"/>
        </w:rPr>
        <w:t xml:space="preserve"> </w:t>
      </w:r>
      <w:r w:rsidRPr="0038679D">
        <w:t>z</w:t>
      </w:r>
      <w:r w:rsidRPr="0038679D">
        <w:rPr>
          <w:spacing w:val="-6"/>
        </w:rPr>
        <w:t xml:space="preserve"> </w:t>
      </w:r>
      <w:r w:rsidRPr="0038679D">
        <w:t>Organizačního</w:t>
      </w:r>
      <w:r w:rsidRPr="0038679D">
        <w:rPr>
          <w:spacing w:val="-7"/>
        </w:rPr>
        <w:t xml:space="preserve"> </w:t>
      </w:r>
      <w:r w:rsidRPr="0038679D">
        <w:t xml:space="preserve">řádu </w:t>
      </w:r>
      <w:r>
        <w:rPr>
          <w:spacing w:val="-1"/>
        </w:rPr>
        <w:t>ZZS</w:t>
      </w:r>
      <w:r w:rsidR="003A3227">
        <w:rPr>
          <w:spacing w:val="-1"/>
        </w:rPr>
        <w:t xml:space="preserve"> </w:t>
      </w:r>
      <w:r w:rsidR="00BD5939">
        <w:t>SčK</w:t>
      </w:r>
      <w:r>
        <w:t>.</w:t>
      </w:r>
    </w:p>
    <w:p w:rsidR="00A13A27" w:rsidRPr="00A13A27" w:rsidRDefault="00A13A27" w:rsidP="00062F1B">
      <w:r w:rsidRPr="00A13A27">
        <w:t>V čele ZZS</w:t>
      </w:r>
      <w:r w:rsidR="003A3227">
        <w:t xml:space="preserve"> </w:t>
      </w:r>
      <w:r w:rsidR="00BD5939">
        <w:t>SčK</w:t>
      </w:r>
      <w:r w:rsidRPr="00A13A27">
        <w:t xml:space="preserve"> je ředitel, jmenovaný Radou Středočeského kraje, jíž odpovídá za veškerou činnost organizace. Je statutárním </w:t>
      </w:r>
      <w:r>
        <w:t>orgánem</w:t>
      </w:r>
      <w:r w:rsidR="003A3227">
        <w:t xml:space="preserve"> </w:t>
      </w:r>
      <w:r w:rsidRPr="00A13A27">
        <w:t>oprávněným jednat jménem</w:t>
      </w:r>
      <w:r w:rsidR="003A3227">
        <w:t xml:space="preserve"> </w:t>
      </w:r>
      <w:r w:rsidRPr="00A13A27">
        <w:t>ZZS</w:t>
      </w:r>
      <w:r w:rsidR="003A3227">
        <w:t xml:space="preserve"> </w:t>
      </w:r>
      <w:r w:rsidR="00BD5939">
        <w:t>SčK</w:t>
      </w:r>
      <w:r w:rsidR="003A3227">
        <w:t xml:space="preserve"> </w:t>
      </w:r>
      <w:r w:rsidRPr="00A13A27">
        <w:t>ve</w:t>
      </w:r>
      <w:r w:rsidR="003A3227">
        <w:t xml:space="preserve"> </w:t>
      </w:r>
      <w:r w:rsidRPr="00A13A27">
        <w:t>všech</w:t>
      </w:r>
      <w:r w:rsidR="003A3227">
        <w:t xml:space="preserve"> </w:t>
      </w:r>
      <w:r w:rsidRPr="00A13A27">
        <w:t>věcech s výjimkou omezení stanovených ve zřizovací listině.</w:t>
      </w:r>
    </w:p>
    <w:p w:rsidR="00A13A27" w:rsidRPr="00A13A27" w:rsidRDefault="00A13A27" w:rsidP="00062F1B">
      <w:pPr>
        <w:pStyle w:val="Zkladntext"/>
        <w:spacing w:before="122"/>
        <w:jc w:val="both"/>
        <w:rPr>
          <w:rStyle w:val="Zdraznnintenzivn1"/>
        </w:rPr>
      </w:pPr>
      <w:r w:rsidRPr="00A13A27">
        <w:rPr>
          <w:rStyle w:val="Zdraznnintenzivn1"/>
        </w:rPr>
        <w:t>ZZS</w:t>
      </w:r>
      <w:r w:rsidR="003A3227">
        <w:rPr>
          <w:rStyle w:val="Zdraznnintenzivn1"/>
        </w:rPr>
        <w:t xml:space="preserve"> </w:t>
      </w:r>
      <w:r w:rsidR="00BD5939">
        <w:rPr>
          <w:rStyle w:val="Zdraznnintenzivn1"/>
        </w:rPr>
        <w:t>SčK</w:t>
      </w:r>
      <w:r w:rsidRPr="00A13A27">
        <w:rPr>
          <w:rStyle w:val="Zdraznnintenzivn1"/>
        </w:rPr>
        <w:t xml:space="preserve"> se člení na tyto základní organizační jednotky:</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Úsek léčebně preventivní péče</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Úsek pro nelékařská zdravotnická povolání</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Úsek ekonomický</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Úsek personální</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Úsek ředitele</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Odbor technicko</w:t>
      </w:r>
      <w:r w:rsidR="001E0767">
        <w:rPr>
          <w:rFonts w:eastAsia="Calibri"/>
          <w:lang w:eastAsia="en-US"/>
        </w:rPr>
        <w:t>-</w:t>
      </w:r>
      <w:r w:rsidRPr="00A13A27">
        <w:rPr>
          <w:rFonts w:eastAsia="Calibri"/>
          <w:lang w:eastAsia="en-US"/>
        </w:rPr>
        <w:t>hospodářský</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Okresní středisko zdravotnické záchranné služby</w:t>
      </w:r>
    </w:p>
    <w:p w:rsidR="00A13A27" w:rsidRPr="00A13A27" w:rsidRDefault="00A13A27" w:rsidP="00062F1B">
      <w:pPr>
        <w:rPr>
          <w:rStyle w:val="Zdraznnintenzivn1"/>
        </w:rPr>
      </w:pPr>
      <w:r w:rsidRPr="00A13A27">
        <w:rPr>
          <w:rStyle w:val="Zdraznnintenzivn1"/>
        </w:rPr>
        <w:t>Úsek léčebné preventivní péče</w:t>
      </w:r>
    </w:p>
    <w:p w:rsidR="00A13A27" w:rsidRPr="00A13A27" w:rsidRDefault="00A13A27" w:rsidP="00062F1B">
      <w:r w:rsidRPr="00A13A27">
        <w:t>Jeho činnost se především soustředí na koncepční řízení a stanovení zásad běžného řízení léčebně- preventivní péče v ZZS</w:t>
      </w:r>
      <w:r w:rsidR="003A3227">
        <w:t xml:space="preserve"> </w:t>
      </w:r>
      <w:r w:rsidR="00BD5939">
        <w:t>SčK</w:t>
      </w:r>
      <w:r w:rsidRPr="00A13A27">
        <w:t>, zajištění přenosu nových medicínských poznatků do praxe, na naplňování předmětu činnosti v oblasti léčebně-preventivní péče, na zajištění řádného využívání zdravotnické techniky a na dodržování postupu lege artis tak, aby byla zachována vysoká kvalita péče. Je odborným garantem ZZS</w:t>
      </w:r>
      <w:r w:rsidR="003A3227">
        <w:t xml:space="preserve"> </w:t>
      </w:r>
      <w:r w:rsidR="00BD5939">
        <w:t>SčK</w:t>
      </w:r>
      <w:r w:rsidRPr="00A13A27">
        <w:t>. Spolupracuje s náměstkem pro nelékařská zdravotnická povolání v oblasti tvorby lékové politiky a standardizace vybavení.</w:t>
      </w:r>
    </w:p>
    <w:p w:rsidR="00A13A27" w:rsidRPr="00A13A27" w:rsidRDefault="00A13A27" w:rsidP="00062F1B">
      <w:r w:rsidRPr="00A13A27">
        <w:t>V čele úseku léčebně preventivní péče stojí náměstek ředitele pro preventivně léčebnou péči.</w:t>
      </w:r>
    </w:p>
    <w:p w:rsidR="00A13A27" w:rsidRPr="00A13A27" w:rsidRDefault="00A13A27" w:rsidP="00062F1B">
      <w:r w:rsidRPr="00A13A27">
        <w:t>Jsou mu přímo podřízeni primáři okresních středisek zdravotnické záchranné služby a zástupce náměstka LPP pro vědu, výzkum a vzdělávání.</w:t>
      </w:r>
    </w:p>
    <w:p w:rsidR="00A13A27" w:rsidRPr="0038679D" w:rsidRDefault="00A13A27" w:rsidP="00062F1B">
      <w:pPr>
        <w:pStyle w:val="Zkladntext"/>
        <w:jc w:val="both"/>
      </w:pPr>
      <w:r w:rsidRPr="0038679D">
        <w:rPr>
          <w:spacing w:val="-1"/>
        </w:rPr>
        <w:t>Náměstek</w:t>
      </w:r>
      <w:r w:rsidRPr="0038679D">
        <w:rPr>
          <w:spacing w:val="-8"/>
        </w:rPr>
        <w:t xml:space="preserve"> </w:t>
      </w:r>
      <w:r w:rsidRPr="0038679D">
        <w:rPr>
          <w:spacing w:val="-1"/>
        </w:rPr>
        <w:t>LPP</w:t>
      </w:r>
      <w:r w:rsidRPr="0038679D">
        <w:rPr>
          <w:spacing w:val="-7"/>
        </w:rPr>
        <w:t xml:space="preserve"> </w:t>
      </w:r>
      <w:r w:rsidRPr="0038679D">
        <w:t>odpovídá</w:t>
      </w:r>
      <w:r w:rsidRPr="0038679D">
        <w:rPr>
          <w:spacing w:val="-7"/>
        </w:rPr>
        <w:t xml:space="preserve"> </w:t>
      </w:r>
      <w:r w:rsidRPr="0038679D">
        <w:t>řediteli</w:t>
      </w:r>
      <w:r w:rsidRPr="0038679D">
        <w:rPr>
          <w:spacing w:val="-8"/>
        </w:rPr>
        <w:t xml:space="preserve"> </w:t>
      </w:r>
      <w:r w:rsidRPr="0038679D">
        <w:rPr>
          <w:spacing w:val="-1"/>
        </w:rPr>
        <w:t>zejména</w:t>
      </w:r>
      <w:r w:rsidRPr="0038679D">
        <w:rPr>
          <w:spacing w:val="-7"/>
        </w:rPr>
        <w:t xml:space="preserve"> </w:t>
      </w:r>
      <w:r w:rsidRPr="0038679D">
        <w:t>za</w:t>
      </w:r>
      <w:r>
        <w:t>:</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 xml:space="preserve">sledování úrovně a kvality poskytovaných služeb na všech zdravotnických pracovištích – OS ZZS, </w:t>
      </w:r>
      <w:r w:rsidR="003904A0">
        <w:rPr>
          <w:rFonts w:eastAsia="Calibri"/>
          <w:lang w:eastAsia="en-US"/>
        </w:rPr>
        <w:t>KZOS</w:t>
      </w:r>
      <w:r w:rsidRPr="00A13A27">
        <w:rPr>
          <w:rFonts w:eastAsia="Calibri"/>
          <w:lang w:eastAsia="en-US"/>
        </w:rPr>
        <w:t>,</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metodické řízení činností souvisejících s řádným vykazováním výkonů všech zdravotnických pracovišť pro všechny plátce zdravotní péče (zdravotní pojišťovny, Policie ČR, cizinci),</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vysokou odbornost poskytované diagnostické a léčebné péče a správné indikace zásahů RLP, LZS a RZP,</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dodržování zásad Etického kodexu,</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kontrolu výkazů činnosti provozovatele ZZS a za vypracovávání statistiky odborných činností ZZS,</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efektivní využití finančních prostředků na léčebnou péči,</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správné a úplné vedení zdravotnické dokumentace,</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kontrolu dodržování a aktualizaci tzv. „Pozitivního listu léčiv“,</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kvalitní, úplné a včasné vykazování zdravotnických výkonů,</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vytváření podmínek pro odborný růst lékařů,</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spolupráci lékařů s ostatními členy výjezdové skupiny,</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spolupráci s ostatními zdravotnickými i nezdravotnickými subjekty,</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koordinaci a regulaci specializačního vzdělávání lékařů v ZZS</w:t>
      </w:r>
      <w:r w:rsidR="003A3227">
        <w:rPr>
          <w:rFonts w:eastAsia="Calibri"/>
          <w:lang w:eastAsia="en-US"/>
        </w:rPr>
        <w:t xml:space="preserve"> </w:t>
      </w:r>
      <w:r w:rsidR="00BD5939">
        <w:rPr>
          <w:rFonts w:eastAsia="Calibri"/>
          <w:lang w:eastAsia="en-US"/>
        </w:rPr>
        <w:t>SčK</w:t>
      </w:r>
      <w:r w:rsidRPr="00A13A27">
        <w:rPr>
          <w:rFonts w:eastAsia="Calibri"/>
          <w:lang w:eastAsia="en-US"/>
        </w:rPr>
        <w:t>,</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hospodárné využívání finančních prostředků, léků, zdravotnických prostředků a zdravotnické techniky.</w:t>
      </w:r>
    </w:p>
    <w:p w:rsidR="00A13A27" w:rsidRPr="00A13A27" w:rsidRDefault="00A13A27" w:rsidP="00062F1B">
      <w:pPr>
        <w:rPr>
          <w:rStyle w:val="Zdraznnintenzivn1"/>
        </w:rPr>
      </w:pPr>
      <w:r w:rsidRPr="00A13A27">
        <w:rPr>
          <w:rStyle w:val="Zdraznnintenzivn1"/>
        </w:rPr>
        <w:t>Úsek pro nelékařská zdravotnická povolání</w:t>
      </w:r>
    </w:p>
    <w:p w:rsidR="00A13A27" w:rsidRPr="00A13A27" w:rsidRDefault="00A13A27" w:rsidP="00062F1B">
      <w:r w:rsidRPr="00A13A27">
        <w:t>Jeho</w:t>
      </w:r>
      <w:r w:rsidR="003A3227">
        <w:t xml:space="preserve"> </w:t>
      </w:r>
      <w:r w:rsidRPr="00A13A27">
        <w:t>činnost</w:t>
      </w:r>
      <w:r w:rsidR="003A3227">
        <w:t xml:space="preserve"> </w:t>
      </w:r>
      <w:r w:rsidRPr="00A13A27">
        <w:t>se</w:t>
      </w:r>
      <w:r w:rsidR="003A3227">
        <w:t xml:space="preserve"> </w:t>
      </w:r>
      <w:r w:rsidRPr="00A13A27">
        <w:t>především</w:t>
      </w:r>
      <w:r w:rsidR="003A3227">
        <w:t xml:space="preserve"> </w:t>
      </w:r>
      <w:r w:rsidRPr="00A13A27">
        <w:t>soustředí</w:t>
      </w:r>
      <w:r w:rsidR="003A3227">
        <w:t xml:space="preserve"> </w:t>
      </w:r>
      <w:r w:rsidRPr="00A13A27">
        <w:t>na</w:t>
      </w:r>
      <w:r w:rsidR="003A3227">
        <w:t xml:space="preserve"> </w:t>
      </w:r>
      <w:r w:rsidRPr="00A13A27">
        <w:t>koncepční</w:t>
      </w:r>
      <w:r w:rsidR="003A3227">
        <w:t xml:space="preserve"> </w:t>
      </w:r>
      <w:r w:rsidRPr="00A13A27">
        <w:t>řízení</w:t>
      </w:r>
      <w:r w:rsidR="003A3227">
        <w:t xml:space="preserve"> </w:t>
      </w:r>
      <w:r w:rsidRPr="00A13A27">
        <w:t>a</w:t>
      </w:r>
      <w:r w:rsidR="003A3227">
        <w:t xml:space="preserve"> </w:t>
      </w:r>
      <w:r w:rsidRPr="00A13A27">
        <w:t>metodické</w:t>
      </w:r>
      <w:r w:rsidR="003A3227">
        <w:t xml:space="preserve"> </w:t>
      </w:r>
      <w:r w:rsidRPr="00A13A27">
        <w:t>vedení</w:t>
      </w:r>
      <w:r w:rsidR="003A3227">
        <w:t xml:space="preserve"> </w:t>
      </w:r>
      <w:r w:rsidRPr="00A13A27">
        <w:t>ošetřovatelské</w:t>
      </w:r>
      <w:r w:rsidR="003A3227">
        <w:t xml:space="preserve"> </w:t>
      </w:r>
      <w:r w:rsidRPr="00A13A27">
        <w:t>péče v ZZS</w:t>
      </w:r>
      <w:r w:rsidR="003A3227">
        <w:t xml:space="preserve"> </w:t>
      </w:r>
      <w:r w:rsidR="00BD5939">
        <w:t>SčK</w:t>
      </w:r>
      <w:r w:rsidRPr="00A13A27">
        <w:t>.</w:t>
      </w:r>
    </w:p>
    <w:p w:rsidR="00A13A27" w:rsidRPr="00A13A27" w:rsidRDefault="00A13A27" w:rsidP="00062F1B">
      <w:r w:rsidRPr="00A13A27">
        <w:t>V čele úseku stojí náměstek ředitele pro nelékařská zdravotnická povolání, který je zároveň statutárním zástupcem ředitele ZZS</w:t>
      </w:r>
      <w:r w:rsidR="003A3227">
        <w:t xml:space="preserve"> </w:t>
      </w:r>
      <w:r w:rsidR="00BD5939">
        <w:t>SčK</w:t>
      </w:r>
      <w:r w:rsidRPr="00A13A27">
        <w:t>.</w:t>
      </w:r>
    </w:p>
    <w:p w:rsidR="00A13A27" w:rsidRPr="00A13A27" w:rsidRDefault="00A13A27" w:rsidP="00062F1B">
      <w:r w:rsidRPr="00A13A27">
        <w:t>Jsou</w:t>
      </w:r>
      <w:r w:rsidR="003A3227">
        <w:t xml:space="preserve"> </w:t>
      </w:r>
      <w:r w:rsidRPr="00A13A27">
        <w:t>mu</w:t>
      </w:r>
      <w:r w:rsidR="003A3227">
        <w:t xml:space="preserve"> </w:t>
      </w:r>
      <w:r w:rsidRPr="00A13A27">
        <w:t>přímo</w:t>
      </w:r>
      <w:r w:rsidR="003A3227">
        <w:t xml:space="preserve"> </w:t>
      </w:r>
      <w:r w:rsidRPr="00A13A27">
        <w:t>podřízeni</w:t>
      </w:r>
      <w:r w:rsidR="003A3227">
        <w:t xml:space="preserve"> </w:t>
      </w:r>
      <w:r w:rsidRPr="00A13A27">
        <w:t>vrchní</w:t>
      </w:r>
      <w:r w:rsidR="003A3227">
        <w:t xml:space="preserve"> </w:t>
      </w:r>
      <w:r w:rsidRPr="00A13A27">
        <w:t>sestry</w:t>
      </w:r>
      <w:r w:rsidR="003A3227">
        <w:t xml:space="preserve"> </w:t>
      </w:r>
      <w:r w:rsidRPr="00A13A27">
        <w:t>OS</w:t>
      </w:r>
      <w:r w:rsidR="003A3227">
        <w:t xml:space="preserve"> </w:t>
      </w:r>
      <w:r w:rsidRPr="00A13A27">
        <w:t>ZZS,</w:t>
      </w:r>
      <w:r w:rsidR="003A3227">
        <w:t xml:space="preserve"> </w:t>
      </w:r>
      <w:r w:rsidRPr="00A13A27">
        <w:t>vrchní</w:t>
      </w:r>
      <w:r w:rsidR="003A3227">
        <w:t xml:space="preserve"> </w:t>
      </w:r>
      <w:r w:rsidRPr="00A13A27">
        <w:t>sestra</w:t>
      </w:r>
      <w:r w:rsidR="003A3227">
        <w:t xml:space="preserve"> </w:t>
      </w:r>
      <w:r w:rsidR="003904A0">
        <w:t>KZOS</w:t>
      </w:r>
      <w:r w:rsidR="003A3227">
        <w:t xml:space="preserve"> </w:t>
      </w:r>
      <w:r w:rsidRPr="00A13A27">
        <w:t>a</w:t>
      </w:r>
      <w:r w:rsidR="003A3227">
        <w:t xml:space="preserve"> </w:t>
      </w:r>
      <w:r w:rsidRPr="00A13A27">
        <w:t>pracovník</w:t>
      </w:r>
      <w:r w:rsidR="003A3227">
        <w:t xml:space="preserve"> </w:t>
      </w:r>
      <w:r w:rsidRPr="00A13A27">
        <w:t>centrálního</w:t>
      </w:r>
      <w:r w:rsidR="003A3227">
        <w:t xml:space="preserve"> </w:t>
      </w:r>
      <w:r w:rsidRPr="00A13A27">
        <w:t>skladu zdravotnického materiálu.</w:t>
      </w:r>
    </w:p>
    <w:p w:rsidR="00A13A27" w:rsidRPr="0038679D" w:rsidRDefault="00A13A27" w:rsidP="00062F1B">
      <w:pPr>
        <w:pStyle w:val="Zkladntext"/>
        <w:jc w:val="both"/>
      </w:pPr>
      <w:r w:rsidRPr="0038679D">
        <w:rPr>
          <w:spacing w:val="-1"/>
        </w:rPr>
        <w:t>Náměstek</w:t>
      </w:r>
      <w:r w:rsidRPr="0038679D">
        <w:rPr>
          <w:spacing w:val="-9"/>
        </w:rPr>
        <w:t xml:space="preserve"> </w:t>
      </w:r>
      <w:r w:rsidRPr="0038679D">
        <w:t>pro</w:t>
      </w:r>
      <w:r w:rsidRPr="0038679D">
        <w:rPr>
          <w:spacing w:val="-8"/>
        </w:rPr>
        <w:t xml:space="preserve"> </w:t>
      </w:r>
      <w:r w:rsidRPr="0038679D">
        <w:rPr>
          <w:spacing w:val="-1"/>
        </w:rPr>
        <w:t>nelékařská</w:t>
      </w:r>
      <w:r w:rsidRPr="0038679D">
        <w:rPr>
          <w:spacing w:val="-10"/>
        </w:rPr>
        <w:t xml:space="preserve"> </w:t>
      </w:r>
      <w:r w:rsidRPr="0038679D">
        <w:t>zdravotnická</w:t>
      </w:r>
      <w:r w:rsidRPr="0038679D">
        <w:rPr>
          <w:spacing w:val="-8"/>
        </w:rPr>
        <w:t xml:space="preserve"> </w:t>
      </w:r>
      <w:r w:rsidRPr="0038679D">
        <w:t>povolání</w:t>
      </w:r>
      <w:r>
        <w:t xml:space="preserve"> </w:t>
      </w:r>
      <w:r w:rsidRPr="0038679D">
        <w:t>odpovídá</w:t>
      </w:r>
      <w:r w:rsidRPr="0038679D">
        <w:rPr>
          <w:spacing w:val="-9"/>
        </w:rPr>
        <w:t xml:space="preserve"> </w:t>
      </w:r>
      <w:r w:rsidRPr="0038679D">
        <w:t>řediteli</w:t>
      </w:r>
      <w:r w:rsidRPr="0038679D">
        <w:rPr>
          <w:spacing w:val="-10"/>
        </w:rPr>
        <w:t xml:space="preserve"> </w:t>
      </w:r>
      <w:r w:rsidRPr="0038679D">
        <w:rPr>
          <w:spacing w:val="-1"/>
        </w:rPr>
        <w:t>zejména</w:t>
      </w:r>
      <w:r w:rsidRPr="0038679D">
        <w:rPr>
          <w:spacing w:val="-9"/>
        </w:rPr>
        <w:t xml:space="preserve"> </w:t>
      </w:r>
      <w:r w:rsidRPr="0038679D">
        <w:t>za</w:t>
      </w:r>
      <w:r>
        <w:t>:</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vysokou odbornost nelékařského zdravotnického personálu poskytujících PNP,</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odbornost praktického výcviku studentů SZŠ, VZŠ,</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zásobování organizace léčivy v souladu s platným pozitivním listem,</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zásobování organizace zdravotnickým materiálem, nákupy a kontrolu údržby zdravotnické a ostatní přístrojové techniky, provádění školicích činností a odborné obsluhy u vybraných zařízení,</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dodržování pravidel řádného provozu a údržby zdravotnické a jiné svěřené techniky,</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správnost vedení ošetřovatelské dokumentace,</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provoz operačních středisek, jejich spolupráci a správné indikace k transportu,</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tvorbu, kontrolu a dodržování hygienicko-epidemiologických režimů,</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vytváření systémů kvality péče v rámci organizace.</w:t>
      </w:r>
    </w:p>
    <w:p w:rsidR="00A13A27" w:rsidRPr="00A13A27" w:rsidRDefault="00A13A27" w:rsidP="00062F1B">
      <w:pPr>
        <w:rPr>
          <w:rStyle w:val="Zdraznnintenzivn"/>
        </w:rPr>
      </w:pPr>
      <w:r w:rsidRPr="00A13A27">
        <w:rPr>
          <w:rStyle w:val="Zdraznnintenzivn"/>
        </w:rPr>
        <w:t>Úsek ekonomický</w:t>
      </w:r>
    </w:p>
    <w:p w:rsidR="00A13A27" w:rsidRPr="00A13A27" w:rsidRDefault="00A13A27" w:rsidP="00062F1B">
      <w:r w:rsidRPr="00A13A27">
        <w:t>Jeho činnost se soustředí zejména na metodické řízení a stanovení pravidel výkonu činností souvisejících s vedením účetnictví, evidencí majetku, agendou cizinců a stanovováním cenové politiky v dodavatelsko- odběratelských vztazích. Zároveň je autorem a garantem obchodní politiky ZZS</w:t>
      </w:r>
      <w:r w:rsidR="003A3227">
        <w:t xml:space="preserve"> </w:t>
      </w:r>
      <w:r w:rsidR="00BD5939">
        <w:t>SčK</w:t>
      </w:r>
      <w:r w:rsidRPr="00A13A27">
        <w:t xml:space="preserve"> a úzce spolupracuje a dohlíží na ostatní organizační jednotky při jejím naplňování.</w:t>
      </w:r>
    </w:p>
    <w:p w:rsidR="00A13A27" w:rsidRPr="00A13A27" w:rsidRDefault="00A13A27" w:rsidP="00062F1B">
      <w:r w:rsidRPr="00A13A27">
        <w:t xml:space="preserve">V čele úseku ekonomického stojí ekonomický náměstek. Je mu přímo podřízen vedoucí finanční účtárny. </w:t>
      </w:r>
    </w:p>
    <w:p w:rsidR="00A13A27" w:rsidRPr="00A13A27" w:rsidRDefault="00A13A27" w:rsidP="00062F1B">
      <w:r w:rsidRPr="00A13A27">
        <w:t>Ekonomický náměstek odpovídá řediteli zejména za</w:t>
      </w:r>
      <w:r w:rsidR="00EC08ED">
        <w:t>:</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za včasné a legislativně správné zpracování finanční rozvahy a rozpočtu ZZS</w:t>
      </w:r>
      <w:r w:rsidR="003A3227">
        <w:rPr>
          <w:rFonts w:eastAsia="Calibri"/>
          <w:lang w:eastAsia="en-US"/>
        </w:rPr>
        <w:t xml:space="preserve"> </w:t>
      </w:r>
      <w:r w:rsidR="00BD5939">
        <w:rPr>
          <w:rFonts w:eastAsia="Calibri"/>
          <w:lang w:eastAsia="en-US"/>
        </w:rPr>
        <w:t>SčK</w:t>
      </w:r>
      <w:r w:rsidRPr="00A13A27">
        <w:rPr>
          <w:rFonts w:eastAsia="Calibri"/>
          <w:lang w:eastAsia="en-US"/>
        </w:rPr>
        <w:t>,</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za činnost jednotlivých organizačních jednotek řízeného úseku,</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za zpracování ekonomických rozborů a zpráv,</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za evidenci všech smluv a dohod uzavřených s jinými subjekty a zabezpečení jejich archivace,</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za stanovení nákladových limitů pro vybraná pracoviště ZZS</w:t>
      </w:r>
      <w:r w:rsidR="003A3227">
        <w:rPr>
          <w:rFonts w:eastAsia="Calibri"/>
          <w:lang w:eastAsia="en-US"/>
        </w:rPr>
        <w:t xml:space="preserve"> </w:t>
      </w:r>
      <w:r w:rsidR="00BD5939">
        <w:rPr>
          <w:rFonts w:eastAsia="Calibri"/>
          <w:lang w:eastAsia="en-US"/>
        </w:rPr>
        <w:t>SčK</w:t>
      </w:r>
      <w:r w:rsidRPr="00A13A27">
        <w:rPr>
          <w:rFonts w:eastAsia="Calibri"/>
          <w:lang w:eastAsia="en-US"/>
        </w:rPr>
        <w:t xml:space="preserve"> (nákladová střediska)</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za dodržování stanovených zásad hospodárnosti a zásad finanční a ekonomické politiky ZZS</w:t>
      </w:r>
      <w:r w:rsidR="003A3227">
        <w:rPr>
          <w:rFonts w:eastAsia="Calibri"/>
          <w:lang w:eastAsia="en-US"/>
        </w:rPr>
        <w:t xml:space="preserve"> </w:t>
      </w:r>
      <w:r w:rsidR="00BD5939">
        <w:rPr>
          <w:rFonts w:eastAsia="Calibri"/>
          <w:lang w:eastAsia="en-US"/>
        </w:rPr>
        <w:t>SčK</w:t>
      </w:r>
      <w:r w:rsidRPr="00A13A27">
        <w:rPr>
          <w:rFonts w:eastAsia="Calibri"/>
          <w:lang w:eastAsia="en-US"/>
        </w:rPr>
        <w:t xml:space="preserve"> v souladu s obecně závaznými platnými předpisy,</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za dodržení pravidel zúčtování hospodářského výsledku ZZS</w:t>
      </w:r>
      <w:r w:rsidR="003A3227">
        <w:rPr>
          <w:rFonts w:eastAsia="Calibri"/>
          <w:lang w:eastAsia="en-US"/>
        </w:rPr>
        <w:t xml:space="preserve"> </w:t>
      </w:r>
      <w:r w:rsidR="00BD5939">
        <w:rPr>
          <w:rFonts w:eastAsia="Calibri"/>
          <w:lang w:eastAsia="en-US"/>
        </w:rPr>
        <w:t>SčK</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za účetní uzávěrku v souladu s platnými předpisy,</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za dodržování plánu pracovníků v rámci řízeného úseku,</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za vyrovnaný hospodářský výsledek ZZS</w:t>
      </w:r>
      <w:r w:rsidR="003A3227">
        <w:rPr>
          <w:rFonts w:eastAsia="Calibri"/>
          <w:lang w:eastAsia="en-US"/>
        </w:rPr>
        <w:t xml:space="preserve"> </w:t>
      </w:r>
      <w:r w:rsidR="00BD5939">
        <w:rPr>
          <w:rFonts w:eastAsia="Calibri"/>
          <w:lang w:eastAsia="en-US"/>
        </w:rPr>
        <w:t>SčK</w:t>
      </w:r>
      <w:r w:rsidRPr="00A13A27">
        <w:rPr>
          <w:rFonts w:eastAsia="Calibri"/>
          <w:lang w:eastAsia="en-US"/>
        </w:rPr>
        <w:t>,</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za realizaci a vedení účetnictví v ZZS</w:t>
      </w:r>
      <w:r w:rsidR="003A3227">
        <w:rPr>
          <w:rFonts w:eastAsia="Calibri"/>
          <w:lang w:eastAsia="en-US"/>
        </w:rPr>
        <w:t xml:space="preserve"> </w:t>
      </w:r>
      <w:r w:rsidR="00BD5939">
        <w:rPr>
          <w:rFonts w:eastAsia="Calibri"/>
          <w:lang w:eastAsia="en-US"/>
        </w:rPr>
        <w:t>SčK</w:t>
      </w:r>
      <w:r w:rsidRPr="00A13A27">
        <w:rPr>
          <w:rFonts w:eastAsia="Calibri"/>
          <w:lang w:eastAsia="en-US"/>
        </w:rPr>
        <w:t>,</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za zpracování oběhu účetních dokladů a jeho důslednou realizaci,</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včasné splnění povinností vyplývajících z daňových zákonů a zákona o účetnictví,</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za zpracování směrnic ekonomického charakteru a jejich realizaci,</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za zpracování strukturované rozvahy správních režijních nákladů ZZS</w:t>
      </w:r>
      <w:r w:rsidR="003A3227">
        <w:rPr>
          <w:rFonts w:eastAsia="Calibri"/>
          <w:lang w:eastAsia="en-US"/>
        </w:rPr>
        <w:t xml:space="preserve"> </w:t>
      </w:r>
      <w:r w:rsidR="00BD5939">
        <w:rPr>
          <w:rFonts w:eastAsia="Calibri"/>
          <w:lang w:eastAsia="en-US"/>
        </w:rPr>
        <w:t>SčK</w:t>
      </w:r>
      <w:r w:rsidRPr="00A13A27">
        <w:rPr>
          <w:rFonts w:eastAsia="Calibri"/>
          <w:lang w:eastAsia="en-US"/>
        </w:rPr>
        <w:t xml:space="preserve"> v kvartálním členění a za nepřekročení jejich stanoveného limitního poměru k celkovým nákladům organizace,</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za koordinaci činností se zdravotními pojišťovnami a jinými subjekty a aktivní spolupráci při zajišťování finančních zdrojů organizace,</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za kontrolu efektivního využívání majetku,</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pořizování, evidenci</w:t>
      </w:r>
      <w:r w:rsidR="003A3227">
        <w:rPr>
          <w:rFonts w:eastAsia="Calibri"/>
          <w:lang w:eastAsia="en-US"/>
        </w:rPr>
        <w:t xml:space="preserve"> </w:t>
      </w:r>
      <w:r w:rsidRPr="00A13A27">
        <w:rPr>
          <w:rFonts w:eastAsia="Calibri"/>
          <w:lang w:eastAsia="en-US"/>
        </w:rPr>
        <w:t>a</w:t>
      </w:r>
      <w:r w:rsidR="003A3227">
        <w:rPr>
          <w:rFonts w:eastAsia="Calibri"/>
          <w:lang w:eastAsia="en-US"/>
        </w:rPr>
        <w:t xml:space="preserve"> </w:t>
      </w:r>
      <w:r w:rsidRPr="00A13A27">
        <w:rPr>
          <w:rFonts w:eastAsia="Calibri"/>
          <w:lang w:eastAsia="en-US"/>
        </w:rPr>
        <w:t>odpisování</w:t>
      </w:r>
      <w:r w:rsidR="003A3227">
        <w:rPr>
          <w:rFonts w:eastAsia="Calibri"/>
          <w:lang w:eastAsia="en-US"/>
        </w:rPr>
        <w:t xml:space="preserve"> </w:t>
      </w:r>
      <w:r w:rsidRPr="00A13A27">
        <w:rPr>
          <w:rFonts w:eastAsia="Calibri"/>
          <w:lang w:eastAsia="en-US"/>
        </w:rPr>
        <w:t>movitého</w:t>
      </w:r>
      <w:r w:rsidR="003A3227">
        <w:rPr>
          <w:rFonts w:eastAsia="Calibri"/>
          <w:lang w:eastAsia="en-US"/>
        </w:rPr>
        <w:t xml:space="preserve"> </w:t>
      </w:r>
      <w:r w:rsidRPr="00A13A27">
        <w:rPr>
          <w:rFonts w:eastAsia="Calibri"/>
          <w:lang w:eastAsia="en-US"/>
        </w:rPr>
        <w:t>a</w:t>
      </w:r>
      <w:r w:rsidR="003A3227">
        <w:rPr>
          <w:rFonts w:eastAsia="Calibri"/>
          <w:lang w:eastAsia="en-US"/>
        </w:rPr>
        <w:t xml:space="preserve"> </w:t>
      </w:r>
      <w:r w:rsidRPr="00A13A27">
        <w:rPr>
          <w:rFonts w:eastAsia="Calibri"/>
          <w:lang w:eastAsia="en-US"/>
        </w:rPr>
        <w:t>nemovitého</w:t>
      </w:r>
      <w:r w:rsidR="003A3227">
        <w:rPr>
          <w:rFonts w:eastAsia="Calibri"/>
          <w:lang w:eastAsia="en-US"/>
        </w:rPr>
        <w:t xml:space="preserve"> </w:t>
      </w:r>
      <w:r w:rsidRPr="00A13A27">
        <w:rPr>
          <w:rFonts w:eastAsia="Calibri"/>
          <w:lang w:eastAsia="en-US"/>
        </w:rPr>
        <w:t>investičního</w:t>
      </w:r>
      <w:r w:rsidR="003A3227">
        <w:rPr>
          <w:rFonts w:eastAsia="Calibri"/>
          <w:lang w:eastAsia="en-US"/>
        </w:rPr>
        <w:t xml:space="preserve"> </w:t>
      </w:r>
      <w:r w:rsidRPr="00A13A27">
        <w:rPr>
          <w:rFonts w:eastAsia="Calibri"/>
          <w:lang w:eastAsia="en-US"/>
        </w:rPr>
        <w:t>majetku</w:t>
      </w:r>
      <w:r w:rsidR="003A3227">
        <w:rPr>
          <w:rFonts w:eastAsia="Calibri"/>
          <w:lang w:eastAsia="en-US"/>
        </w:rPr>
        <w:t xml:space="preserve"> </w:t>
      </w:r>
      <w:r w:rsidRPr="00A13A27">
        <w:rPr>
          <w:rFonts w:eastAsia="Calibri"/>
          <w:lang w:eastAsia="en-US"/>
        </w:rPr>
        <w:t>a všechny s tím související činnosti,</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spolupráci s technicko-hospodářským odborem při zabezpečování investičních akcí</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zpracování výběrových řízení (veřejných zakázek)</w:t>
      </w:r>
    </w:p>
    <w:p w:rsidR="00A13A27" w:rsidRPr="00A13A27" w:rsidRDefault="00A13A27" w:rsidP="00062F1B">
      <w:pPr>
        <w:rPr>
          <w:rStyle w:val="Zdraznnintenzivn"/>
        </w:rPr>
      </w:pPr>
      <w:r w:rsidRPr="00A13A27">
        <w:rPr>
          <w:rStyle w:val="Zdraznnintenzivn"/>
        </w:rPr>
        <w:t>Úsek personální</w:t>
      </w:r>
    </w:p>
    <w:p w:rsidR="00A13A27" w:rsidRPr="00A13A27" w:rsidRDefault="00A13A27" w:rsidP="00062F1B">
      <w:r w:rsidRPr="00A13A27">
        <w:t>Jeho aktivity se soustředí zejména na koncepční řízení a stanovení pravidel výkonu činností souvisejících s personalistikou, a vnitřní organizací ZZS</w:t>
      </w:r>
      <w:r w:rsidR="003A3227">
        <w:t xml:space="preserve"> </w:t>
      </w:r>
      <w:r w:rsidR="00BD5939">
        <w:t>SčK</w:t>
      </w:r>
      <w:r w:rsidRPr="00A13A27">
        <w:t>. V jeho gesci jsou taktéž činnosti související s bezpečností práce a požární ochranou a dále s tvorbou vnitro</w:t>
      </w:r>
      <w:r>
        <w:t>-</w:t>
      </w:r>
      <w:r w:rsidRPr="00A13A27">
        <w:t>organizačních norem řízení.</w:t>
      </w:r>
    </w:p>
    <w:p w:rsidR="00A13A27" w:rsidRPr="00A13A27" w:rsidRDefault="00A13A27" w:rsidP="00062F1B">
      <w:r w:rsidRPr="00A13A27">
        <w:t>V čele úseku personálního stojí personální náměstek. Jsou mu přímo podřízeni vedoucí zaměstnaneckého odboru, tiskový referent a referent BOZP a PO. Personální náměstek odpovídá řediteli zejména za</w:t>
      </w:r>
      <w:r>
        <w:t>:</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zpracování koncepce politiky zaměstnanosti v ZZS</w:t>
      </w:r>
      <w:r w:rsidR="003A3227">
        <w:rPr>
          <w:rFonts w:eastAsia="Calibri"/>
          <w:lang w:eastAsia="en-US"/>
        </w:rPr>
        <w:t xml:space="preserve"> </w:t>
      </w:r>
      <w:r w:rsidR="00BD5939">
        <w:rPr>
          <w:rFonts w:eastAsia="Calibri"/>
          <w:lang w:eastAsia="en-US"/>
        </w:rPr>
        <w:t>SčK</w:t>
      </w:r>
      <w:r w:rsidRPr="00A13A27">
        <w:rPr>
          <w:rFonts w:eastAsia="Calibri"/>
          <w:lang w:eastAsia="en-US"/>
        </w:rPr>
        <w:t xml:space="preserve"> a organizování systémového vývoje v této oblasti vč. kariérního plánování,</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metodické řízení v oblasti lidských zdrojů, personalistiky a mezd,</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vyjednávání s odborovými organizacemi v mezích stanovených ředitelem ZZS</w:t>
      </w:r>
      <w:r w:rsidR="003A3227">
        <w:rPr>
          <w:rFonts w:eastAsia="Calibri"/>
          <w:lang w:eastAsia="en-US"/>
        </w:rPr>
        <w:t xml:space="preserve"> </w:t>
      </w:r>
      <w:r w:rsidR="00BD5939">
        <w:rPr>
          <w:rFonts w:eastAsia="Calibri"/>
          <w:lang w:eastAsia="en-US"/>
        </w:rPr>
        <w:t>SčK</w:t>
      </w:r>
      <w:r w:rsidRPr="00A13A27">
        <w:rPr>
          <w:rFonts w:eastAsia="Calibri"/>
          <w:lang w:eastAsia="en-US"/>
        </w:rPr>
        <w:t>,</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činnosti spojené se sociálními záležitostmi zaměstnanců, související zejména s používáním FKSP,</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zastupování ZZS</w:t>
      </w:r>
      <w:r w:rsidR="003A3227">
        <w:rPr>
          <w:rFonts w:eastAsia="Calibri"/>
          <w:lang w:eastAsia="en-US"/>
        </w:rPr>
        <w:t xml:space="preserve"> </w:t>
      </w:r>
      <w:r w:rsidR="00BD5939">
        <w:rPr>
          <w:rFonts w:eastAsia="Calibri"/>
          <w:lang w:eastAsia="en-US"/>
        </w:rPr>
        <w:t>SčK</w:t>
      </w:r>
      <w:r w:rsidRPr="00A13A27">
        <w:rPr>
          <w:rFonts w:eastAsia="Calibri"/>
          <w:lang w:eastAsia="en-US"/>
        </w:rPr>
        <w:t xml:space="preserve"> ve vztahu k médiím v mezích stanovených ředitelem,</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zajištění plnění úkolů v oblasti bezpečnosti a ochrany zdraví při práci, vyplývající ze zákoníku práce a dalších platných předpisů,</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optimalizaci procesů ve vztahu k BOZP a PO.</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přijetí</w:t>
      </w:r>
      <w:r w:rsidR="003A3227">
        <w:rPr>
          <w:rFonts w:eastAsia="Calibri"/>
          <w:lang w:eastAsia="en-US"/>
        </w:rPr>
        <w:t xml:space="preserve"> </w:t>
      </w:r>
      <w:r w:rsidRPr="00A13A27">
        <w:rPr>
          <w:rFonts w:eastAsia="Calibri"/>
          <w:lang w:eastAsia="en-US"/>
        </w:rPr>
        <w:t>včasných</w:t>
      </w:r>
      <w:r w:rsidR="003A3227">
        <w:rPr>
          <w:rFonts w:eastAsia="Calibri"/>
          <w:lang w:eastAsia="en-US"/>
        </w:rPr>
        <w:t xml:space="preserve"> </w:t>
      </w:r>
      <w:r w:rsidRPr="00A13A27">
        <w:rPr>
          <w:rFonts w:eastAsia="Calibri"/>
          <w:lang w:eastAsia="en-US"/>
        </w:rPr>
        <w:t>a</w:t>
      </w:r>
      <w:r w:rsidR="003A3227">
        <w:rPr>
          <w:rFonts w:eastAsia="Calibri"/>
          <w:lang w:eastAsia="en-US"/>
        </w:rPr>
        <w:t xml:space="preserve"> </w:t>
      </w:r>
      <w:r w:rsidRPr="00A13A27">
        <w:rPr>
          <w:rFonts w:eastAsia="Calibri"/>
          <w:lang w:eastAsia="en-US"/>
        </w:rPr>
        <w:t>účinných</w:t>
      </w:r>
      <w:r w:rsidR="003A3227">
        <w:rPr>
          <w:rFonts w:eastAsia="Calibri"/>
          <w:lang w:eastAsia="en-US"/>
        </w:rPr>
        <w:t xml:space="preserve"> </w:t>
      </w:r>
      <w:r w:rsidRPr="00A13A27">
        <w:rPr>
          <w:rFonts w:eastAsia="Calibri"/>
          <w:lang w:eastAsia="en-US"/>
        </w:rPr>
        <w:t>opatření</w:t>
      </w:r>
      <w:r w:rsidR="003A3227">
        <w:rPr>
          <w:rFonts w:eastAsia="Calibri"/>
          <w:lang w:eastAsia="en-US"/>
        </w:rPr>
        <w:t xml:space="preserve"> </w:t>
      </w:r>
      <w:r w:rsidRPr="00A13A27">
        <w:rPr>
          <w:rFonts w:eastAsia="Calibri"/>
          <w:lang w:eastAsia="en-US"/>
        </w:rPr>
        <w:t>k ochraně</w:t>
      </w:r>
      <w:r w:rsidR="003A3227">
        <w:rPr>
          <w:rFonts w:eastAsia="Calibri"/>
          <w:lang w:eastAsia="en-US"/>
        </w:rPr>
        <w:t xml:space="preserve"> </w:t>
      </w:r>
      <w:r w:rsidRPr="00A13A27">
        <w:rPr>
          <w:rFonts w:eastAsia="Calibri"/>
          <w:lang w:eastAsia="en-US"/>
        </w:rPr>
        <w:t>majetku</w:t>
      </w:r>
      <w:r w:rsidR="003A3227">
        <w:rPr>
          <w:rFonts w:eastAsia="Calibri"/>
          <w:lang w:eastAsia="en-US"/>
        </w:rPr>
        <w:t xml:space="preserve"> </w:t>
      </w:r>
      <w:r w:rsidRPr="00A13A27">
        <w:rPr>
          <w:rFonts w:eastAsia="Calibri"/>
          <w:lang w:eastAsia="en-US"/>
        </w:rPr>
        <w:t>zaměstnavatele</w:t>
      </w:r>
      <w:r w:rsidR="003A3227">
        <w:rPr>
          <w:rFonts w:eastAsia="Calibri"/>
          <w:lang w:eastAsia="en-US"/>
        </w:rPr>
        <w:t xml:space="preserve"> </w:t>
      </w:r>
      <w:r w:rsidRPr="00A13A27">
        <w:rPr>
          <w:rFonts w:eastAsia="Calibri"/>
          <w:lang w:eastAsia="en-US"/>
        </w:rPr>
        <w:t>na</w:t>
      </w:r>
      <w:r w:rsidR="003A3227">
        <w:rPr>
          <w:rFonts w:eastAsia="Calibri"/>
          <w:lang w:eastAsia="en-US"/>
        </w:rPr>
        <w:t xml:space="preserve"> </w:t>
      </w:r>
      <w:r w:rsidRPr="00A13A27">
        <w:rPr>
          <w:rFonts w:eastAsia="Calibri"/>
          <w:lang w:eastAsia="en-US"/>
        </w:rPr>
        <w:t>jím</w:t>
      </w:r>
      <w:r w:rsidR="003A3227">
        <w:rPr>
          <w:rFonts w:eastAsia="Calibri"/>
          <w:lang w:eastAsia="en-US"/>
        </w:rPr>
        <w:t xml:space="preserve"> </w:t>
      </w:r>
      <w:r w:rsidRPr="00A13A27">
        <w:rPr>
          <w:rFonts w:eastAsia="Calibri"/>
          <w:lang w:eastAsia="en-US"/>
        </w:rPr>
        <w:t>přímo</w:t>
      </w:r>
      <w:r w:rsidR="003A3227">
        <w:rPr>
          <w:rFonts w:eastAsia="Calibri"/>
          <w:lang w:eastAsia="en-US"/>
        </w:rPr>
        <w:t xml:space="preserve"> </w:t>
      </w:r>
      <w:r w:rsidRPr="00A13A27">
        <w:rPr>
          <w:rFonts w:eastAsia="Calibri"/>
          <w:lang w:eastAsia="en-US"/>
        </w:rPr>
        <w:t>řízených odděleních,</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sledování stavu pracovního prostředí a pracovních podmínek,</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dodržování veškerých norem a předpisů platných pro jím přímo řízená oddělení,</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dodržování plánu pracovníků, plánu mzdových prostředků a finančního plánu v rámci jím přímo řízených oddělení,</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stanovení mzdových limitů pro vybraná pracoviště ZZS</w:t>
      </w:r>
      <w:r w:rsidR="003A3227">
        <w:rPr>
          <w:rFonts w:eastAsia="Calibri"/>
          <w:lang w:eastAsia="en-US"/>
        </w:rPr>
        <w:t xml:space="preserve"> </w:t>
      </w:r>
      <w:r w:rsidR="00BD5939">
        <w:rPr>
          <w:rFonts w:eastAsia="Calibri"/>
          <w:lang w:eastAsia="en-US"/>
        </w:rPr>
        <w:t>SčK</w:t>
      </w:r>
      <w:r w:rsidRPr="00A13A27">
        <w:rPr>
          <w:rFonts w:eastAsia="Calibri"/>
          <w:lang w:eastAsia="en-US"/>
        </w:rPr>
        <w:t xml:space="preserve"> (nákladová střediska),</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přípravu a implementaci systému řízení kvality,</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zpracování a vydání vnitro</w:t>
      </w:r>
      <w:r>
        <w:rPr>
          <w:rFonts w:eastAsia="Calibri"/>
          <w:lang w:eastAsia="en-US"/>
        </w:rPr>
        <w:t>-</w:t>
      </w:r>
      <w:r w:rsidRPr="00A13A27">
        <w:rPr>
          <w:rFonts w:eastAsia="Calibri"/>
          <w:lang w:eastAsia="en-US"/>
        </w:rPr>
        <w:t>organizačních norem řízení,</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sociální smír v ZZS</w:t>
      </w:r>
      <w:r w:rsidR="003A3227">
        <w:rPr>
          <w:rFonts w:eastAsia="Calibri"/>
          <w:lang w:eastAsia="en-US"/>
        </w:rPr>
        <w:t xml:space="preserve"> </w:t>
      </w:r>
      <w:r w:rsidR="00BD5939">
        <w:rPr>
          <w:rFonts w:eastAsia="Calibri"/>
          <w:lang w:eastAsia="en-US"/>
        </w:rPr>
        <w:t>SčK</w:t>
      </w:r>
      <w:r w:rsidRPr="00A13A27">
        <w:rPr>
          <w:rFonts w:eastAsia="Calibri"/>
          <w:lang w:eastAsia="en-US"/>
        </w:rPr>
        <w:t>,</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dodržování povinností vyplývajících z vnitřního kontrolního systému na jím přímo řízených odděleních.</w:t>
      </w:r>
    </w:p>
    <w:p w:rsidR="00A13A27" w:rsidRPr="00A13A27" w:rsidRDefault="00A13A27" w:rsidP="00062F1B">
      <w:pPr>
        <w:rPr>
          <w:rStyle w:val="Zdraznnintenzivn"/>
        </w:rPr>
      </w:pPr>
      <w:r w:rsidRPr="00A13A27">
        <w:rPr>
          <w:rStyle w:val="Zdraznnintenzivn"/>
        </w:rPr>
        <w:t>Úsek ředitele</w:t>
      </w:r>
    </w:p>
    <w:p w:rsidR="00A13A27" w:rsidRPr="00A13A27" w:rsidRDefault="00A13A27" w:rsidP="00062F1B">
      <w:r w:rsidRPr="00A13A27">
        <w:t>Ředitel je statutárním orgánem ZZS</w:t>
      </w:r>
      <w:r w:rsidR="003A3227">
        <w:t xml:space="preserve"> </w:t>
      </w:r>
      <w:r w:rsidR="00BD5939">
        <w:t>SčK</w:t>
      </w:r>
      <w:r w:rsidRPr="00A13A27">
        <w:t>. Jako takový jedná jménem organizace ve všech záležitostech, přitom dbá na dodržení podmínek stanovených zřizovatelem ve Zřizovací listině.</w:t>
      </w:r>
    </w:p>
    <w:p w:rsidR="00A13A27" w:rsidRPr="00A13A27" w:rsidRDefault="00A13A27" w:rsidP="00062F1B">
      <w:r w:rsidRPr="00A13A27">
        <w:t>Ředitel je přímo nadřízený náměstkům, vedoucímu technicko-hospodářského odboru, tajemníkovi útvaru krizového managementu, referentovi vnitřního auditu, a dále vedoucímu oddělení informatiky a výpočetní techniky.</w:t>
      </w:r>
    </w:p>
    <w:p w:rsidR="00A13A27" w:rsidRPr="00A13A27" w:rsidRDefault="00A13A27" w:rsidP="00062F1B">
      <w:r w:rsidRPr="00A13A27">
        <w:t>Ředitel odpovídá zřizovateli za:</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řízení organizace a za naplňování jejího poslání v souladu s obecně závaznými právními předpisy, nařízeními vlády, normativními akty v působnosti KÚ</w:t>
      </w:r>
      <w:r w:rsidR="003A3227">
        <w:rPr>
          <w:rFonts w:eastAsia="Calibri"/>
          <w:lang w:eastAsia="en-US"/>
        </w:rPr>
        <w:t xml:space="preserve"> </w:t>
      </w:r>
      <w:r w:rsidR="00BD5939">
        <w:rPr>
          <w:rFonts w:eastAsia="Calibri"/>
          <w:lang w:eastAsia="en-US"/>
        </w:rPr>
        <w:t>SčK</w:t>
      </w:r>
      <w:r w:rsidRPr="00A13A27">
        <w:rPr>
          <w:rFonts w:eastAsia="Calibri"/>
          <w:lang w:eastAsia="en-US"/>
        </w:rPr>
        <w:t xml:space="preserve"> a rozhodnutími zřizovatele v rámci jeho působnosti, Statutem a vnitřními předpisy organizace,</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činnost ZZS</w:t>
      </w:r>
      <w:r w:rsidR="003A3227">
        <w:rPr>
          <w:rFonts w:eastAsia="Calibri"/>
          <w:lang w:eastAsia="en-US"/>
        </w:rPr>
        <w:t xml:space="preserve"> </w:t>
      </w:r>
      <w:r w:rsidR="00BD5939">
        <w:rPr>
          <w:rFonts w:eastAsia="Calibri"/>
          <w:lang w:eastAsia="en-US"/>
        </w:rPr>
        <w:t>SčK</w:t>
      </w:r>
      <w:r w:rsidRPr="00A13A27">
        <w:rPr>
          <w:rFonts w:eastAsia="Calibri"/>
          <w:lang w:eastAsia="en-US"/>
        </w:rPr>
        <w:t>, zejména za úroveň a kvalitu poskytované zdravotní péče, jakož i účelné a hospodárné vynakládání prostředků k zajištění provozu organizace.</w:t>
      </w:r>
    </w:p>
    <w:p w:rsidR="00A13A27" w:rsidRPr="00A13A27" w:rsidRDefault="00A13A27" w:rsidP="00062F1B">
      <w:r w:rsidRPr="00A13A27">
        <w:t>V době delší nepřítomnosti (např. dovolená, nemoc) či mimořádné zaneprázdněnosti ředitele zajišťuje výkon činností spojených s tímto postem jeho statutární zástupce – náměstek pro nelékařská zdravotnická povolání.</w:t>
      </w:r>
    </w:p>
    <w:p w:rsidR="00A13A27" w:rsidRPr="00A13A27" w:rsidRDefault="00A13A27" w:rsidP="00062F1B">
      <w:pPr>
        <w:rPr>
          <w:rStyle w:val="Zdraznnintenzivn"/>
        </w:rPr>
      </w:pPr>
      <w:r w:rsidRPr="00A13A27">
        <w:rPr>
          <w:rStyle w:val="Zdraznnintenzivn"/>
        </w:rPr>
        <w:t>Odbor technicko-hospodářský</w:t>
      </w:r>
    </w:p>
    <w:p w:rsidR="00A13A27" w:rsidRPr="00A13A27" w:rsidRDefault="00A13A27" w:rsidP="00062F1B">
      <w:r w:rsidRPr="00A13A27">
        <w:t>Jeho aktivity se soustředí zejména na koncepční řízení a stanovení zásad souvisejících s oblastí údržby a oprav a v oblasti investic, a to jak stavebních, tak také investic do nezdravotnického přístrojového vybavení; dále usměrňuje jejich činnost z pohledu legislativních nároků na provoz těchto pracovišť. V neposlední řadě usměrňuje oblast dopravy v rámci ZZS</w:t>
      </w:r>
      <w:r w:rsidR="003A3227">
        <w:t xml:space="preserve"> </w:t>
      </w:r>
      <w:r w:rsidR="00BD5939">
        <w:t>SčK</w:t>
      </w:r>
      <w:r w:rsidRPr="00A13A27">
        <w:t xml:space="preserve"> a souvisejících činností.</w:t>
      </w:r>
    </w:p>
    <w:p w:rsidR="00A13A27" w:rsidRPr="00A13A27" w:rsidRDefault="00A13A27" w:rsidP="00062F1B">
      <w:r w:rsidRPr="00A13A27">
        <w:t>V čele odboru je vedoucí technicko-hospodářského odboru. Jsou mu přímo podřízeni vedoucí provozního oddělení a vedoucí střediska dopravy.</w:t>
      </w:r>
    </w:p>
    <w:p w:rsidR="00A13A27" w:rsidRPr="00A13A27" w:rsidRDefault="00A13A27" w:rsidP="00062F1B">
      <w:r w:rsidRPr="00A13A27">
        <w:t>Vedoucí technicko-hospodářského odboru zodpovídá zejména za:</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zabezpečení hospodářsko-technických úkolů organizace a vytváření nezbytných podmínek, potřebných pro plynulý chod organizace, zejména v oblastech dopravy, údržby a investičního rozvoje,</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efektivní využívání veškerého majetku,</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jednání s obchodními partnery z oblasti své působnosti,</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jednání s investory, zástupci zřizovatele a dalších institucí, v záležitostech týkajících se investic,</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přípravu podkladů pro výběrová řízení, plánování a řízení investičních akcí,</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odborný dohled nad činností sekretariátu ředitele</w:t>
      </w:r>
    </w:p>
    <w:p w:rsidR="00A13A27" w:rsidRPr="00A13A27" w:rsidRDefault="00A13A27" w:rsidP="00062F1B">
      <w:pPr>
        <w:pStyle w:val="Odstavecseseznamem"/>
        <w:numPr>
          <w:ilvl w:val="0"/>
          <w:numId w:val="74"/>
        </w:numPr>
        <w:rPr>
          <w:rFonts w:eastAsia="Calibri"/>
          <w:lang w:eastAsia="en-US"/>
        </w:rPr>
      </w:pPr>
      <w:r w:rsidRPr="00A13A27">
        <w:rPr>
          <w:rFonts w:eastAsia="Calibri"/>
          <w:lang w:eastAsia="en-US"/>
        </w:rPr>
        <w:t>metodické vedení a usměrňování</w:t>
      </w:r>
      <w:r w:rsidR="003D75D7">
        <w:rPr>
          <w:rFonts w:eastAsia="Calibri"/>
          <w:lang w:eastAsia="en-US"/>
        </w:rPr>
        <w:t xml:space="preserve"> </w:t>
      </w:r>
      <w:r w:rsidRPr="00A13A27">
        <w:rPr>
          <w:rFonts w:eastAsia="Calibri"/>
          <w:lang w:eastAsia="en-US"/>
        </w:rPr>
        <w:t>provozně-ekonomických správců OS ZZS.</w:t>
      </w:r>
    </w:p>
    <w:p w:rsidR="00A13A27" w:rsidRPr="00A13A27" w:rsidRDefault="00A13A27" w:rsidP="00062F1B">
      <w:pPr>
        <w:pStyle w:val="Nadpis2"/>
        <w:rPr>
          <w:rStyle w:val="Zdraznnintenzivn"/>
        </w:rPr>
      </w:pPr>
      <w:bookmarkStart w:id="30" w:name="_Toc409343351"/>
      <w:r w:rsidRPr="00A13A27">
        <w:rPr>
          <w:rStyle w:val="Zdraznnintenzivn"/>
        </w:rPr>
        <w:t>Okresní středisk</w:t>
      </w:r>
      <w:r w:rsidR="001E0767">
        <w:rPr>
          <w:rStyle w:val="Zdraznnintenzivn"/>
        </w:rPr>
        <w:t>a</w:t>
      </w:r>
      <w:r w:rsidRPr="00A13A27">
        <w:rPr>
          <w:rStyle w:val="Zdraznnintenzivn"/>
        </w:rPr>
        <w:t xml:space="preserve"> zdravotnické záchranné služby</w:t>
      </w:r>
      <w:bookmarkEnd w:id="30"/>
    </w:p>
    <w:p w:rsidR="00A13A27" w:rsidRPr="003D75D7" w:rsidRDefault="00A13A27" w:rsidP="00062F1B">
      <w:r w:rsidRPr="003D75D7">
        <w:t>Pro bezproblémové zabezpečení předmětu činnosti se ZZS</w:t>
      </w:r>
      <w:r w:rsidR="003A3227" w:rsidRPr="003D75D7">
        <w:t xml:space="preserve"> </w:t>
      </w:r>
      <w:r w:rsidR="00BD5939">
        <w:t>SčK</w:t>
      </w:r>
      <w:r w:rsidRPr="003D75D7">
        <w:t xml:space="preserve"> dělí na jedenáct okresních středisek:</w:t>
      </w:r>
    </w:p>
    <w:p w:rsidR="00A13A27" w:rsidRPr="0038679D" w:rsidRDefault="00A13A27" w:rsidP="00062F1B">
      <w:pPr>
        <w:pStyle w:val="Odstavecseseznamem"/>
        <w:numPr>
          <w:ilvl w:val="0"/>
          <w:numId w:val="131"/>
        </w:numPr>
      </w:pPr>
      <w:r w:rsidRPr="0038679D">
        <w:t>OS</w:t>
      </w:r>
      <w:r w:rsidRPr="003A3227">
        <w:rPr>
          <w:spacing w:val="-8"/>
        </w:rPr>
        <w:t xml:space="preserve"> </w:t>
      </w:r>
      <w:r w:rsidRPr="0038679D">
        <w:t>ZZS</w:t>
      </w:r>
      <w:r w:rsidRPr="003A3227">
        <w:rPr>
          <w:spacing w:val="-8"/>
        </w:rPr>
        <w:t xml:space="preserve"> </w:t>
      </w:r>
      <w:r w:rsidRPr="0038679D">
        <w:t>Benešov</w:t>
      </w:r>
    </w:p>
    <w:p w:rsidR="00A13A27" w:rsidRPr="003A3227" w:rsidRDefault="00A13A27" w:rsidP="00062F1B">
      <w:pPr>
        <w:pStyle w:val="Odstavecseseznamem"/>
        <w:numPr>
          <w:ilvl w:val="0"/>
          <w:numId w:val="131"/>
        </w:numPr>
        <w:rPr>
          <w:rFonts w:cs="Tahoma"/>
        </w:rPr>
      </w:pPr>
      <w:r w:rsidRPr="0038679D">
        <w:t>OS</w:t>
      </w:r>
      <w:r w:rsidRPr="003A3227">
        <w:rPr>
          <w:spacing w:val="-8"/>
        </w:rPr>
        <w:t xml:space="preserve"> </w:t>
      </w:r>
      <w:r w:rsidRPr="0038679D">
        <w:t>ZZS</w:t>
      </w:r>
      <w:r w:rsidRPr="003A3227">
        <w:rPr>
          <w:spacing w:val="-7"/>
        </w:rPr>
        <w:t xml:space="preserve"> </w:t>
      </w:r>
      <w:r w:rsidRPr="003A3227">
        <w:rPr>
          <w:spacing w:val="-1"/>
        </w:rPr>
        <w:t>Beroun</w:t>
      </w:r>
    </w:p>
    <w:p w:rsidR="00A13A27" w:rsidRPr="003A3227" w:rsidRDefault="00A13A27" w:rsidP="00062F1B">
      <w:pPr>
        <w:pStyle w:val="Odstavecseseznamem"/>
        <w:numPr>
          <w:ilvl w:val="0"/>
          <w:numId w:val="131"/>
        </w:numPr>
        <w:rPr>
          <w:rFonts w:cs="Tahoma"/>
        </w:rPr>
      </w:pPr>
      <w:r w:rsidRPr="0038679D">
        <w:t>OS</w:t>
      </w:r>
      <w:r w:rsidRPr="003A3227">
        <w:rPr>
          <w:spacing w:val="-7"/>
        </w:rPr>
        <w:t xml:space="preserve"> </w:t>
      </w:r>
      <w:r w:rsidRPr="0038679D">
        <w:t>ZZS</w:t>
      </w:r>
      <w:r w:rsidRPr="003A3227">
        <w:rPr>
          <w:spacing w:val="-7"/>
        </w:rPr>
        <w:t xml:space="preserve"> </w:t>
      </w:r>
      <w:r w:rsidRPr="0038679D">
        <w:t>Kladno</w:t>
      </w:r>
    </w:p>
    <w:p w:rsidR="00A13A27" w:rsidRPr="0038679D" w:rsidRDefault="00A13A27" w:rsidP="00062F1B">
      <w:pPr>
        <w:pStyle w:val="Odstavecseseznamem"/>
        <w:numPr>
          <w:ilvl w:val="0"/>
          <w:numId w:val="131"/>
        </w:numPr>
      </w:pPr>
      <w:r w:rsidRPr="0038679D">
        <w:t>OS</w:t>
      </w:r>
      <w:r w:rsidRPr="003A3227">
        <w:rPr>
          <w:spacing w:val="-7"/>
        </w:rPr>
        <w:t xml:space="preserve"> </w:t>
      </w:r>
      <w:r w:rsidRPr="0038679D">
        <w:t>ZZS</w:t>
      </w:r>
      <w:r w:rsidRPr="003A3227">
        <w:rPr>
          <w:spacing w:val="-6"/>
        </w:rPr>
        <w:t xml:space="preserve"> </w:t>
      </w:r>
      <w:r w:rsidRPr="0038679D">
        <w:t>Kolín</w:t>
      </w:r>
    </w:p>
    <w:p w:rsidR="00A13A27" w:rsidRPr="0038679D" w:rsidRDefault="00A13A27" w:rsidP="00062F1B">
      <w:pPr>
        <w:pStyle w:val="Odstavecseseznamem"/>
        <w:numPr>
          <w:ilvl w:val="0"/>
          <w:numId w:val="131"/>
        </w:numPr>
      </w:pPr>
      <w:r w:rsidRPr="0038679D">
        <w:t>OS</w:t>
      </w:r>
      <w:r w:rsidRPr="003A3227">
        <w:rPr>
          <w:spacing w:val="-7"/>
        </w:rPr>
        <w:t xml:space="preserve"> </w:t>
      </w:r>
      <w:r w:rsidRPr="0038679D">
        <w:t>ZZS</w:t>
      </w:r>
      <w:r w:rsidRPr="003A3227">
        <w:rPr>
          <w:spacing w:val="-6"/>
        </w:rPr>
        <w:t xml:space="preserve"> </w:t>
      </w:r>
      <w:r w:rsidRPr="0038679D">
        <w:t>Kutná</w:t>
      </w:r>
      <w:r w:rsidRPr="003A3227">
        <w:rPr>
          <w:spacing w:val="-5"/>
        </w:rPr>
        <w:t xml:space="preserve"> </w:t>
      </w:r>
      <w:r w:rsidRPr="0038679D">
        <w:t>Hora</w:t>
      </w:r>
    </w:p>
    <w:p w:rsidR="00A13A27" w:rsidRPr="003A3227" w:rsidRDefault="00A13A27" w:rsidP="00062F1B">
      <w:pPr>
        <w:pStyle w:val="Odstavecseseznamem"/>
        <w:numPr>
          <w:ilvl w:val="0"/>
          <w:numId w:val="131"/>
        </w:numPr>
        <w:rPr>
          <w:rFonts w:cs="Tahoma"/>
        </w:rPr>
      </w:pPr>
      <w:r w:rsidRPr="0038679D">
        <w:t>OS</w:t>
      </w:r>
      <w:r w:rsidRPr="003A3227">
        <w:rPr>
          <w:spacing w:val="-8"/>
        </w:rPr>
        <w:t xml:space="preserve"> </w:t>
      </w:r>
      <w:r w:rsidRPr="0038679D">
        <w:t>ZZS</w:t>
      </w:r>
      <w:r w:rsidRPr="003A3227">
        <w:rPr>
          <w:spacing w:val="-6"/>
        </w:rPr>
        <w:t xml:space="preserve"> </w:t>
      </w:r>
      <w:r w:rsidRPr="003D75D7">
        <w:rPr>
          <w:spacing w:val="-1"/>
        </w:rPr>
        <w:t>Nymburk</w:t>
      </w:r>
    </w:p>
    <w:p w:rsidR="00A13A27" w:rsidRPr="0038679D" w:rsidRDefault="00A13A27" w:rsidP="00062F1B">
      <w:pPr>
        <w:pStyle w:val="Odstavecseseznamem"/>
        <w:numPr>
          <w:ilvl w:val="0"/>
          <w:numId w:val="131"/>
        </w:numPr>
      </w:pPr>
      <w:r w:rsidRPr="0038679D">
        <w:t>OS</w:t>
      </w:r>
      <w:r w:rsidRPr="003A3227">
        <w:rPr>
          <w:spacing w:val="-7"/>
        </w:rPr>
        <w:t xml:space="preserve"> </w:t>
      </w:r>
      <w:r w:rsidRPr="0038679D">
        <w:t>ZZS</w:t>
      </w:r>
      <w:r w:rsidRPr="003A3227">
        <w:rPr>
          <w:spacing w:val="-7"/>
        </w:rPr>
        <w:t xml:space="preserve"> </w:t>
      </w:r>
      <w:r w:rsidRPr="0038679D">
        <w:t>Mělník</w:t>
      </w:r>
    </w:p>
    <w:p w:rsidR="00A13A27" w:rsidRPr="0038679D" w:rsidRDefault="00A13A27" w:rsidP="00062F1B">
      <w:pPr>
        <w:pStyle w:val="Odstavecseseznamem"/>
        <w:numPr>
          <w:ilvl w:val="0"/>
          <w:numId w:val="131"/>
        </w:numPr>
      </w:pPr>
      <w:r w:rsidRPr="0038679D">
        <w:t>OS</w:t>
      </w:r>
      <w:r w:rsidRPr="003A3227">
        <w:rPr>
          <w:spacing w:val="-8"/>
        </w:rPr>
        <w:t xml:space="preserve"> </w:t>
      </w:r>
      <w:r w:rsidRPr="0038679D">
        <w:t>ZZS</w:t>
      </w:r>
      <w:r w:rsidRPr="003A3227">
        <w:rPr>
          <w:spacing w:val="-7"/>
        </w:rPr>
        <w:t xml:space="preserve"> </w:t>
      </w:r>
      <w:r w:rsidRPr="0038679D">
        <w:t>Mladá</w:t>
      </w:r>
      <w:r w:rsidRPr="003A3227">
        <w:rPr>
          <w:spacing w:val="-6"/>
        </w:rPr>
        <w:t xml:space="preserve"> </w:t>
      </w:r>
      <w:r w:rsidRPr="0038679D">
        <w:t>Boleslav</w:t>
      </w:r>
    </w:p>
    <w:p w:rsidR="00A13A27" w:rsidRPr="0038679D" w:rsidRDefault="00A13A27" w:rsidP="00062F1B">
      <w:pPr>
        <w:pStyle w:val="Odstavecseseznamem"/>
        <w:numPr>
          <w:ilvl w:val="0"/>
          <w:numId w:val="131"/>
        </w:numPr>
      </w:pPr>
      <w:r w:rsidRPr="0038679D">
        <w:t>OS</w:t>
      </w:r>
      <w:r w:rsidRPr="003A3227">
        <w:rPr>
          <w:spacing w:val="-8"/>
        </w:rPr>
        <w:t xml:space="preserve"> </w:t>
      </w:r>
      <w:r w:rsidRPr="0038679D">
        <w:t>ZZS</w:t>
      </w:r>
      <w:r w:rsidRPr="003A3227">
        <w:rPr>
          <w:spacing w:val="-7"/>
        </w:rPr>
        <w:t xml:space="preserve"> </w:t>
      </w:r>
      <w:r w:rsidRPr="0038679D">
        <w:t>Příbram</w:t>
      </w:r>
    </w:p>
    <w:p w:rsidR="00A13A27" w:rsidRPr="003A3227" w:rsidRDefault="00A13A27" w:rsidP="00062F1B">
      <w:pPr>
        <w:pStyle w:val="Odstavecseseznamem"/>
        <w:numPr>
          <w:ilvl w:val="0"/>
          <w:numId w:val="131"/>
        </w:numPr>
        <w:rPr>
          <w:rFonts w:cs="Tahoma"/>
        </w:rPr>
      </w:pPr>
      <w:r w:rsidRPr="0038679D">
        <w:t>OS</w:t>
      </w:r>
      <w:r w:rsidRPr="003A3227">
        <w:rPr>
          <w:spacing w:val="-7"/>
        </w:rPr>
        <w:t xml:space="preserve"> </w:t>
      </w:r>
      <w:r w:rsidRPr="0038679D">
        <w:t>ZZS</w:t>
      </w:r>
      <w:r w:rsidRPr="003A3227">
        <w:rPr>
          <w:spacing w:val="-7"/>
        </w:rPr>
        <w:t xml:space="preserve"> </w:t>
      </w:r>
      <w:r w:rsidRPr="0038679D">
        <w:t>Praha</w:t>
      </w:r>
      <w:r w:rsidRPr="003A3227">
        <w:rPr>
          <w:spacing w:val="-4"/>
        </w:rPr>
        <w:t xml:space="preserve"> </w:t>
      </w:r>
      <w:r w:rsidRPr="003A3227">
        <w:rPr>
          <w:spacing w:val="-1"/>
        </w:rPr>
        <w:t>východ</w:t>
      </w:r>
    </w:p>
    <w:p w:rsidR="00A13A27" w:rsidRDefault="00A13A27" w:rsidP="00062F1B">
      <w:pPr>
        <w:pStyle w:val="Odstavecseseznamem"/>
        <w:numPr>
          <w:ilvl w:val="0"/>
          <w:numId w:val="131"/>
        </w:numPr>
      </w:pPr>
      <w:r w:rsidRPr="0038679D">
        <w:t>OS</w:t>
      </w:r>
      <w:r w:rsidRPr="003A3227">
        <w:rPr>
          <w:spacing w:val="-8"/>
        </w:rPr>
        <w:t xml:space="preserve"> </w:t>
      </w:r>
      <w:r w:rsidRPr="0038679D">
        <w:t>ZZS</w:t>
      </w:r>
      <w:r w:rsidRPr="003A3227">
        <w:rPr>
          <w:spacing w:val="-8"/>
        </w:rPr>
        <w:t xml:space="preserve"> </w:t>
      </w:r>
      <w:r w:rsidRPr="0038679D">
        <w:t>Rakovník</w:t>
      </w:r>
    </w:p>
    <w:p w:rsidR="00A13A27" w:rsidRPr="001E0767" w:rsidRDefault="00A13A27" w:rsidP="00062F1B">
      <w:r w:rsidRPr="001E0767">
        <w:t>Celkem ÚSZZS</w:t>
      </w:r>
      <w:r w:rsidR="003A3227">
        <w:t xml:space="preserve"> </w:t>
      </w:r>
      <w:r w:rsidR="00BD5939">
        <w:t>SčK</w:t>
      </w:r>
      <w:r w:rsidR="001E0767" w:rsidRPr="001E0767">
        <w:t>, zajišťuje</w:t>
      </w:r>
      <w:r w:rsidRPr="001E0767">
        <w:t xml:space="preserve"> přednemocniční neodkladnou péči (PNP) na území o velikosti 11 014 km</w:t>
      </w:r>
      <w:r w:rsidRPr="003D75D7">
        <w:rPr>
          <w:vertAlign w:val="superscript"/>
        </w:rPr>
        <w:t>2</w:t>
      </w:r>
      <w:r w:rsidRPr="001E0767">
        <w:t xml:space="preserve"> s počtem 1,247 milionu obyvatel.</w:t>
      </w:r>
    </w:p>
    <w:p w:rsidR="00A13A27" w:rsidRPr="001E0767" w:rsidRDefault="00A13A27" w:rsidP="00062F1B">
      <w:r w:rsidRPr="001E0767">
        <w:t>Každé OS ZZS se člení na:</w:t>
      </w:r>
    </w:p>
    <w:p w:rsidR="00A13A27" w:rsidRPr="001E0767" w:rsidRDefault="00A13A27" w:rsidP="00062F1B">
      <w:pPr>
        <w:pStyle w:val="Odstavecseseznamem"/>
        <w:numPr>
          <w:ilvl w:val="0"/>
          <w:numId w:val="74"/>
        </w:numPr>
        <w:rPr>
          <w:rFonts w:eastAsia="Calibri"/>
          <w:lang w:eastAsia="en-US"/>
        </w:rPr>
      </w:pPr>
      <w:r w:rsidRPr="001E0767">
        <w:rPr>
          <w:rFonts w:eastAsia="Calibri"/>
          <w:lang w:eastAsia="en-US"/>
        </w:rPr>
        <w:t>vedení</w:t>
      </w:r>
    </w:p>
    <w:p w:rsidR="00A13A27" w:rsidRPr="001E0767" w:rsidRDefault="00A13A27" w:rsidP="00062F1B">
      <w:pPr>
        <w:pStyle w:val="Odstavecseseznamem"/>
        <w:numPr>
          <w:ilvl w:val="0"/>
          <w:numId w:val="74"/>
        </w:numPr>
        <w:rPr>
          <w:rFonts w:eastAsia="Calibri"/>
          <w:lang w:eastAsia="en-US"/>
        </w:rPr>
      </w:pPr>
      <w:r w:rsidRPr="001E0767">
        <w:rPr>
          <w:rFonts w:eastAsia="Calibri"/>
          <w:lang w:eastAsia="en-US"/>
        </w:rPr>
        <w:t>provozně-ekonomickou správu</w:t>
      </w:r>
    </w:p>
    <w:p w:rsidR="00A13A27" w:rsidRPr="001E0767" w:rsidRDefault="00A13A27" w:rsidP="00062F1B">
      <w:pPr>
        <w:pStyle w:val="Odstavecseseznamem"/>
        <w:numPr>
          <w:ilvl w:val="0"/>
          <w:numId w:val="74"/>
        </w:numPr>
        <w:rPr>
          <w:rFonts w:eastAsia="Calibri"/>
          <w:lang w:eastAsia="en-US"/>
        </w:rPr>
      </w:pPr>
      <w:r w:rsidRPr="001E0767">
        <w:rPr>
          <w:rFonts w:eastAsia="Calibri"/>
          <w:lang w:eastAsia="en-US"/>
        </w:rPr>
        <w:t xml:space="preserve">výjezdové stanoviště – v současné době celkem </w:t>
      </w:r>
      <w:r w:rsidR="00D958EE" w:rsidRPr="000459CC">
        <w:rPr>
          <w:rFonts w:eastAsia="Calibri"/>
          <w:lang w:eastAsia="en-US"/>
        </w:rPr>
        <w:t xml:space="preserve">38 </w:t>
      </w:r>
      <w:r w:rsidRPr="000459CC">
        <w:rPr>
          <w:rFonts w:eastAsia="Calibri"/>
          <w:lang w:eastAsia="en-US"/>
        </w:rPr>
        <w:t xml:space="preserve">stálých výjezdových </w:t>
      </w:r>
      <w:r w:rsidR="00B076FF" w:rsidRPr="000459CC">
        <w:rPr>
          <w:rFonts w:eastAsia="Calibri"/>
          <w:lang w:eastAsia="en-US"/>
        </w:rPr>
        <w:t>stanovišť</w:t>
      </w:r>
      <w:r w:rsidR="00B076FF">
        <w:rPr>
          <w:rFonts w:eastAsia="Calibri"/>
          <w:lang w:eastAsia="en-US"/>
        </w:rPr>
        <w:t xml:space="preserve"> a 6 stanovišť</w:t>
      </w:r>
      <w:r w:rsidR="00B71A95">
        <w:rPr>
          <w:rFonts w:eastAsia="Calibri"/>
          <w:lang w:eastAsia="en-US"/>
        </w:rPr>
        <w:t xml:space="preserve"> nestátních smluvních stran</w:t>
      </w:r>
    </w:p>
    <w:p w:rsidR="00A13A27" w:rsidRPr="001E0767" w:rsidRDefault="00A13A27" w:rsidP="00062F1B">
      <w:pPr>
        <w:pStyle w:val="Odstavecseseznamem"/>
        <w:numPr>
          <w:ilvl w:val="0"/>
          <w:numId w:val="74"/>
        </w:numPr>
        <w:rPr>
          <w:rFonts w:eastAsia="Calibri"/>
          <w:lang w:eastAsia="en-US"/>
        </w:rPr>
      </w:pPr>
      <w:r w:rsidRPr="001E0767">
        <w:rPr>
          <w:rFonts w:eastAsia="Calibri"/>
          <w:lang w:eastAsia="en-US"/>
        </w:rPr>
        <w:t xml:space="preserve">LSPP </w:t>
      </w:r>
      <w:r w:rsidR="00D958EE">
        <w:rPr>
          <w:rFonts w:eastAsia="Calibri"/>
          <w:lang w:eastAsia="en-US"/>
        </w:rPr>
        <w:t>na 4 místech</w:t>
      </w:r>
    </w:p>
    <w:p w:rsidR="001E0767" w:rsidRDefault="00A13A27" w:rsidP="00062F1B">
      <w:r w:rsidRPr="001E0767">
        <w:t xml:space="preserve">V čele OS ZZS stojí primář. Je přímo podřízen náměstkovi ředitele pro LPP a je jeho zástupcem v oblasti lékařské péče a činností OS ZZS. </w:t>
      </w:r>
    </w:p>
    <w:p w:rsidR="003A3227" w:rsidRDefault="001E0767" w:rsidP="00062F1B">
      <w:pPr>
        <w:keepNext/>
      </w:pPr>
      <w:r w:rsidRPr="001E0767">
        <w:rPr>
          <w:noProof/>
          <w:lang w:eastAsia="cs-CZ"/>
        </w:rPr>
        <w:drawing>
          <wp:inline distT="0" distB="0" distL="0" distR="0" wp14:anchorId="3D5088CF" wp14:editId="3BDFB854">
            <wp:extent cx="5763260" cy="3442510"/>
            <wp:effectExtent l="0" t="0" r="8890" b="571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3260" cy="3442510"/>
                    </a:xfrm>
                    <a:prstGeom prst="rect">
                      <a:avLst/>
                    </a:prstGeom>
                    <a:noFill/>
                    <a:ln>
                      <a:noFill/>
                    </a:ln>
                  </pic:spPr>
                </pic:pic>
              </a:graphicData>
            </a:graphic>
          </wp:inline>
        </w:drawing>
      </w:r>
    </w:p>
    <w:p w:rsidR="001E0767" w:rsidRDefault="003A3227" w:rsidP="00062F1B">
      <w:pPr>
        <w:pStyle w:val="Titulek"/>
      </w:pPr>
      <w:r>
        <w:t xml:space="preserve">Obrázek </w:t>
      </w:r>
      <w:r w:rsidR="00DF3B7E">
        <w:fldChar w:fldCharType="begin"/>
      </w:r>
      <w:r w:rsidR="00DF3B7E">
        <w:instrText xml:space="preserve"> SEQ Obrázek \* ARABIC </w:instrText>
      </w:r>
      <w:r w:rsidR="00DF3B7E">
        <w:fldChar w:fldCharType="separate"/>
      </w:r>
      <w:r w:rsidR="002634DD">
        <w:rPr>
          <w:noProof/>
        </w:rPr>
        <w:t>1</w:t>
      </w:r>
      <w:r w:rsidR="00DF3B7E">
        <w:rPr>
          <w:noProof/>
        </w:rPr>
        <w:fldChar w:fldCharType="end"/>
      </w:r>
      <w:r>
        <w:t xml:space="preserve">: Organizační diagram ÚSZZS </w:t>
      </w:r>
      <w:r w:rsidR="00BD5939">
        <w:t>SčK</w:t>
      </w:r>
    </w:p>
    <w:p w:rsidR="003A3227" w:rsidRDefault="001E0767" w:rsidP="00062F1B">
      <w:pPr>
        <w:keepNext/>
      </w:pPr>
      <w:bookmarkStart w:id="31" w:name="_bookmark12"/>
      <w:bookmarkEnd w:id="31"/>
      <w:r>
        <w:rPr>
          <w:noProof/>
          <w:lang w:eastAsia="cs-CZ"/>
        </w:rPr>
        <w:drawing>
          <wp:inline distT="0" distB="0" distL="0" distR="0" wp14:anchorId="58CE6274" wp14:editId="34C251F8">
            <wp:extent cx="5763260" cy="2583530"/>
            <wp:effectExtent l="0" t="0" r="0" b="7620"/>
            <wp:docPr id="38" name="Obráze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3260" cy="2583530"/>
                    </a:xfrm>
                    <a:prstGeom prst="rect">
                      <a:avLst/>
                    </a:prstGeom>
                    <a:noFill/>
                    <a:ln>
                      <a:noFill/>
                    </a:ln>
                  </pic:spPr>
                </pic:pic>
              </a:graphicData>
            </a:graphic>
          </wp:inline>
        </w:drawing>
      </w:r>
    </w:p>
    <w:p w:rsidR="00A13A27" w:rsidRPr="0038679D" w:rsidRDefault="003A3227" w:rsidP="00062F1B">
      <w:pPr>
        <w:pStyle w:val="Titulek"/>
        <w:rPr>
          <w:rFonts w:ascii="Times New Roman" w:eastAsia="Times New Roman" w:hAnsi="Times New Roman"/>
        </w:rPr>
      </w:pPr>
      <w:r>
        <w:t xml:space="preserve">Obrázek </w:t>
      </w:r>
      <w:r w:rsidR="00DF3B7E">
        <w:fldChar w:fldCharType="begin"/>
      </w:r>
      <w:r w:rsidR="00DF3B7E">
        <w:instrText xml:space="preserve"> SEQ Obrázek \* ARABIC </w:instrText>
      </w:r>
      <w:r w:rsidR="00DF3B7E">
        <w:fldChar w:fldCharType="separate"/>
      </w:r>
      <w:r w:rsidR="002634DD">
        <w:rPr>
          <w:noProof/>
        </w:rPr>
        <w:t>2</w:t>
      </w:r>
      <w:r w:rsidR="00DF3B7E">
        <w:rPr>
          <w:noProof/>
        </w:rPr>
        <w:fldChar w:fldCharType="end"/>
      </w:r>
      <w:r>
        <w:t xml:space="preserve">: </w:t>
      </w:r>
      <w:r w:rsidRPr="00DD1290">
        <w:t xml:space="preserve">Organizační diagram </w:t>
      </w:r>
      <w:r>
        <w:t xml:space="preserve">zdravotnické části </w:t>
      </w:r>
      <w:r w:rsidRPr="00DD1290">
        <w:t xml:space="preserve">ÚSZZS </w:t>
      </w:r>
      <w:r w:rsidR="00BD5939">
        <w:t>SčK</w:t>
      </w:r>
    </w:p>
    <w:p w:rsidR="00543B5D" w:rsidRPr="00C800DB" w:rsidRDefault="00543B5D" w:rsidP="00062F1B">
      <w:pPr>
        <w:pStyle w:val="Nadpis2"/>
      </w:pPr>
      <w:bookmarkStart w:id="32" w:name="_Toc409343352"/>
      <w:r w:rsidRPr="00C800DB">
        <w:t>Operační středisko ZZS</w:t>
      </w:r>
      <w:r w:rsidR="003A3227">
        <w:t xml:space="preserve"> </w:t>
      </w:r>
      <w:bookmarkEnd w:id="27"/>
      <w:r w:rsidR="00BD5939">
        <w:t>SčK</w:t>
      </w:r>
      <w:bookmarkEnd w:id="32"/>
    </w:p>
    <w:p w:rsidR="001E0767" w:rsidRPr="001E0767" w:rsidRDefault="001E0767" w:rsidP="00062F1B">
      <w:bookmarkStart w:id="33" w:name="_Toc351382318"/>
      <w:r w:rsidRPr="001E0767">
        <w:t>Krajské operační středisko realizuje zejména následující činnosti:</w:t>
      </w:r>
    </w:p>
    <w:p w:rsidR="001E0767" w:rsidRPr="001E0767" w:rsidRDefault="001E0767" w:rsidP="00062F1B">
      <w:pPr>
        <w:pStyle w:val="Odstavecseseznamem"/>
        <w:numPr>
          <w:ilvl w:val="0"/>
          <w:numId w:val="74"/>
        </w:numPr>
        <w:rPr>
          <w:rFonts w:eastAsia="Calibri"/>
          <w:lang w:eastAsia="en-US"/>
        </w:rPr>
      </w:pPr>
      <w:r w:rsidRPr="001E0767">
        <w:rPr>
          <w:rFonts w:eastAsia="Calibri"/>
          <w:lang w:eastAsia="en-US"/>
        </w:rPr>
        <w:t>přijímá a vyhodnocuje tísňové výzvy k zásahu při náhle vzniklém ohrožení života nebo závažném zhoršení zdravotního stavu a předává je k realizaci výjezdovým týmům ZZS včetně letecké záchranné služby, a to i v podmínkách hromadného výskytu postižení zdraví, podílí se na realizaci mezinemocničních transportů</w:t>
      </w:r>
    </w:p>
    <w:p w:rsidR="001E0767" w:rsidRPr="001E0767" w:rsidRDefault="001E0767" w:rsidP="00062F1B">
      <w:pPr>
        <w:pStyle w:val="Odstavecseseznamem"/>
        <w:numPr>
          <w:ilvl w:val="0"/>
          <w:numId w:val="74"/>
        </w:numPr>
        <w:rPr>
          <w:rFonts w:eastAsia="Calibri"/>
          <w:lang w:eastAsia="en-US"/>
        </w:rPr>
      </w:pPr>
      <w:r w:rsidRPr="001E0767">
        <w:rPr>
          <w:rFonts w:eastAsia="Calibri"/>
          <w:lang w:eastAsia="en-US"/>
        </w:rPr>
        <w:t>zajišťuje další komunikaci v telefonních, radiových a datových sítích včetně komunikace s výjezdovými týmy při jejich navigaci v terénu a s nemocnicemi při avizování nadcházejícího příjezdu transportovaného pacienta,</w:t>
      </w:r>
    </w:p>
    <w:p w:rsidR="001E0767" w:rsidRPr="001E0767" w:rsidRDefault="001E0767" w:rsidP="00062F1B">
      <w:pPr>
        <w:pStyle w:val="Odstavecseseznamem"/>
        <w:numPr>
          <w:ilvl w:val="0"/>
          <w:numId w:val="74"/>
        </w:numPr>
        <w:rPr>
          <w:rFonts w:eastAsia="Calibri"/>
          <w:lang w:eastAsia="en-US"/>
        </w:rPr>
      </w:pPr>
      <w:r w:rsidRPr="001E0767">
        <w:rPr>
          <w:rFonts w:eastAsia="Calibri"/>
          <w:lang w:eastAsia="en-US"/>
        </w:rPr>
        <w:t>soustřeďuje informace o volných lůžkách na odděleních neodkladné péče,</w:t>
      </w:r>
    </w:p>
    <w:p w:rsidR="001E0767" w:rsidRPr="001E0767" w:rsidRDefault="001E0767" w:rsidP="00062F1B">
      <w:pPr>
        <w:pStyle w:val="Odstavecseseznamem"/>
        <w:numPr>
          <w:ilvl w:val="0"/>
          <w:numId w:val="74"/>
        </w:numPr>
        <w:rPr>
          <w:rFonts w:eastAsia="Calibri"/>
          <w:lang w:eastAsia="en-US"/>
        </w:rPr>
      </w:pPr>
      <w:r w:rsidRPr="001E0767">
        <w:rPr>
          <w:rFonts w:eastAsia="Calibri"/>
          <w:lang w:eastAsia="en-US"/>
        </w:rPr>
        <w:t>v případě potřeby spolupracuje s operačními středisky ZZS jiných krajů,</w:t>
      </w:r>
    </w:p>
    <w:p w:rsidR="001E0767" w:rsidRPr="001E0767" w:rsidRDefault="001E0767" w:rsidP="00062F1B">
      <w:pPr>
        <w:pStyle w:val="Odstavecseseznamem"/>
        <w:numPr>
          <w:ilvl w:val="0"/>
          <w:numId w:val="74"/>
        </w:numPr>
        <w:rPr>
          <w:rFonts w:eastAsia="Calibri"/>
          <w:lang w:eastAsia="en-US"/>
        </w:rPr>
      </w:pPr>
      <w:r w:rsidRPr="001E0767">
        <w:rPr>
          <w:rFonts w:eastAsia="Calibri"/>
          <w:lang w:eastAsia="en-US"/>
        </w:rPr>
        <w:t>ve své činnosti kooperuje i s dalšími složkami integrovaného záchranného systému – IZS (hasiči, policie, armáda aj.), jakož i s lékařskou službou první pomoci a dopravní zdravotnickou službou,</w:t>
      </w:r>
    </w:p>
    <w:p w:rsidR="001E0767" w:rsidRPr="001E0767" w:rsidRDefault="001E0767" w:rsidP="00062F1B">
      <w:pPr>
        <w:pStyle w:val="Odstavecseseznamem"/>
        <w:numPr>
          <w:ilvl w:val="0"/>
          <w:numId w:val="74"/>
        </w:numPr>
        <w:rPr>
          <w:rFonts w:eastAsia="Calibri"/>
          <w:lang w:eastAsia="en-US"/>
        </w:rPr>
      </w:pPr>
      <w:r w:rsidRPr="001E0767">
        <w:rPr>
          <w:rFonts w:eastAsia="Calibri"/>
          <w:lang w:eastAsia="en-US"/>
        </w:rPr>
        <w:t>ve vhodných případech poskytuje rady a návod k provedení laické neodkladné resuscitace či jiného způsobu první pomoci - TANR (telefonicky asistovaná neodkladná resuscitace), TAPP (telefonicky asistovaná první pomoc).</w:t>
      </w:r>
    </w:p>
    <w:p w:rsidR="001E0767" w:rsidRPr="001E0767" w:rsidRDefault="001E0767" w:rsidP="00062F1B">
      <w:r w:rsidRPr="001E0767">
        <w:t>Středočeská záchranná služba zajišťuje svými silami a prostředky přednemocniční péči téměř pro celý Středočeský kraj – Jeho rozloha tvoří téměř 14 % území Česka a je cca 1,9 krát větší než je průměrná rozloha kraje v zemi a má jednu z nejhustších sítí výjezdových stanovišť v České republice.</w:t>
      </w:r>
    </w:p>
    <w:p w:rsidR="001E0767" w:rsidRPr="001E0767" w:rsidRDefault="001E0767" w:rsidP="00062F1B">
      <w:r w:rsidRPr="00040584">
        <w:t xml:space="preserve">V nepřetržitém provozu je přes </w:t>
      </w:r>
      <w:r w:rsidR="00B71A95" w:rsidRPr="00040584">
        <w:t xml:space="preserve">72 </w:t>
      </w:r>
      <w:r w:rsidRPr="00040584">
        <w:t xml:space="preserve">sanitních vozů s posádkami, které jsou připraveny vyjet k zásahu z </w:t>
      </w:r>
      <w:r w:rsidR="00B71A95" w:rsidRPr="00040584">
        <w:t xml:space="preserve">38 </w:t>
      </w:r>
      <w:r w:rsidRPr="00040584">
        <w:t xml:space="preserve">výjezdových stanovišť ZZS </w:t>
      </w:r>
      <w:r w:rsidR="00BD5939">
        <w:t>SčK</w:t>
      </w:r>
      <w:r w:rsidRPr="00040584">
        <w:t xml:space="preserve"> a </w:t>
      </w:r>
      <w:r w:rsidR="00B71A95" w:rsidRPr="00040584">
        <w:t xml:space="preserve">11 sanitních vozů ze 6 </w:t>
      </w:r>
      <w:r w:rsidRPr="00040584">
        <w:t>výjezdových stanovišť nestátních složek. Síť</w:t>
      </w:r>
      <w:r w:rsidRPr="001E0767">
        <w:t xml:space="preserve"> výjezdových stanovišť je uspořádána tak, aby poskytnutí přednemocniční péče bylo zabezpečeno co nejdříve. Posádka by měla dojet do patnácti minut od přijetí výzvy s výjimkou případů hodných zvláštního zřetele, jako jsou např. zhoršené klimatické podmínky. Tento časový limit je daný vyhláškou.</w:t>
      </w:r>
    </w:p>
    <w:p w:rsidR="001E0767" w:rsidRPr="00803B3E" w:rsidRDefault="001E0767" w:rsidP="00062F1B">
      <w:r w:rsidRPr="00803B3E">
        <w:t xml:space="preserve">K pacientům je možnost vyjíždět s různými typy posádek sanitních vozů. Posádkami RZP - rychlé zdravotnické pomoci (posádku tvoří diplomovaná zdravotní sestra a řidič - záchranář), posádkami RLP - rychlé lékařské pomoci (posádku tvoří lékař, zdravotní sestra a řidič - záchranář) a posádkami RV - rendez-vous (posádku tvoří lékař a </w:t>
      </w:r>
      <w:r w:rsidR="00803B3E">
        <w:t>řidič</w:t>
      </w:r>
      <w:r w:rsidRPr="00803B3E">
        <w:t>-záchranář). Volba posádky záleží na zdravotní indikaci a vážnosti zdravotního stavu pacientů, ke kterým vyjíždíme. O vyslání posádek do terénu rozhoduje zdravotnické operační středisko na lince 155.</w:t>
      </w:r>
    </w:p>
    <w:p w:rsidR="001E0767" w:rsidRPr="00040584" w:rsidRDefault="001E0767" w:rsidP="00062F1B">
      <w:r w:rsidRPr="00040584">
        <w:t>V letních měsících, od začátku července do konce srpna ZZS provozuje vodní záchrannou službu na Slapské přehradě ve Ždáni, v Modré loděnici. Jsou zde v</w:t>
      </w:r>
      <w:r w:rsidR="00B71A95" w:rsidRPr="00040584">
        <w:t> </w:t>
      </w:r>
      <w:r w:rsidRPr="00040584">
        <w:t>provozu</w:t>
      </w:r>
      <w:r w:rsidR="00B71A95" w:rsidRPr="00040584">
        <w:t xml:space="preserve"> jedna posádka</w:t>
      </w:r>
      <w:r w:rsidRPr="00040584">
        <w:t xml:space="preserve"> se sanitním vozem a záchranářským člunem. Na provoz vodní záchranné služby se přistoupilo z důvodu demografického nárůstu</w:t>
      </w:r>
      <w:r w:rsidR="00803B3E" w:rsidRPr="00040584">
        <w:t xml:space="preserve"> </w:t>
      </w:r>
      <w:r w:rsidRPr="00040584">
        <w:rPr>
          <w:spacing w:val="-1"/>
        </w:rPr>
        <w:t>obyvatelstva</w:t>
      </w:r>
      <w:r w:rsidRPr="00040584">
        <w:rPr>
          <w:spacing w:val="6"/>
        </w:rPr>
        <w:t xml:space="preserve"> </w:t>
      </w:r>
      <w:r w:rsidRPr="00040584">
        <w:t>v</w:t>
      </w:r>
      <w:r w:rsidRPr="00040584">
        <w:rPr>
          <w:spacing w:val="3"/>
        </w:rPr>
        <w:t xml:space="preserve"> </w:t>
      </w:r>
      <w:r w:rsidRPr="00040584">
        <w:t>těchto</w:t>
      </w:r>
      <w:r w:rsidRPr="00040584">
        <w:rPr>
          <w:spacing w:val="4"/>
        </w:rPr>
        <w:t xml:space="preserve"> </w:t>
      </w:r>
      <w:r w:rsidRPr="00040584">
        <w:t>lokalitách</w:t>
      </w:r>
      <w:r w:rsidRPr="00040584">
        <w:rPr>
          <w:spacing w:val="3"/>
        </w:rPr>
        <w:t xml:space="preserve"> </w:t>
      </w:r>
      <w:r w:rsidRPr="00040584">
        <w:t>v</w:t>
      </w:r>
      <w:r w:rsidRPr="00040584">
        <w:rPr>
          <w:spacing w:val="3"/>
        </w:rPr>
        <w:t xml:space="preserve"> </w:t>
      </w:r>
      <w:r w:rsidRPr="00040584">
        <w:rPr>
          <w:spacing w:val="1"/>
        </w:rPr>
        <w:t>letních</w:t>
      </w:r>
      <w:r w:rsidRPr="00040584">
        <w:rPr>
          <w:spacing w:val="2"/>
        </w:rPr>
        <w:t xml:space="preserve"> </w:t>
      </w:r>
      <w:r w:rsidRPr="00040584">
        <w:t>měsících</w:t>
      </w:r>
      <w:r w:rsidRPr="00040584">
        <w:rPr>
          <w:spacing w:val="5"/>
        </w:rPr>
        <w:t xml:space="preserve"> </w:t>
      </w:r>
      <w:r w:rsidRPr="00040584">
        <w:t>prázdnin</w:t>
      </w:r>
      <w:r w:rsidRPr="00040584">
        <w:rPr>
          <w:spacing w:val="3"/>
        </w:rPr>
        <w:t xml:space="preserve"> </w:t>
      </w:r>
      <w:r w:rsidRPr="00040584">
        <w:t>a</w:t>
      </w:r>
      <w:r w:rsidRPr="00040584">
        <w:rPr>
          <w:spacing w:val="4"/>
        </w:rPr>
        <w:t xml:space="preserve"> </w:t>
      </w:r>
      <w:r w:rsidRPr="00040584">
        <w:t>dovolených.</w:t>
      </w:r>
      <w:r w:rsidRPr="00040584">
        <w:rPr>
          <w:spacing w:val="3"/>
        </w:rPr>
        <w:t xml:space="preserve"> </w:t>
      </w:r>
      <w:r w:rsidRPr="00040584">
        <w:rPr>
          <w:spacing w:val="1"/>
        </w:rPr>
        <w:t>Po</w:t>
      </w:r>
      <w:r w:rsidRPr="00040584">
        <w:rPr>
          <w:spacing w:val="4"/>
        </w:rPr>
        <w:t xml:space="preserve"> </w:t>
      </w:r>
      <w:r w:rsidRPr="00040584">
        <w:t>vodě</w:t>
      </w:r>
      <w:r w:rsidRPr="00040584">
        <w:rPr>
          <w:spacing w:val="3"/>
        </w:rPr>
        <w:t xml:space="preserve"> </w:t>
      </w:r>
      <w:r w:rsidRPr="00040584">
        <w:t>se</w:t>
      </w:r>
      <w:r w:rsidRPr="00040584">
        <w:rPr>
          <w:spacing w:val="4"/>
        </w:rPr>
        <w:t xml:space="preserve"> </w:t>
      </w:r>
      <w:r w:rsidRPr="00040584">
        <w:rPr>
          <w:spacing w:val="-1"/>
        </w:rPr>
        <w:t>záchranáři</w:t>
      </w:r>
      <w:r w:rsidRPr="00040584">
        <w:rPr>
          <w:spacing w:val="4"/>
        </w:rPr>
        <w:t xml:space="preserve"> </w:t>
      </w:r>
      <w:r w:rsidRPr="00040584">
        <w:t>dostávají</w:t>
      </w:r>
      <w:r w:rsidRPr="00040584">
        <w:rPr>
          <w:spacing w:val="6"/>
        </w:rPr>
        <w:t xml:space="preserve"> </w:t>
      </w:r>
      <w:r w:rsidRPr="00040584">
        <w:t>k</w:t>
      </w:r>
      <w:r w:rsidRPr="00040584">
        <w:rPr>
          <w:spacing w:val="50"/>
          <w:w w:val="99"/>
        </w:rPr>
        <w:t xml:space="preserve"> </w:t>
      </w:r>
      <w:r w:rsidRPr="00040584">
        <w:rPr>
          <w:spacing w:val="-1"/>
        </w:rPr>
        <w:t xml:space="preserve">pacientům </w:t>
      </w:r>
      <w:r w:rsidRPr="00040584">
        <w:t>mnohem</w:t>
      </w:r>
      <w:r w:rsidRPr="00040584">
        <w:rPr>
          <w:spacing w:val="-1"/>
        </w:rPr>
        <w:t xml:space="preserve"> </w:t>
      </w:r>
      <w:r w:rsidRPr="00040584">
        <w:t>rychleji,</w:t>
      </w:r>
      <w:r w:rsidRPr="00040584">
        <w:rPr>
          <w:spacing w:val="-2"/>
        </w:rPr>
        <w:t xml:space="preserve"> </w:t>
      </w:r>
      <w:r w:rsidRPr="00040584">
        <w:rPr>
          <w:spacing w:val="-1"/>
        </w:rPr>
        <w:t xml:space="preserve">než </w:t>
      </w:r>
      <w:r w:rsidRPr="00040584">
        <w:t>když</w:t>
      </w:r>
      <w:r w:rsidRPr="00040584">
        <w:rPr>
          <w:spacing w:val="-2"/>
        </w:rPr>
        <w:t xml:space="preserve"> </w:t>
      </w:r>
      <w:r w:rsidRPr="00040584">
        <w:t>objíždějí</w:t>
      </w:r>
      <w:r w:rsidRPr="00040584">
        <w:rPr>
          <w:spacing w:val="-2"/>
        </w:rPr>
        <w:t xml:space="preserve"> </w:t>
      </w:r>
      <w:r w:rsidRPr="00040584">
        <w:t xml:space="preserve">sanitním </w:t>
      </w:r>
      <w:r w:rsidRPr="00040584">
        <w:rPr>
          <w:spacing w:val="-1"/>
        </w:rPr>
        <w:t xml:space="preserve">vozem </w:t>
      </w:r>
      <w:r w:rsidRPr="00040584">
        <w:t>po</w:t>
      </w:r>
      <w:r w:rsidRPr="00040584">
        <w:rPr>
          <w:spacing w:val="-2"/>
        </w:rPr>
        <w:t xml:space="preserve"> </w:t>
      </w:r>
      <w:r w:rsidRPr="00040584">
        <w:t>silnici</w:t>
      </w:r>
      <w:r w:rsidRPr="00040584">
        <w:rPr>
          <w:spacing w:val="-1"/>
        </w:rPr>
        <w:t xml:space="preserve"> </w:t>
      </w:r>
      <w:r w:rsidRPr="00040584">
        <w:t>rozlehlé</w:t>
      </w:r>
      <w:r w:rsidRPr="00040584">
        <w:rPr>
          <w:spacing w:val="1"/>
        </w:rPr>
        <w:t xml:space="preserve"> </w:t>
      </w:r>
      <w:r w:rsidRPr="00040584">
        <w:rPr>
          <w:spacing w:val="-1"/>
        </w:rPr>
        <w:t>vodní</w:t>
      </w:r>
      <w:r w:rsidRPr="00040584">
        <w:rPr>
          <w:spacing w:val="-2"/>
        </w:rPr>
        <w:t xml:space="preserve"> </w:t>
      </w:r>
      <w:r w:rsidRPr="00040584">
        <w:t>plochy.</w:t>
      </w:r>
    </w:p>
    <w:p w:rsidR="001E0767" w:rsidRPr="00040584" w:rsidRDefault="001E0767" w:rsidP="00062F1B">
      <w:r w:rsidRPr="00040584">
        <w:t xml:space="preserve">V současné době je provoz zajišťován ve směně </w:t>
      </w:r>
      <w:r w:rsidR="00B71A95" w:rsidRPr="00040584">
        <w:t xml:space="preserve">8 </w:t>
      </w:r>
      <w:r w:rsidRPr="00040584">
        <w:t xml:space="preserve">operátory </w:t>
      </w:r>
      <w:r w:rsidR="00040584">
        <w:t xml:space="preserve">v pracovní době </w:t>
      </w:r>
      <w:r w:rsidR="00B71A95" w:rsidRPr="00040584">
        <w:t xml:space="preserve">od </w:t>
      </w:r>
      <w:r w:rsidR="00040584">
        <w:t>0</w:t>
      </w:r>
      <w:r w:rsidR="00B71A95" w:rsidRPr="00040584">
        <w:t xml:space="preserve">7 – 19 a 7 </w:t>
      </w:r>
      <w:r w:rsidR="00040584" w:rsidRPr="00040584">
        <w:t>operátorů</w:t>
      </w:r>
      <w:r w:rsidR="00B71A95" w:rsidRPr="00040584">
        <w:t xml:space="preserve"> </w:t>
      </w:r>
      <w:r w:rsidR="00040584">
        <w:t>o</w:t>
      </w:r>
      <w:r w:rsidR="00040584" w:rsidRPr="00040584">
        <w:t xml:space="preserve">d </w:t>
      </w:r>
      <w:r w:rsidR="00B71A95" w:rsidRPr="00040584">
        <w:t>19</w:t>
      </w:r>
      <w:r w:rsidR="00040584">
        <w:t xml:space="preserve"> – 0</w:t>
      </w:r>
      <w:r w:rsidR="00B71A95" w:rsidRPr="00040584">
        <w:t>7</w:t>
      </w:r>
      <w:r w:rsidR="00040584">
        <w:t>.</w:t>
      </w:r>
    </w:p>
    <w:p w:rsidR="001E0767" w:rsidRPr="00803B3E" w:rsidRDefault="001E0767" w:rsidP="00062F1B">
      <w:r w:rsidRPr="00803B3E">
        <w:t>Příjem tísňové výzvy probíhá v</w:t>
      </w:r>
      <w:r w:rsidR="00B71A95">
        <w:t>e</w:t>
      </w:r>
      <w:r w:rsidRPr="00803B3E">
        <w:t xml:space="preserve"> </w:t>
      </w:r>
      <w:r w:rsidR="00B71A95">
        <w:t>dvouúrovňovém</w:t>
      </w:r>
      <w:r w:rsidRPr="00803B3E">
        <w:t xml:space="preserve"> procesním režimu. Na základě zalidněnosti</w:t>
      </w:r>
      <w:r w:rsidR="00803B3E">
        <w:t xml:space="preserve"> </w:t>
      </w:r>
      <w:r w:rsidRPr="00803B3E">
        <w:t xml:space="preserve">a rozlohy kraje je tento systém jeví jako nejlepší. </w:t>
      </w:r>
    </w:p>
    <w:p w:rsidR="001E0767" w:rsidRPr="00803B3E" w:rsidRDefault="00803B3E" w:rsidP="00062F1B">
      <w:r>
        <w:t>Příjem tísňové</w:t>
      </w:r>
      <w:r w:rsidR="001E0767" w:rsidRPr="00803B3E">
        <w:t xml:space="preserve"> výzv</w:t>
      </w:r>
      <w:r>
        <w:t>y</w:t>
      </w:r>
      <w:r w:rsidR="001E0767" w:rsidRPr="00803B3E">
        <w:t xml:space="preserve"> </w:t>
      </w:r>
      <w:r>
        <w:t xml:space="preserve">je </w:t>
      </w:r>
      <w:r w:rsidR="001E0767" w:rsidRPr="00803B3E">
        <w:t>řešen na dvou pracovištích. Operátor (call</w:t>
      </w:r>
      <w:r w:rsidR="003A3227">
        <w:t xml:space="preserve"> </w:t>
      </w:r>
      <w:r w:rsidR="001E0767" w:rsidRPr="00803B3E">
        <w:t>taker) přijme hovor na tísňové lince, získá potřebné informace o pacientovi (lokalizaci a jaký je stav pacienta). Po vyhodnocení, že se jedná o tísňovou výzvu, předá tyto informace na další pracoviště dalšímu operátorovi. Úlohou tohoto dalšího operátora (řídící) je vybrat a vyslat vhodné síly a prostředky na místo zásahu a poté koordinovat jejich aktivity. V průběhu výjezdu komunikuje se zasahující posádkou a spolupracuje s ní. Tento operátor komunikuje analogovou sítí s posádkami.</w:t>
      </w:r>
    </w:p>
    <w:p w:rsidR="001E0767" w:rsidRPr="00803B3E" w:rsidRDefault="001E0767" w:rsidP="00062F1B">
      <w:pPr>
        <w:rPr>
          <w:rStyle w:val="Zdraznnintenzivn1"/>
        </w:rPr>
      </w:pPr>
      <w:r w:rsidRPr="00803B3E">
        <w:rPr>
          <w:rStyle w:val="Zdraznnintenzivn1"/>
        </w:rPr>
        <w:t>Pro komunikaci se zasahujícími posádkami se používá analogová radiofonní sít.</w:t>
      </w:r>
    </w:p>
    <w:p w:rsidR="001E0767" w:rsidRPr="00803B3E" w:rsidRDefault="001E0767" w:rsidP="00062F1B">
      <w:r w:rsidRPr="00803B3E">
        <w:t xml:space="preserve">Tísňové výzvy na </w:t>
      </w:r>
      <w:r w:rsidR="003904A0">
        <w:t>KZOS</w:t>
      </w:r>
      <w:r w:rsidRPr="00803B3E">
        <w:t xml:space="preserve"> přijímají </w:t>
      </w:r>
      <w:r w:rsidR="00B71A95">
        <w:t>5-6</w:t>
      </w:r>
      <w:r w:rsidR="00B71A95" w:rsidRPr="00803B3E">
        <w:t xml:space="preserve"> </w:t>
      </w:r>
      <w:r w:rsidRPr="00803B3E">
        <w:t>call-</w:t>
      </w:r>
      <w:r w:rsidR="00B71A95" w:rsidRPr="00803B3E">
        <w:t>take</w:t>
      </w:r>
      <w:r w:rsidR="00B71A95">
        <w:t>rů</w:t>
      </w:r>
      <w:r w:rsidRPr="00803B3E">
        <w:t>. Jejich úkolem je příjem tísňové výzvy a případná další komunikace se složkami IZS na pokyn vedoucího operátora. Dále umožňují komunikaci zasahujících RZP posádek žádající konzultaci s lékařem (podávání léků). Přijímají a vyhodnocují datovou větu od 112. Pro správnou lokalizaci volajícího jsou používány mapové podklady. Nutná častější aktualizace.</w:t>
      </w:r>
    </w:p>
    <w:p w:rsidR="001E0767" w:rsidRPr="00803B3E" w:rsidRDefault="001E0767" w:rsidP="00062F1B">
      <w:pPr>
        <w:rPr>
          <w:rStyle w:val="Zdraznnintenzivn1"/>
        </w:rPr>
      </w:pPr>
      <w:r w:rsidRPr="00803B3E">
        <w:rPr>
          <w:rStyle w:val="Zdraznnintenzivn1"/>
        </w:rPr>
        <w:t>Proces zadávání výzvy jednotlivým VM je následující:</w:t>
      </w:r>
    </w:p>
    <w:p w:rsidR="001E0767" w:rsidRPr="00803B3E" w:rsidRDefault="001E0767" w:rsidP="00062F1B">
      <w:r w:rsidRPr="00803B3E">
        <w:t xml:space="preserve">Po přijetí výzvy jak bylo popsáno výše, řídící operátor vyšle posádku pomocí softwaru od firmy Profia. V jednom okamžiku dojde k odeslání selektivní volby přes </w:t>
      </w:r>
      <w:r w:rsidR="00803B3E">
        <w:t xml:space="preserve">analogovou radiovou </w:t>
      </w:r>
      <w:r w:rsidRPr="00803B3E">
        <w:t>síť na příslušnou posádku. Dále se vytiskne příkaz k jízdě na VM příslušné posádky. Jsou odeslány souřadnice s místem zásahu do navigace příslušného vozu a odešle se SMS na GSM telefon výjezdové skupiny. Na VM je k dispozici i software umožňující posádce před výjezdem se seznámit s přesným místem zásahu.</w:t>
      </w:r>
    </w:p>
    <w:p w:rsidR="001E0767" w:rsidRPr="00803B3E" w:rsidRDefault="001E0767" w:rsidP="00062F1B">
      <w:r w:rsidRPr="00803B3E">
        <w:t>O stavu, v jaké fázi výjezdu se nalézá zasahující posádka, jsme informováni pomocí statusů zadávaných posádkami přes navigaci, případně analogovou radiostanicí. Tyto statusy jsou též automaticky Zapisovány do elektronické dokumentace. Pohyb vozů je pomocí GPS souřadnic, s malým časovým zpožděním, zobrazován na mapách jednotlivých pracovišť operátorů.</w:t>
      </w:r>
    </w:p>
    <w:p w:rsidR="00543B5D" w:rsidRPr="00C800DB" w:rsidRDefault="00543B5D" w:rsidP="00062F1B">
      <w:pPr>
        <w:pStyle w:val="Nadpis2"/>
      </w:pPr>
      <w:bookmarkStart w:id="34" w:name="_Toc409343353"/>
      <w:r w:rsidRPr="00C800DB">
        <w:t xml:space="preserve">Komunikační technologie </w:t>
      </w:r>
      <w:bookmarkEnd w:id="33"/>
      <w:r w:rsidRPr="00C800DB">
        <w:t>ZZS</w:t>
      </w:r>
      <w:r w:rsidR="003A3227">
        <w:t xml:space="preserve"> </w:t>
      </w:r>
      <w:r w:rsidR="00BD5939">
        <w:t>SčK</w:t>
      </w:r>
      <w:bookmarkEnd w:id="34"/>
    </w:p>
    <w:p w:rsidR="00543B5D" w:rsidRDefault="00543B5D" w:rsidP="00062F1B">
      <w:pPr>
        <w:pStyle w:val="Nadpis3"/>
      </w:pPr>
      <w:bookmarkStart w:id="35" w:name="_Toc409343354"/>
      <w:r w:rsidRPr="00546DBB">
        <w:t xml:space="preserve">Telefonní ústředna </w:t>
      </w:r>
      <w:r>
        <w:t>ZZS</w:t>
      </w:r>
      <w:r w:rsidR="003A3227">
        <w:t xml:space="preserve"> </w:t>
      </w:r>
      <w:r w:rsidR="00BD5939">
        <w:t>SčK</w:t>
      </w:r>
      <w:bookmarkEnd w:id="35"/>
    </w:p>
    <w:p w:rsidR="00543B5D" w:rsidRDefault="00543B5D" w:rsidP="00062F1B">
      <w:pPr>
        <w:rPr>
          <w:rFonts w:eastAsia="MS ??"/>
        </w:rPr>
      </w:pPr>
      <w:r w:rsidRPr="00BD5939">
        <w:rPr>
          <w:rFonts w:eastAsia="MS ??"/>
        </w:rPr>
        <w:t xml:space="preserve">Centrála, kde je umístěno </w:t>
      </w:r>
      <w:r w:rsidR="003904A0">
        <w:rPr>
          <w:rFonts w:eastAsia="MS ??"/>
        </w:rPr>
        <w:t>KZOS</w:t>
      </w:r>
      <w:r w:rsidRPr="00BD5939">
        <w:rPr>
          <w:rFonts w:eastAsia="MS ??"/>
        </w:rPr>
        <w:t xml:space="preserve">, je vybaveno </w:t>
      </w:r>
      <w:r w:rsidRPr="00985412">
        <w:rPr>
          <w:rFonts w:eastAsia="MS ??"/>
        </w:rPr>
        <w:t>digitální telefonní ústřednou</w:t>
      </w:r>
      <w:r w:rsidRPr="00BD5939">
        <w:rPr>
          <w:rFonts w:eastAsia="MS ??"/>
        </w:rPr>
        <w:t xml:space="preserve"> a pro případ výpadku ústředny je připravena ústředna záložní s omezeným rozsahem, která pokryje tísňovou linku 155, pracoviště </w:t>
      </w:r>
      <w:r w:rsidR="003904A0">
        <w:rPr>
          <w:rFonts w:eastAsia="MS ??"/>
        </w:rPr>
        <w:t>KZOS</w:t>
      </w:r>
      <w:r w:rsidRPr="00BD5939">
        <w:rPr>
          <w:rFonts w:eastAsia="MS ??"/>
        </w:rPr>
        <w:t xml:space="preserve"> a další nejdůležitější linky.</w:t>
      </w:r>
      <w:r w:rsidRPr="001573D2">
        <w:rPr>
          <w:rFonts w:eastAsia="MS ??"/>
        </w:rPr>
        <w:t xml:space="preserve"> </w:t>
      </w:r>
    </w:p>
    <w:p w:rsidR="00543B5D" w:rsidRPr="001573D2" w:rsidRDefault="00543B5D" w:rsidP="00062F1B">
      <w:r w:rsidRPr="00C61D48">
        <w:rPr>
          <w:rFonts w:eastAsia="MS ??"/>
        </w:rPr>
        <w:t xml:space="preserve">Pro případ výpadku trasy tísňové linky 155 jsou pracoviště </w:t>
      </w:r>
      <w:r w:rsidR="003904A0" w:rsidRPr="00C61D48">
        <w:rPr>
          <w:rFonts w:eastAsia="MS ??"/>
        </w:rPr>
        <w:t>KZOS</w:t>
      </w:r>
      <w:r w:rsidRPr="00C61D48">
        <w:rPr>
          <w:rFonts w:eastAsia="MS ??"/>
        </w:rPr>
        <w:t xml:space="preserve"> vybavena stolními mobilními telefony se SIM-kartou, na něž se automaticky tísňová linka přesměruje.</w:t>
      </w:r>
      <w:r w:rsidRPr="001573D2">
        <w:rPr>
          <w:rFonts w:eastAsia="MS ??"/>
        </w:rPr>
        <w:t xml:space="preserve"> </w:t>
      </w:r>
    </w:p>
    <w:p w:rsidR="00543B5D" w:rsidRPr="00E22F36" w:rsidRDefault="00543B5D" w:rsidP="00062F1B">
      <w:pPr>
        <w:keepNext/>
        <w:rPr>
          <w:rFonts w:eastAsia="MS ??"/>
          <w:b/>
          <w:highlight w:val="yellow"/>
        </w:rPr>
      </w:pPr>
      <w:r w:rsidRPr="00E22F36">
        <w:rPr>
          <w:rFonts w:eastAsia="MS ??"/>
          <w:b/>
        </w:rPr>
        <w:t xml:space="preserve">Konfigurace telekomunikačního </w:t>
      </w:r>
      <w:r w:rsidRPr="004A610B">
        <w:rPr>
          <w:rFonts w:eastAsia="MS ??"/>
          <w:b/>
        </w:rPr>
        <w:t xml:space="preserve">systému </w:t>
      </w:r>
      <w:r w:rsidR="00B77D0C" w:rsidRPr="004A610B">
        <w:rPr>
          <w:rFonts w:ascii="Arial" w:hAnsi="Arial" w:cs="Arial"/>
          <w:b/>
          <w:bCs/>
          <w:sz w:val="20"/>
          <w:szCs w:val="20"/>
        </w:rPr>
        <w:t>Siemens</w:t>
      </w:r>
      <w:r w:rsidRPr="004A610B">
        <w:rPr>
          <w:rFonts w:eastAsia="MS ??"/>
          <w:b/>
        </w:rPr>
        <w:t>:</w:t>
      </w:r>
    </w:p>
    <w:p w:rsidR="00BD5939" w:rsidRPr="00BD5939" w:rsidRDefault="00BD5939" w:rsidP="00062F1B">
      <w:pPr>
        <w:pStyle w:val="Odstavecseseznamem"/>
        <w:numPr>
          <w:ilvl w:val="0"/>
          <w:numId w:val="119"/>
        </w:numPr>
        <w:rPr>
          <w:rFonts w:eastAsia="MS ??"/>
        </w:rPr>
      </w:pPr>
      <w:r w:rsidRPr="00BD5939">
        <w:rPr>
          <w:rFonts w:eastAsia="MS ??"/>
        </w:rPr>
        <w:t>10 portů ISDN2</w:t>
      </w:r>
    </w:p>
    <w:p w:rsidR="00BD5939" w:rsidRPr="00BD5939" w:rsidRDefault="00BD5939" w:rsidP="00062F1B">
      <w:pPr>
        <w:pStyle w:val="Odstavecseseznamem"/>
        <w:numPr>
          <w:ilvl w:val="0"/>
          <w:numId w:val="119"/>
        </w:numPr>
        <w:rPr>
          <w:rFonts w:eastAsia="MS ??"/>
        </w:rPr>
      </w:pPr>
      <w:r w:rsidRPr="00BD5939">
        <w:rPr>
          <w:rFonts w:eastAsia="MS ??"/>
        </w:rPr>
        <w:t xml:space="preserve">8 </w:t>
      </w:r>
      <w:r w:rsidRPr="00985412">
        <w:rPr>
          <w:rFonts w:eastAsia="MS ??"/>
        </w:rPr>
        <w:t>portů pro analogové telefony</w:t>
      </w:r>
    </w:p>
    <w:p w:rsidR="00BD5939" w:rsidRPr="00BD5939" w:rsidRDefault="00BD5939" w:rsidP="00062F1B">
      <w:pPr>
        <w:pStyle w:val="Odstavecseseznamem"/>
        <w:numPr>
          <w:ilvl w:val="0"/>
          <w:numId w:val="119"/>
        </w:numPr>
        <w:rPr>
          <w:rFonts w:eastAsia="MS ??"/>
        </w:rPr>
      </w:pPr>
      <w:r w:rsidRPr="00BD5939">
        <w:rPr>
          <w:rFonts w:eastAsia="MS ??"/>
        </w:rPr>
        <w:t>5 portů pro přístroje Jablotron</w:t>
      </w:r>
    </w:p>
    <w:p w:rsidR="00BD5939" w:rsidRPr="00BD5939" w:rsidRDefault="00BD5939" w:rsidP="00062F1B">
      <w:pPr>
        <w:pStyle w:val="Odstavecseseznamem"/>
        <w:numPr>
          <w:ilvl w:val="0"/>
          <w:numId w:val="119"/>
        </w:numPr>
        <w:rPr>
          <w:rFonts w:eastAsia="MS ??"/>
        </w:rPr>
      </w:pPr>
      <w:r w:rsidRPr="00BD5939">
        <w:rPr>
          <w:rFonts w:eastAsia="MS ??"/>
        </w:rPr>
        <w:t>8 portů pro digitální telefony Siemens</w:t>
      </w:r>
    </w:p>
    <w:p w:rsidR="00543B5D" w:rsidRDefault="00543B5D" w:rsidP="00062F1B">
      <w:pPr>
        <w:pStyle w:val="Nadpis3"/>
      </w:pPr>
      <w:bookmarkStart w:id="36" w:name="_Toc409343355"/>
      <w:r w:rsidRPr="00F34E6A">
        <w:t>Radiové systémy</w:t>
      </w:r>
      <w:bookmarkEnd w:id="36"/>
    </w:p>
    <w:p w:rsidR="00543B5D" w:rsidRPr="00B77D0C" w:rsidRDefault="00543B5D" w:rsidP="00062F1B">
      <w:pPr>
        <w:rPr>
          <w:rStyle w:val="Zdraznnintenzivn1"/>
        </w:rPr>
      </w:pPr>
      <w:r w:rsidRPr="00B77D0C">
        <w:rPr>
          <w:rStyle w:val="Zdraznnintenzivn1"/>
        </w:rPr>
        <w:t>Analogový radiový systém</w:t>
      </w:r>
    </w:p>
    <w:p w:rsidR="00BD5939" w:rsidRPr="00BD5939" w:rsidRDefault="00BD5939" w:rsidP="00062F1B">
      <w:pPr>
        <w:rPr>
          <w:szCs w:val="20"/>
        </w:rPr>
      </w:pPr>
      <w:r w:rsidRPr="00BD5939">
        <w:rPr>
          <w:szCs w:val="20"/>
        </w:rPr>
        <w:t>Zdravotnická záchranná služba SčK využívá pro komunikaci krajského zdravotnického operačního střediska s výjezdovými skupinami ZZS analogovou radiovou síť, jejímž provozovatelem je ZZS SčK.</w:t>
      </w:r>
    </w:p>
    <w:p w:rsidR="00BD5939" w:rsidRPr="00BD5939" w:rsidRDefault="00BD5939" w:rsidP="00062F1B">
      <w:pPr>
        <w:rPr>
          <w:szCs w:val="20"/>
        </w:rPr>
      </w:pPr>
      <w:r w:rsidRPr="00BD5939">
        <w:rPr>
          <w:szCs w:val="20"/>
        </w:rPr>
        <w:t>Komunikace probíhá prostřednictvím sítě retranslačních stanic (převaděčů) a koncových terminálů (základnových, vozidlových a ručních), které jsou majetkem ZZS SčK.</w:t>
      </w:r>
    </w:p>
    <w:p w:rsidR="00BD5939" w:rsidRPr="00BD5939" w:rsidRDefault="00BD5939" w:rsidP="00062F1B">
      <w:pPr>
        <w:rPr>
          <w:szCs w:val="20"/>
        </w:rPr>
      </w:pPr>
      <w:r w:rsidRPr="00BD5939">
        <w:rPr>
          <w:szCs w:val="20"/>
        </w:rPr>
        <w:t>Oprávnění, vydané Českým telekomunikačním úřadem, opravňuje ZZS SčK k využívání sady kmitočtů z pásem VHF (146-174 MHz)</w:t>
      </w:r>
      <w:r>
        <w:rPr>
          <w:szCs w:val="20"/>
        </w:rPr>
        <w:t>.</w:t>
      </w:r>
    </w:p>
    <w:p w:rsidR="00543B5D" w:rsidRDefault="00BD5939" w:rsidP="00062F1B">
      <w:pPr>
        <w:rPr>
          <w:szCs w:val="20"/>
        </w:rPr>
      </w:pPr>
      <w:r w:rsidRPr="00BD5939">
        <w:rPr>
          <w:szCs w:val="20"/>
        </w:rPr>
        <w:t xml:space="preserve">V současném stavu je v provozu 18 převaděčů a 2x </w:t>
      </w:r>
      <w:r w:rsidR="00B9076C">
        <w:rPr>
          <w:szCs w:val="20"/>
        </w:rPr>
        <w:t>RCLINK</w:t>
      </w:r>
      <w:r>
        <w:rPr>
          <w:szCs w:val="20"/>
        </w:rPr>
        <w:t>.</w:t>
      </w:r>
    </w:p>
    <w:p w:rsidR="00543B5D" w:rsidRPr="00B77D0C" w:rsidRDefault="00543B5D" w:rsidP="00062F1B">
      <w:pPr>
        <w:rPr>
          <w:rStyle w:val="Zdraznnintenzivn1"/>
        </w:rPr>
      </w:pPr>
      <w:r w:rsidRPr="00B77D0C">
        <w:rPr>
          <w:rStyle w:val="Zdraznnintenzivn1"/>
        </w:rPr>
        <w:t>Radiová síť PEGAS</w:t>
      </w:r>
    </w:p>
    <w:p w:rsidR="00543B5D" w:rsidRPr="00F34E6A" w:rsidRDefault="00543B5D" w:rsidP="00062F1B">
      <w:pPr>
        <w:rPr>
          <w:rFonts w:eastAsia="MS ??"/>
          <w:szCs w:val="20"/>
        </w:rPr>
      </w:pPr>
      <w:r w:rsidRPr="00C61D48">
        <w:rPr>
          <w:szCs w:val="20"/>
        </w:rPr>
        <w:t>Taktéž ZZS</w:t>
      </w:r>
      <w:r w:rsidR="003B7C74" w:rsidRPr="00C61D48">
        <w:rPr>
          <w:szCs w:val="20"/>
        </w:rPr>
        <w:t xml:space="preserve"> </w:t>
      </w:r>
      <w:r w:rsidR="00BD5939" w:rsidRPr="00C61D48">
        <w:rPr>
          <w:szCs w:val="20"/>
        </w:rPr>
        <w:t>SčK</w:t>
      </w:r>
      <w:r w:rsidRPr="00C61D48">
        <w:rPr>
          <w:szCs w:val="20"/>
        </w:rPr>
        <w:t xml:space="preserve"> využívá pro komunikaci s výjezdovými skupinami digitální radiovou síť PEGAS. Některá vozidla ZZS</w:t>
      </w:r>
      <w:r w:rsidR="003B7C74" w:rsidRPr="00C61D48">
        <w:rPr>
          <w:szCs w:val="20"/>
        </w:rPr>
        <w:t xml:space="preserve"> </w:t>
      </w:r>
      <w:r w:rsidR="00BD5939" w:rsidRPr="00C61D48">
        <w:rPr>
          <w:szCs w:val="20"/>
        </w:rPr>
        <w:t>SčK</w:t>
      </w:r>
      <w:r w:rsidRPr="00C61D48">
        <w:rPr>
          <w:szCs w:val="20"/>
        </w:rPr>
        <w:t xml:space="preserve"> i operační pracoviště na </w:t>
      </w:r>
      <w:r w:rsidR="003904A0" w:rsidRPr="00C61D48">
        <w:rPr>
          <w:szCs w:val="20"/>
        </w:rPr>
        <w:t>KZOS</w:t>
      </w:r>
      <w:r w:rsidRPr="00C61D48">
        <w:rPr>
          <w:szCs w:val="20"/>
        </w:rPr>
        <w:t xml:space="preserve"> jsou vybavena příslušnými radiovými stanicemi pro zajištění komunikace</w:t>
      </w:r>
      <w:r w:rsidRPr="00C61D48">
        <w:rPr>
          <w:rFonts w:eastAsia="MS ??"/>
          <w:szCs w:val="20"/>
        </w:rPr>
        <w:t>.</w:t>
      </w:r>
      <w:r w:rsidR="003A3227">
        <w:rPr>
          <w:rFonts w:eastAsia="MS ??"/>
          <w:szCs w:val="20"/>
        </w:rPr>
        <w:t xml:space="preserve"> </w:t>
      </w:r>
    </w:p>
    <w:p w:rsidR="00543B5D" w:rsidRPr="00465D65" w:rsidRDefault="00543B5D" w:rsidP="00062F1B">
      <w:pPr>
        <w:pStyle w:val="Nadpis2"/>
      </w:pPr>
      <w:bookmarkStart w:id="37" w:name="_Toc372183033"/>
      <w:bookmarkStart w:id="38" w:name="_Toc372185414"/>
      <w:bookmarkStart w:id="39" w:name="_Toc372189819"/>
      <w:bookmarkStart w:id="40" w:name="_Toc372183034"/>
      <w:bookmarkStart w:id="41" w:name="_Toc372185415"/>
      <w:bookmarkStart w:id="42" w:name="_Toc372189820"/>
      <w:bookmarkStart w:id="43" w:name="_Toc372183035"/>
      <w:bookmarkStart w:id="44" w:name="_Toc372185416"/>
      <w:bookmarkStart w:id="45" w:name="_Toc372189821"/>
      <w:bookmarkStart w:id="46" w:name="_Toc372183036"/>
      <w:bookmarkStart w:id="47" w:name="_Toc372185417"/>
      <w:bookmarkStart w:id="48" w:name="_Toc372189822"/>
      <w:bookmarkStart w:id="49" w:name="_Toc372183039"/>
      <w:bookmarkStart w:id="50" w:name="_Toc372185420"/>
      <w:bookmarkStart w:id="51" w:name="_Toc372189825"/>
      <w:bookmarkStart w:id="52" w:name="_Toc40934335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465D65">
        <w:t xml:space="preserve">Informační systém </w:t>
      </w:r>
      <w:r>
        <w:t>ZZS</w:t>
      </w:r>
      <w:r w:rsidR="003A3227">
        <w:t xml:space="preserve"> </w:t>
      </w:r>
      <w:r w:rsidR="00BD5939">
        <w:t>SčK</w:t>
      </w:r>
      <w:bookmarkEnd w:id="52"/>
    </w:p>
    <w:p w:rsidR="00543B5D" w:rsidRDefault="00543B5D" w:rsidP="00543B5D">
      <w:pPr>
        <w:rPr>
          <w:szCs w:val="20"/>
        </w:rPr>
      </w:pPr>
      <w:r w:rsidRPr="001573D2">
        <w:rPr>
          <w:szCs w:val="20"/>
        </w:rPr>
        <w:t xml:space="preserve">Informační systém – v současnosti pracovníci </w:t>
      </w:r>
      <w:r w:rsidR="003904A0">
        <w:rPr>
          <w:szCs w:val="20"/>
        </w:rPr>
        <w:t>KZOS</w:t>
      </w:r>
      <w:r w:rsidRPr="001573D2">
        <w:rPr>
          <w:szCs w:val="20"/>
        </w:rPr>
        <w:t xml:space="preserve"> ke své práci nutně potřebují kvalitní softwarové vybavení (například interní informačně – dokumentační systém, mapovou databázi a navigační systém), jakož i kvalitní spojovací systémy (především radiový systém Matra/Pegas, GPS, interní [mobilní] telefonní síť a datové spojení), které Zdravotnické operační středisko standardně používá a tím zajišťuje vysoce profesionální systém řízení všech výjezdových složek záchranné služby. </w:t>
      </w:r>
    </w:p>
    <w:p w:rsidR="00543B5D" w:rsidRPr="001573D2" w:rsidRDefault="00543B5D" w:rsidP="00543B5D">
      <w:pPr>
        <w:rPr>
          <w:szCs w:val="20"/>
        </w:rPr>
      </w:pPr>
      <w:r w:rsidRPr="001573D2">
        <w:rPr>
          <w:szCs w:val="20"/>
        </w:rPr>
        <w:t xml:space="preserve">V rámci </w:t>
      </w:r>
      <w:r w:rsidR="003904A0">
        <w:rPr>
          <w:szCs w:val="20"/>
        </w:rPr>
        <w:t>KZOS</w:t>
      </w:r>
      <w:r w:rsidRPr="001573D2">
        <w:rPr>
          <w:szCs w:val="20"/>
        </w:rPr>
        <w:t xml:space="preserve"> je provozován specializovaný informační systém </w:t>
      </w:r>
      <w:r w:rsidR="00DA2AF7">
        <w:rPr>
          <w:szCs w:val="20"/>
        </w:rPr>
        <w:t>Profia</w:t>
      </w:r>
      <w:r>
        <w:rPr>
          <w:szCs w:val="20"/>
        </w:rPr>
        <w:t xml:space="preserve">, </w:t>
      </w:r>
      <w:r w:rsidRPr="001573D2">
        <w:rPr>
          <w:szCs w:val="20"/>
        </w:rPr>
        <w:t xml:space="preserve">který umožňuje automatizovat a zjednodušit některé pracovní úkony a přispívá tak k úspěšnému přijetí, vytěžení a vyhodnocení tísňových výzev s následným výběrem vhodného zásahového prostředku. Systém v aktuální verzi nebude umožňovat napojení na </w:t>
      </w:r>
      <w:r w:rsidR="00AA6B18">
        <w:rPr>
          <w:szCs w:val="20"/>
        </w:rPr>
        <w:t>IPL NIS IZS</w:t>
      </w:r>
      <w:r w:rsidRPr="001573D2">
        <w:rPr>
          <w:szCs w:val="20"/>
        </w:rPr>
        <w:t>, který bude realizován v rámci „Střechového projektu“ Národní informační systém IZS (NIS IZS-součást programu IS IZS) a plné využití poskytovaných služeb.</w:t>
      </w:r>
    </w:p>
    <w:p w:rsidR="00543B5D" w:rsidRPr="001573D2" w:rsidRDefault="00543B5D" w:rsidP="00543B5D">
      <w:r w:rsidRPr="001573D2">
        <w:t xml:space="preserve">Současný systém </w:t>
      </w:r>
      <w:r w:rsidR="00DA2AF7">
        <w:t>Profia</w:t>
      </w:r>
      <w:r w:rsidRPr="001573D2">
        <w:t xml:space="preserve"> využívaný v rámci </w:t>
      </w:r>
      <w:r w:rsidR="003904A0">
        <w:t>KZOS</w:t>
      </w:r>
      <w:r w:rsidRPr="001573D2">
        <w:t xml:space="preserve"> je integrován s mapovými prohlížeči </w:t>
      </w:r>
      <w:r w:rsidR="00DA2AF7">
        <w:t>Gisel</w:t>
      </w:r>
      <w:r w:rsidRPr="001573D2">
        <w:t xml:space="preserve"> společnosti </w:t>
      </w:r>
      <w:r w:rsidR="00DA2AF7">
        <w:t>T-</w:t>
      </w:r>
      <w:r w:rsidR="003A3227">
        <w:t>Mapy</w:t>
      </w:r>
      <w:r w:rsidRPr="001573D2">
        <w:t xml:space="preserve">. </w:t>
      </w:r>
    </w:p>
    <w:p w:rsidR="00543B5D" w:rsidRPr="00D6616F" w:rsidRDefault="00543B5D" w:rsidP="00062F1B">
      <w:pPr>
        <w:pStyle w:val="Nadpis1"/>
      </w:pPr>
      <w:bookmarkStart w:id="53" w:name="_Toc372183044"/>
      <w:bookmarkStart w:id="54" w:name="_Toc372185425"/>
      <w:bookmarkStart w:id="55" w:name="_Toc372189830"/>
      <w:bookmarkStart w:id="56" w:name="_Toc372183151"/>
      <w:bookmarkStart w:id="57" w:name="_Toc372185532"/>
      <w:bookmarkStart w:id="58" w:name="_Toc372189937"/>
      <w:bookmarkStart w:id="59" w:name="_Toc372183156"/>
      <w:bookmarkStart w:id="60" w:name="_Toc372185537"/>
      <w:bookmarkStart w:id="61" w:name="_Toc372189942"/>
      <w:bookmarkStart w:id="62" w:name="_Toc372183161"/>
      <w:bookmarkStart w:id="63" w:name="_Toc372185542"/>
      <w:bookmarkStart w:id="64" w:name="_Toc372189947"/>
      <w:bookmarkStart w:id="65" w:name="_Toc372183163"/>
      <w:bookmarkStart w:id="66" w:name="_Toc372185544"/>
      <w:bookmarkStart w:id="67" w:name="_Toc372189949"/>
      <w:bookmarkStart w:id="68" w:name="_Toc356934456"/>
      <w:bookmarkStart w:id="69" w:name="_Toc409343357"/>
      <w:bookmarkStart w:id="70" w:name="_Toc341712208"/>
      <w:bookmarkStart w:id="71" w:name="_Toc351382329"/>
      <w:bookmarkEnd w:id="16"/>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t>Místa plnění a s</w:t>
      </w:r>
      <w:r w:rsidRPr="00D6616F">
        <w:t xml:space="preserve">eznam pracovišť </w:t>
      </w:r>
      <w:r>
        <w:t>ZZS</w:t>
      </w:r>
      <w:r w:rsidR="003A3227">
        <w:t xml:space="preserve"> </w:t>
      </w:r>
      <w:r w:rsidR="00BD5939">
        <w:t>SčK</w:t>
      </w:r>
      <w:bookmarkEnd w:id="69"/>
    </w:p>
    <w:p w:rsidR="00543B5D" w:rsidRPr="007E496E" w:rsidRDefault="00543B5D" w:rsidP="00543B5D">
      <w:pPr>
        <w:keepNext/>
      </w:pPr>
      <w:r w:rsidRPr="007E496E">
        <w:t>Dodávky a poskytování služeb bude realizováno v následujících místech plnění a pracovištích ZZS</w:t>
      </w:r>
      <w:r w:rsidR="003A3227">
        <w:t xml:space="preserve"> </w:t>
      </w:r>
      <w:r w:rsidR="00BD5939">
        <w:t>SčK</w:t>
      </w:r>
      <w:r w:rsidRPr="007E496E">
        <w:t>:</w:t>
      </w:r>
    </w:p>
    <w:p w:rsidR="00543B5D" w:rsidRPr="00040584" w:rsidRDefault="00DA2AF7" w:rsidP="00E43349">
      <w:pPr>
        <w:pStyle w:val="Odstavecseseznamem"/>
        <w:numPr>
          <w:ilvl w:val="0"/>
          <w:numId w:val="77"/>
        </w:numPr>
      </w:pPr>
      <w:r w:rsidRPr="00040584">
        <w:t>L</w:t>
      </w:r>
      <w:r w:rsidR="00543B5D" w:rsidRPr="00040584">
        <w:t xml:space="preserve">okalita </w:t>
      </w:r>
      <w:r w:rsidR="003904A0">
        <w:t>KZOS</w:t>
      </w:r>
      <w:r w:rsidR="00543B5D" w:rsidRPr="00040584">
        <w:t xml:space="preserve"> Zdravotnické záchranné služby </w:t>
      </w:r>
      <w:r w:rsidR="003B7C74" w:rsidRPr="00040584">
        <w:t>Středočeského</w:t>
      </w:r>
      <w:r w:rsidR="00543B5D" w:rsidRPr="00040584">
        <w:t xml:space="preserve"> kraje: </w:t>
      </w:r>
      <w:r w:rsidR="00101B0D" w:rsidRPr="00040584">
        <w:t>Vančurova 1544, Kladno</w:t>
      </w:r>
      <w:r w:rsidR="00543B5D" w:rsidRPr="00040584">
        <w:t>. Součástí bude operační středisko ZZS</w:t>
      </w:r>
      <w:r w:rsidR="003A3227" w:rsidRPr="00040584">
        <w:t xml:space="preserve"> </w:t>
      </w:r>
      <w:r w:rsidR="00BD5939">
        <w:t>SčK</w:t>
      </w:r>
      <w:r w:rsidR="00543B5D" w:rsidRPr="00040584">
        <w:t xml:space="preserve"> a datové centrum ZZS</w:t>
      </w:r>
      <w:r w:rsidR="003A3227" w:rsidRPr="00040584">
        <w:t xml:space="preserve"> </w:t>
      </w:r>
      <w:r w:rsidR="00BD5939">
        <w:t>SčK</w:t>
      </w:r>
      <w:r w:rsidR="00543B5D" w:rsidRPr="00040584">
        <w:t>.</w:t>
      </w:r>
    </w:p>
    <w:p w:rsidR="00543B5D" w:rsidRPr="007E496E" w:rsidRDefault="00543B5D" w:rsidP="00E43349">
      <w:pPr>
        <w:pStyle w:val="Odstavecseseznamem"/>
        <w:numPr>
          <w:ilvl w:val="0"/>
          <w:numId w:val="77"/>
        </w:numPr>
      </w:pPr>
      <w:r w:rsidRPr="007E496E">
        <w:t xml:space="preserve">Policie ČR Krajského ředitelství </w:t>
      </w:r>
      <w:r w:rsidR="003B7C74">
        <w:t>Středočeského</w:t>
      </w:r>
      <w:r w:rsidRPr="007E496E">
        <w:t xml:space="preserve"> kraje, kde je umístěna technologie systému PEGAS. Bude se týkat části technologie pro zajištění integrace radiového systému Pegas. Nezbytná součinnost pro dodavatele bude zajištěna objednatelem.</w:t>
      </w:r>
    </w:p>
    <w:p w:rsidR="00543B5D" w:rsidRPr="007E496E" w:rsidRDefault="00543B5D" w:rsidP="00E43349">
      <w:pPr>
        <w:pStyle w:val="Odstavecseseznamem"/>
        <w:numPr>
          <w:ilvl w:val="0"/>
          <w:numId w:val="77"/>
        </w:numPr>
      </w:pPr>
      <w:r w:rsidRPr="007E496E">
        <w:t>Vozidla ZZS</w:t>
      </w:r>
      <w:r w:rsidR="003A3227">
        <w:t xml:space="preserve"> </w:t>
      </w:r>
      <w:r w:rsidR="00BD5939">
        <w:t>SčK</w:t>
      </w:r>
    </w:p>
    <w:p w:rsidR="00543B5D" w:rsidRDefault="00543B5D" w:rsidP="00E43349">
      <w:pPr>
        <w:pStyle w:val="Odstavecseseznamem"/>
        <w:numPr>
          <w:ilvl w:val="0"/>
          <w:numId w:val="77"/>
        </w:numPr>
      </w:pPr>
      <w:r w:rsidRPr="007E496E">
        <w:t>Výjezdov</w:t>
      </w:r>
      <w:r w:rsidR="008C2E8F">
        <w:t>á stanoviště</w:t>
      </w:r>
      <w:r w:rsidRPr="007E496E">
        <w:t xml:space="preserve"> ZZS</w:t>
      </w:r>
      <w:r w:rsidR="003A3227">
        <w:t xml:space="preserve"> </w:t>
      </w:r>
      <w:r w:rsidR="00BD5939">
        <w:t>SčK</w:t>
      </w:r>
      <w:r w:rsidRPr="007E496E">
        <w:t xml:space="preserve"> na území </w:t>
      </w:r>
      <w:r w:rsidR="003B7C74">
        <w:t>Středočeského</w:t>
      </w:r>
      <w:r w:rsidRPr="007E496E">
        <w:t xml:space="preserve"> kraje – seznam je uveden v následující</w:t>
      </w:r>
      <w:r w:rsidRPr="001573D2">
        <w:t xml:space="preserve"> tabulce:</w:t>
      </w:r>
    </w:p>
    <w:tbl>
      <w:tblPr>
        <w:tblW w:w="5000" w:type="pct"/>
        <w:jc w:val="center"/>
        <w:tblBorders>
          <w:top w:val="single" w:sz="12" w:space="0" w:color="A6A6A6"/>
          <w:left w:val="single" w:sz="12" w:space="0" w:color="A6A6A6"/>
          <w:bottom w:val="single" w:sz="12" w:space="0" w:color="A6A6A6"/>
          <w:right w:val="single" w:sz="12" w:space="0" w:color="A6A6A6"/>
          <w:insideH w:val="single" w:sz="6" w:space="0" w:color="A6A6A6"/>
          <w:insideV w:val="single" w:sz="6" w:space="0" w:color="A6A6A6"/>
        </w:tblBorders>
        <w:tblLook w:val="00A0" w:firstRow="1" w:lastRow="0" w:firstColumn="1" w:lastColumn="0" w:noHBand="0" w:noVBand="0"/>
      </w:tblPr>
      <w:tblGrid>
        <w:gridCol w:w="9288"/>
      </w:tblGrid>
      <w:tr w:rsidR="00B31156" w:rsidRPr="00DA2AF7" w:rsidTr="00E3060A">
        <w:trPr>
          <w:tblHeader/>
          <w:jc w:val="center"/>
        </w:trPr>
        <w:tc>
          <w:tcPr>
            <w:tcW w:w="5000" w:type="pct"/>
            <w:shd w:val="clear" w:color="auto" w:fill="C2D69B"/>
            <w:hideMark/>
          </w:tcPr>
          <w:p w:rsidR="00B31156" w:rsidRPr="00D8463D" w:rsidRDefault="00B31156" w:rsidP="00E3060A">
            <w:pPr>
              <w:spacing w:after="200"/>
              <w:rPr>
                <w:b/>
                <w:szCs w:val="20"/>
              </w:rPr>
            </w:pPr>
            <w:r w:rsidRPr="00D8463D">
              <w:rPr>
                <w:b/>
                <w:szCs w:val="20"/>
              </w:rPr>
              <w:t>Výjezdové stanoviště</w:t>
            </w:r>
          </w:p>
        </w:tc>
      </w:tr>
      <w:tr w:rsidR="00B31156" w:rsidRPr="00DA2AF7" w:rsidTr="00E3060A">
        <w:trPr>
          <w:jc w:val="center"/>
        </w:trPr>
        <w:tc>
          <w:tcPr>
            <w:tcW w:w="5000" w:type="pct"/>
          </w:tcPr>
          <w:p w:rsidR="00B31156" w:rsidRPr="00D8463D" w:rsidRDefault="00B31156" w:rsidP="00E3060A">
            <w:pPr>
              <w:jc w:val="left"/>
              <w:rPr>
                <w:szCs w:val="20"/>
              </w:rPr>
            </w:pPr>
            <w:r w:rsidRPr="00040584">
              <w:rPr>
                <w:szCs w:val="20"/>
              </w:rPr>
              <w:t xml:space="preserve">stanoviště Kladno - Vančurova 1544 (areál nemocnice), 272 01 Kladno </w:t>
            </w:r>
          </w:p>
        </w:tc>
      </w:tr>
      <w:tr w:rsidR="00B31156" w:rsidRPr="00DA2AF7" w:rsidTr="00E3060A">
        <w:trPr>
          <w:jc w:val="center"/>
        </w:trPr>
        <w:tc>
          <w:tcPr>
            <w:tcW w:w="5000" w:type="pct"/>
          </w:tcPr>
          <w:p w:rsidR="00B31156" w:rsidRPr="00D8463D" w:rsidRDefault="00B31156" w:rsidP="00E3060A">
            <w:pPr>
              <w:rPr>
                <w:b/>
                <w:sz w:val="32"/>
                <w:szCs w:val="20"/>
              </w:rPr>
            </w:pPr>
            <w:r w:rsidRPr="00040584">
              <w:rPr>
                <w:szCs w:val="20"/>
              </w:rPr>
              <w:t xml:space="preserve">stanoviště Roztoky - </w:t>
            </w:r>
            <w:r w:rsidR="00EC08ED" w:rsidRPr="00040584">
              <w:rPr>
                <w:szCs w:val="20"/>
              </w:rPr>
              <w:t>Přílepská</w:t>
            </w:r>
            <w:r w:rsidRPr="00040584">
              <w:rPr>
                <w:szCs w:val="20"/>
              </w:rPr>
              <w:t xml:space="preserve"> 1692, 252 63 Roztoky</w:t>
            </w:r>
            <w:r w:rsidRPr="00D8463D" w:rsidDel="008C2E8F">
              <w:rPr>
                <w:szCs w:val="20"/>
              </w:rPr>
              <w:t xml:space="preserve"> </w:t>
            </w:r>
          </w:p>
        </w:tc>
      </w:tr>
      <w:tr w:rsidR="00B31156" w:rsidRPr="00DA2AF7" w:rsidTr="00E3060A">
        <w:trPr>
          <w:jc w:val="center"/>
        </w:trPr>
        <w:tc>
          <w:tcPr>
            <w:tcW w:w="5000" w:type="pct"/>
          </w:tcPr>
          <w:p w:rsidR="00B31156" w:rsidRPr="00D8463D" w:rsidRDefault="00B31156" w:rsidP="00E3060A">
            <w:pPr>
              <w:jc w:val="left"/>
              <w:rPr>
                <w:szCs w:val="20"/>
              </w:rPr>
            </w:pPr>
            <w:r w:rsidRPr="00040584">
              <w:rPr>
                <w:szCs w:val="20"/>
              </w:rPr>
              <w:t xml:space="preserve">stanoviště Rakovník - Dukelských Hrdinů 200, 269 01 Rakovník </w:t>
            </w:r>
          </w:p>
        </w:tc>
      </w:tr>
      <w:tr w:rsidR="00B31156" w:rsidRPr="00DA2AF7" w:rsidTr="00E3060A">
        <w:trPr>
          <w:jc w:val="center"/>
        </w:trPr>
        <w:tc>
          <w:tcPr>
            <w:tcW w:w="5000" w:type="pct"/>
          </w:tcPr>
          <w:p w:rsidR="00B31156" w:rsidRPr="00D8463D" w:rsidRDefault="00B31156" w:rsidP="00E3060A">
            <w:pPr>
              <w:jc w:val="left"/>
              <w:rPr>
                <w:szCs w:val="20"/>
              </w:rPr>
            </w:pPr>
            <w:r w:rsidRPr="00040584">
              <w:rPr>
                <w:szCs w:val="20"/>
              </w:rPr>
              <w:t>stanoviště Roztoky u Křivoklátu - Roztoky č.</w:t>
            </w:r>
            <w:r w:rsidR="00EC08ED">
              <w:rPr>
                <w:szCs w:val="20"/>
              </w:rPr>
              <w:t xml:space="preserve"> </w:t>
            </w:r>
            <w:r w:rsidRPr="00040584">
              <w:rPr>
                <w:szCs w:val="20"/>
              </w:rPr>
              <w:t xml:space="preserve">p. 237, 270 23 Křivoklát </w:t>
            </w:r>
          </w:p>
        </w:tc>
      </w:tr>
      <w:tr w:rsidR="00B31156" w:rsidRPr="00DA2AF7" w:rsidTr="00E3060A">
        <w:trPr>
          <w:jc w:val="center"/>
        </w:trPr>
        <w:tc>
          <w:tcPr>
            <w:tcW w:w="5000" w:type="pct"/>
          </w:tcPr>
          <w:p w:rsidR="00B31156" w:rsidRPr="00D8463D" w:rsidRDefault="00B31156" w:rsidP="00E3060A">
            <w:pPr>
              <w:rPr>
                <w:szCs w:val="20"/>
              </w:rPr>
            </w:pPr>
            <w:r w:rsidRPr="00040584">
              <w:rPr>
                <w:szCs w:val="20"/>
              </w:rPr>
              <w:t>stanoviště Nové Strašecí - Čsl. Armády 414, 271 01, Nové Strašecí - budova polikliniky</w:t>
            </w:r>
          </w:p>
        </w:tc>
      </w:tr>
      <w:tr w:rsidR="00B31156" w:rsidRPr="00DA2AF7" w:rsidTr="00E3060A">
        <w:trPr>
          <w:jc w:val="center"/>
        </w:trPr>
        <w:tc>
          <w:tcPr>
            <w:tcW w:w="5000" w:type="pct"/>
          </w:tcPr>
          <w:p w:rsidR="00B31156" w:rsidRPr="00040584" w:rsidRDefault="00B31156" w:rsidP="00E3060A">
            <w:pPr>
              <w:jc w:val="left"/>
              <w:rPr>
                <w:szCs w:val="20"/>
              </w:rPr>
            </w:pPr>
            <w:r w:rsidRPr="00040584">
              <w:rPr>
                <w:szCs w:val="20"/>
              </w:rPr>
              <w:t xml:space="preserve">stanoviště Mělník - Bezručova 3409, 276 01 Mělník </w:t>
            </w:r>
          </w:p>
          <w:p w:rsidR="00B31156" w:rsidRPr="00D8463D" w:rsidRDefault="00B31156" w:rsidP="00E3060A">
            <w:pPr>
              <w:jc w:val="left"/>
              <w:rPr>
                <w:szCs w:val="20"/>
              </w:rPr>
            </w:pPr>
            <w:r w:rsidRPr="00040584">
              <w:rPr>
                <w:szCs w:val="20"/>
              </w:rPr>
              <w:t>stanoviště Neratovice - Ed. Urxe 1027, 277 11, Neratovice</w:t>
            </w:r>
          </w:p>
        </w:tc>
      </w:tr>
      <w:tr w:rsidR="00B31156" w:rsidRPr="00DA2AF7" w:rsidTr="00E3060A">
        <w:trPr>
          <w:jc w:val="center"/>
        </w:trPr>
        <w:tc>
          <w:tcPr>
            <w:tcW w:w="5000" w:type="pct"/>
          </w:tcPr>
          <w:p w:rsidR="00B31156" w:rsidRPr="00D8463D" w:rsidRDefault="00B31156" w:rsidP="00E3060A">
            <w:pPr>
              <w:rPr>
                <w:szCs w:val="20"/>
              </w:rPr>
            </w:pPr>
            <w:r w:rsidRPr="00040584">
              <w:rPr>
                <w:szCs w:val="20"/>
              </w:rPr>
              <w:t>stanoviště Mladá Boleslav - Laurinova 333, 293 01 Mladá Boleslav</w:t>
            </w:r>
          </w:p>
        </w:tc>
      </w:tr>
      <w:tr w:rsidR="00B31156" w:rsidRPr="00DA2AF7" w:rsidTr="00E3060A">
        <w:trPr>
          <w:trHeight w:val="231"/>
          <w:jc w:val="center"/>
        </w:trPr>
        <w:tc>
          <w:tcPr>
            <w:tcW w:w="5000" w:type="pct"/>
          </w:tcPr>
          <w:p w:rsidR="00B31156" w:rsidRPr="00D8463D" w:rsidRDefault="00B31156" w:rsidP="00E3060A">
            <w:pPr>
              <w:rPr>
                <w:szCs w:val="20"/>
              </w:rPr>
            </w:pPr>
            <w:r w:rsidRPr="00040584">
              <w:rPr>
                <w:szCs w:val="20"/>
              </w:rPr>
              <w:t>stanoviště Mnichovo Hradiště - Jiráskova 1533, 259 01 Mnichovo Hradiště</w:t>
            </w:r>
          </w:p>
        </w:tc>
      </w:tr>
      <w:tr w:rsidR="00B31156" w:rsidRPr="00DA2AF7" w:rsidTr="00E3060A">
        <w:trPr>
          <w:jc w:val="center"/>
        </w:trPr>
        <w:tc>
          <w:tcPr>
            <w:tcW w:w="5000" w:type="pct"/>
          </w:tcPr>
          <w:p w:rsidR="00B31156" w:rsidRPr="00D8463D" w:rsidRDefault="00B31156" w:rsidP="00E3060A">
            <w:pPr>
              <w:rPr>
                <w:szCs w:val="20"/>
              </w:rPr>
            </w:pPr>
            <w:r w:rsidRPr="00040584">
              <w:t xml:space="preserve">stanoviště Kolín - Žižkova 146, 280 02 Kolín </w:t>
            </w:r>
          </w:p>
        </w:tc>
      </w:tr>
      <w:tr w:rsidR="00B31156" w:rsidRPr="00DA2AF7" w:rsidTr="00E3060A">
        <w:trPr>
          <w:trHeight w:val="231"/>
          <w:jc w:val="center"/>
        </w:trPr>
        <w:tc>
          <w:tcPr>
            <w:tcW w:w="5000" w:type="pct"/>
          </w:tcPr>
          <w:p w:rsidR="00B31156" w:rsidRPr="00D8463D" w:rsidRDefault="00B31156" w:rsidP="00E3060A">
            <w:pPr>
              <w:rPr>
                <w:szCs w:val="20"/>
              </w:rPr>
            </w:pPr>
            <w:r w:rsidRPr="00040584">
              <w:t>stanoviště Český Brod - Žižkova 282, 282 01 Český Brod</w:t>
            </w:r>
          </w:p>
        </w:tc>
      </w:tr>
      <w:tr w:rsidR="00B31156" w:rsidRPr="007E496E" w:rsidTr="00E3060A">
        <w:trPr>
          <w:jc w:val="center"/>
        </w:trPr>
        <w:tc>
          <w:tcPr>
            <w:tcW w:w="5000" w:type="pct"/>
          </w:tcPr>
          <w:p w:rsidR="00B31156" w:rsidRPr="00040584" w:rsidRDefault="00B31156" w:rsidP="00E3060A">
            <w:pPr>
              <w:rPr>
                <w:szCs w:val="20"/>
              </w:rPr>
            </w:pPr>
            <w:r w:rsidRPr="00040584">
              <w:t>stanoviště Kostelec n/Č. lesy - Kutnohorská 581, 281 63 Kostelec n./Č. Lesy</w:t>
            </w:r>
          </w:p>
        </w:tc>
      </w:tr>
      <w:tr w:rsidR="00B31156" w:rsidRPr="00DA2AF7" w:rsidTr="00E3060A">
        <w:trPr>
          <w:jc w:val="center"/>
        </w:trPr>
        <w:tc>
          <w:tcPr>
            <w:tcW w:w="5000" w:type="pct"/>
          </w:tcPr>
          <w:p w:rsidR="00B31156" w:rsidRPr="00D8463D" w:rsidRDefault="00B31156" w:rsidP="00E3060A">
            <w:pPr>
              <w:rPr>
                <w:szCs w:val="20"/>
              </w:rPr>
            </w:pPr>
            <w:r w:rsidRPr="00040584">
              <w:t xml:space="preserve">stanoviště Nymburk - Smetanova 55, 288 02 Nymburk </w:t>
            </w:r>
          </w:p>
        </w:tc>
      </w:tr>
      <w:tr w:rsidR="00B31156" w:rsidRPr="00DA2AF7" w:rsidTr="00E3060A">
        <w:trPr>
          <w:trHeight w:val="231"/>
          <w:jc w:val="center"/>
        </w:trPr>
        <w:tc>
          <w:tcPr>
            <w:tcW w:w="5000" w:type="pct"/>
          </w:tcPr>
          <w:p w:rsidR="00B31156" w:rsidRPr="00D8463D" w:rsidRDefault="00B31156" w:rsidP="00E3060A">
            <w:pPr>
              <w:rPr>
                <w:szCs w:val="20"/>
              </w:rPr>
            </w:pPr>
            <w:r w:rsidRPr="00040584">
              <w:t>stanoviště Městec Králové - Prezidenta Beneše 343, 289 03 Městec Králové</w:t>
            </w:r>
          </w:p>
        </w:tc>
      </w:tr>
      <w:tr w:rsidR="00B31156" w:rsidRPr="007E496E" w:rsidTr="00E3060A">
        <w:trPr>
          <w:jc w:val="center"/>
        </w:trPr>
        <w:tc>
          <w:tcPr>
            <w:tcW w:w="5000" w:type="pct"/>
          </w:tcPr>
          <w:p w:rsidR="00B31156" w:rsidRPr="00040584" w:rsidRDefault="00B31156" w:rsidP="00E3060A">
            <w:pPr>
              <w:rPr>
                <w:szCs w:val="20"/>
              </w:rPr>
            </w:pPr>
            <w:r w:rsidRPr="00040584">
              <w:t>stanoviště Lysá n/L. - Masarykova 214, 289 22 Lysá n/L.</w:t>
            </w:r>
          </w:p>
        </w:tc>
      </w:tr>
      <w:tr w:rsidR="00B31156" w:rsidRPr="00DA2AF7" w:rsidTr="00E3060A">
        <w:trPr>
          <w:jc w:val="center"/>
        </w:trPr>
        <w:tc>
          <w:tcPr>
            <w:tcW w:w="5000" w:type="pct"/>
          </w:tcPr>
          <w:p w:rsidR="00B31156" w:rsidRPr="00D8463D" w:rsidRDefault="00B31156" w:rsidP="00E3060A">
            <w:pPr>
              <w:rPr>
                <w:szCs w:val="20"/>
              </w:rPr>
            </w:pPr>
            <w:r w:rsidRPr="00040584">
              <w:t xml:space="preserve">stanoviště Kutná Hora - Vojtěšská 687, 284 00 Kutná Hora </w:t>
            </w:r>
          </w:p>
        </w:tc>
      </w:tr>
      <w:tr w:rsidR="00B31156" w:rsidRPr="00DA2AF7" w:rsidTr="00E3060A">
        <w:trPr>
          <w:trHeight w:val="231"/>
          <w:jc w:val="center"/>
        </w:trPr>
        <w:tc>
          <w:tcPr>
            <w:tcW w:w="5000" w:type="pct"/>
          </w:tcPr>
          <w:p w:rsidR="00B31156" w:rsidRPr="00D8463D" w:rsidRDefault="00B31156" w:rsidP="00E3060A">
            <w:pPr>
              <w:rPr>
                <w:szCs w:val="20"/>
              </w:rPr>
            </w:pPr>
            <w:r w:rsidRPr="00040584">
              <w:t>stanoviště Zruč nad Sázavou - Poštovní 593, 285 22 Zruč nad Sázavou</w:t>
            </w:r>
          </w:p>
        </w:tc>
      </w:tr>
      <w:tr w:rsidR="00B31156" w:rsidRPr="00DA2AF7" w:rsidTr="00E3060A">
        <w:trPr>
          <w:trHeight w:val="231"/>
          <w:jc w:val="center"/>
        </w:trPr>
        <w:tc>
          <w:tcPr>
            <w:tcW w:w="5000" w:type="pct"/>
          </w:tcPr>
          <w:p w:rsidR="00B31156" w:rsidRPr="00D8463D" w:rsidRDefault="00B31156" w:rsidP="00E3060A">
            <w:pPr>
              <w:rPr>
                <w:szCs w:val="20"/>
              </w:rPr>
            </w:pPr>
            <w:r w:rsidRPr="00040584">
              <w:t>stanoviště U</w:t>
            </w:r>
            <w:r w:rsidR="00EC08ED">
              <w:t>h</w:t>
            </w:r>
            <w:r w:rsidRPr="00040584">
              <w:t>lířské Janovice - Zdravotní 108, 285 04 Uhlířské Janovice</w:t>
            </w:r>
          </w:p>
        </w:tc>
      </w:tr>
      <w:tr w:rsidR="00B31156" w:rsidRPr="00DA2AF7" w:rsidTr="00E3060A">
        <w:trPr>
          <w:trHeight w:val="231"/>
          <w:jc w:val="center"/>
        </w:trPr>
        <w:tc>
          <w:tcPr>
            <w:tcW w:w="5000" w:type="pct"/>
          </w:tcPr>
          <w:p w:rsidR="00B31156" w:rsidRPr="00D8463D" w:rsidRDefault="00B31156" w:rsidP="00E3060A">
            <w:pPr>
              <w:rPr>
                <w:szCs w:val="20"/>
              </w:rPr>
            </w:pPr>
            <w:r w:rsidRPr="00040584">
              <w:t>stanoviště Čáslav - Jeníkovská 348, 286 01 Čáslav</w:t>
            </w:r>
          </w:p>
        </w:tc>
      </w:tr>
      <w:tr w:rsidR="00B31156" w:rsidRPr="007E496E" w:rsidTr="00E3060A">
        <w:trPr>
          <w:jc w:val="center"/>
        </w:trPr>
        <w:tc>
          <w:tcPr>
            <w:tcW w:w="5000" w:type="pct"/>
          </w:tcPr>
          <w:p w:rsidR="00B31156" w:rsidRPr="00040584" w:rsidRDefault="00B31156" w:rsidP="00E3060A">
            <w:pPr>
              <w:rPr>
                <w:szCs w:val="20"/>
              </w:rPr>
            </w:pPr>
            <w:r w:rsidRPr="00040584">
              <w:t>stanoviště Zbraslavice - Zbraslavice 329, 285 21</w:t>
            </w:r>
          </w:p>
        </w:tc>
      </w:tr>
      <w:tr w:rsidR="00B31156" w:rsidRPr="00DA2AF7" w:rsidTr="00E3060A">
        <w:trPr>
          <w:jc w:val="center"/>
        </w:trPr>
        <w:tc>
          <w:tcPr>
            <w:tcW w:w="5000" w:type="pct"/>
          </w:tcPr>
          <w:p w:rsidR="00B31156" w:rsidRPr="00D8463D" w:rsidRDefault="00B31156" w:rsidP="00E3060A">
            <w:pPr>
              <w:rPr>
                <w:szCs w:val="20"/>
              </w:rPr>
            </w:pPr>
            <w:r w:rsidRPr="00040584">
              <w:t xml:space="preserve">stanoviště Benešov - Máchova 400, 256 01 Benešov </w:t>
            </w:r>
          </w:p>
        </w:tc>
      </w:tr>
      <w:tr w:rsidR="00B31156" w:rsidRPr="00DA2AF7" w:rsidTr="00E3060A">
        <w:trPr>
          <w:trHeight w:val="231"/>
          <w:jc w:val="center"/>
        </w:trPr>
        <w:tc>
          <w:tcPr>
            <w:tcW w:w="5000" w:type="pct"/>
          </w:tcPr>
          <w:p w:rsidR="00B31156" w:rsidRPr="00D8463D" w:rsidRDefault="00B31156" w:rsidP="00E3060A">
            <w:pPr>
              <w:rPr>
                <w:szCs w:val="20"/>
              </w:rPr>
            </w:pPr>
            <w:r w:rsidRPr="00040584">
              <w:t>stanoviště Votice - Pražská 290, 259 01 Votice</w:t>
            </w:r>
          </w:p>
        </w:tc>
      </w:tr>
      <w:tr w:rsidR="00B31156" w:rsidRPr="00DA2AF7" w:rsidTr="00E3060A">
        <w:trPr>
          <w:trHeight w:val="231"/>
          <w:jc w:val="center"/>
        </w:trPr>
        <w:tc>
          <w:tcPr>
            <w:tcW w:w="5000" w:type="pct"/>
          </w:tcPr>
          <w:p w:rsidR="00B31156" w:rsidRPr="00D8463D" w:rsidRDefault="00B31156" w:rsidP="00E3060A">
            <w:pPr>
              <w:rPr>
                <w:szCs w:val="20"/>
              </w:rPr>
            </w:pPr>
            <w:r w:rsidRPr="00040584">
              <w:t>stanoviště Vlašim - J. Masaryka 1711, 258 01 Vlašim</w:t>
            </w:r>
          </w:p>
        </w:tc>
      </w:tr>
      <w:tr w:rsidR="00B31156" w:rsidRPr="00DA2AF7" w:rsidTr="00E3060A">
        <w:trPr>
          <w:trHeight w:val="231"/>
          <w:jc w:val="center"/>
        </w:trPr>
        <w:tc>
          <w:tcPr>
            <w:tcW w:w="5000" w:type="pct"/>
          </w:tcPr>
          <w:p w:rsidR="00B31156" w:rsidRPr="00D8463D" w:rsidRDefault="00B31156" w:rsidP="00E3060A">
            <w:pPr>
              <w:rPr>
                <w:szCs w:val="20"/>
              </w:rPr>
            </w:pPr>
            <w:r w:rsidRPr="00040584">
              <w:t>stanoviště Vranov - Vranov 58, 257 22 Čerčany</w:t>
            </w:r>
          </w:p>
        </w:tc>
      </w:tr>
      <w:tr w:rsidR="00B31156" w:rsidRPr="007E496E" w:rsidTr="00E3060A">
        <w:trPr>
          <w:jc w:val="center"/>
        </w:trPr>
        <w:tc>
          <w:tcPr>
            <w:tcW w:w="5000" w:type="pct"/>
          </w:tcPr>
          <w:p w:rsidR="00B31156" w:rsidRPr="00040584" w:rsidRDefault="00B31156" w:rsidP="00E3060A">
            <w:pPr>
              <w:rPr>
                <w:szCs w:val="20"/>
              </w:rPr>
            </w:pPr>
            <w:r w:rsidRPr="00040584">
              <w:t>stanoviště Jesenice - Budějovická 77, 252 42 Jesenice</w:t>
            </w:r>
          </w:p>
        </w:tc>
      </w:tr>
      <w:tr w:rsidR="00B31156" w:rsidRPr="00DA2AF7" w:rsidTr="00E3060A">
        <w:trPr>
          <w:jc w:val="center"/>
        </w:trPr>
        <w:tc>
          <w:tcPr>
            <w:tcW w:w="5000" w:type="pct"/>
          </w:tcPr>
          <w:p w:rsidR="00B31156" w:rsidRPr="00D8463D" w:rsidRDefault="00B31156" w:rsidP="00E3060A">
            <w:pPr>
              <w:rPr>
                <w:szCs w:val="20"/>
              </w:rPr>
            </w:pPr>
            <w:r w:rsidRPr="00040584">
              <w:t xml:space="preserve">stanoviště Příbram - Školní 70, 261 95 Příbram VIII. </w:t>
            </w:r>
          </w:p>
        </w:tc>
      </w:tr>
      <w:tr w:rsidR="00B31156" w:rsidRPr="00DA2AF7" w:rsidTr="00E3060A">
        <w:trPr>
          <w:trHeight w:val="231"/>
          <w:jc w:val="center"/>
        </w:trPr>
        <w:tc>
          <w:tcPr>
            <w:tcW w:w="5000" w:type="pct"/>
          </w:tcPr>
          <w:p w:rsidR="00B31156" w:rsidRPr="00D8463D" w:rsidRDefault="00B31156" w:rsidP="00E3060A">
            <w:pPr>
              <w:rPr>
                <w:szCs w:val="20"/>
              </w:rPr>
            </w:pPr>
            <w:r w:rsidRPr="00040584">
              <w:t>stanoviště Dobříš - Petrovičova 601, 263 01 Dobříš</w:t>
            </w:r>
          </w:p>
        </w:tc>
      </w:tr>
      <w:tr w:rsidR="00B31156" w:rsidRPr="00DA2AF7" w:rsidTr="00E3060A">
        <w:trPr>
          <w:trHeight w:val="231"/>
          <w:jc w:val="center"/>
        </w:trPr>
        <w:tc>
          <w:tcPr>
            <w:tcW w:w="5000" w:type="pct"/>
          </w:tcPr>
          <w:p w:rsidR="00B31156" w:rsidRPr="00D8463D" w:rsidRDefault="00B31156" w:rsidP="00E3060A">
            <w:pPr>
              <w:rPr>
                <w:szCs w:val="20"/>
              </w:rPr>
            </w:pPr>
            <w:r w:rsidRPr="00040584">
              <w:t>stanoviště Sedlčany - Tyršova 160, 264 01 Sedlčany</w:t>
            </w:r>
          </w:p>
        </w:tc>
      </w:tr>
      <w:tr w:rsidR="00B31156" w:rsidRPr="00DA2AF7" w:rsidTr="00E3060A">
        <w:trPr>
          <w:trHeight w:val="231"/>
          <w:jc w:val="center"/>
        </w:trPr>
        <w:tc>
          <w:tcPr>
            <w:tcW w:w="5000" w:type="pct"/>
          </w:tcPr>
          <w:p w:rsidR="00B31156" w:rsidRPr="00D8463D" w:rsidRDefault="00B31156" w:rsidP="00E3060A">
            <w:pPr>
              <w:rPr>
                <w:szCs w:val="20"/>
              </w:rPr>
            </w:pPr>
            <w:r w:rsidRPr="00040584">
              <w:t>stanoviště Krásná Hora - Krásná Hora nad Vltavou 192, 262 55</w:t>
            </w:r>
          </w:p>
        </w:tc>
      </w:tr>
      <w:tr w:rsidR="00B31156" w:rsidRPr="007E496E" w:rsidTr="00E3060A">
        <w:trPr>
          <w:jc w:val="center"/>
        </w:trPr>
        <w:tc>
          <w:tcPr>
            <w:tcW w:w="5000" w:type="pct"/>
          </w:tcPr>
          <w:p w:rsidR="00B31156" w:rsidRPr="00040584" w:rsidRDefault="00B31156" w:rsidP="00E3060A">
            <w:pPr>
              <w:rPr>
                <w:szCs w:val="20"/>
              </w:rPr>
            </w:pPr>
            <w:r w:rsidRPr="00040584">
              <w:t>stanoviště Březnice - Sadová 618, Březnice, 262 72 Březnice</w:t>
            </w:r>
          </w:p>
        </w:tc>
      </w:tr>
      <w:tr w:rsidR="00B31156" w:rsidRPr="00DA2AF7" w:rsidTr="00E3060A">
        <w:trPr>
          <w:jc w:val="center"/>
        </w:trPr>
        <w:tc>
          <w:tcPr>
            <w:tcW w:w="5000" w:type="pct"/>
          </w:tcPr>
          <w:p w:rsidR="00B31156" w:rsidRPr="00D8463D" w:rsidRDefault="00B31156" w:rsidP="00E3060A">
            <w:pPr>
              <w:rPr>
                <w:szCs w:val="20"/>
              </w:rPr>
            </w:pPr>
            <w:r w:rsidRPr="00040584">
              <w:t xml:space="preserve">stanoviště Beroun - Prof. Veselého 461, 266 01 Beroun </w:t>
            </w:r>
          </w:p>
        </w:tc>
      </w:tr>
      <w:tr w:rsidR="00B31156" w:rsidRPr="00DA2AF7" w:rsidTr="00E3060A">
        <w:trPr>
          <w:trHeight w:val="231"/>
          <w:jc w:val="center"/>
        </w:trPr>
        <w:tc>
          <w:tcPr>
            <w:tcW w:w="5000" w:type="pct"/>
          </w:tcPr>
          <w:p w:rsidR="00B31156" w:rsidRPr="00D8463D" w:rsidRDefault="00B31156" w:rsidP="00E3060A">
            <w:pPr>
              <w:rPr>
                <w:szCs w:val="20"/>
              </w:rPr>
            </w:pPr>
            <w:r w:rsidRPr="00040584">
              <w:t>stanoviště Hořovice - Pod Nádražím 654, 26801 Hořovice</w:t>
            </w:r>
          </w:p>
        </w:tc>
      </w:tr>
      <w:tr w:rsidR="00B31156" w:rsidRPr="00DA2AF7" w:rsidTr="00E3060A">
        <w:trPr>
          <w:trHeight w:val="231"/>
          <w:jc w:val="center"/>
        </w:trPr>
        <w:tc>
          <w:tcPr>
            <w:tcW w:w="5000" w:type="pct"/>
          </w:tcPr>
          <w:p w:rsidR="00B31156" w:rsidRPr="00D8463D" w:rsidRDefault="00B31156" w:rsidP="00E3060A">
            <w:pPr>
              <w:rPr>
                <w:szCs w:val="20"/>
              </w:rPr>
            </w:pPr>
            <w:r w:rsidRPr="00040584">
              <w:t>stanoviště Zdice - Čs. armády 18, Zdice</w:t>
            </w:r>
          </w:p>
        </w:tc>
      </w:tr>
      <w:tr w:rsidR="00B31156" w:rsidRPr="007E496E" w:rsidTr="00E3060A">
        <w:trPr>
          <w:jc w:val="center"/>
        </w:trPr>
        <w:tc>
          <w:tcPr>
            <w:tcW w:w="5000" w:type="pct"/>
          </w:tcPr>
          <w:p w:rsidR="00B31156" w:rsidRPr="00040584" w:rsidRDefault="00B31156" w:rsidP="00E3060A">
            <w:pPr>
              <w:rPr>
                <w:szCs w:val="20"/>
              </w:rPr>
            </w:pPr>
            <w:r w:rsidRPr="00040584">
              <w:t>stanoviště Hostivice - Pelzova 1701, Hostivice</w:t>
            </w:r>
          </w:p>
        </w:tc>
      </w:tr>
      <w:tr w:rsidR="00B31156" w:rsidRPr="00DA2AF7" w:rsidTr="00E3060A">
        <w:trPr>
          <w:jc w:val="center"/>
        </w:trPr>
        <w:tc>
          <w:tcPr>
            <w:tcW w:w="5000" w:type="pct"/>
          </w:tcPr>
          <w:p w:rsidR="00B31156" w:rsidRPr="00D8463D" w:rsidRDefault="00B31156" w:rsidP="00E3060A">
            <w:pPr>
              <w:rPr>
                <w:szCs w:val="20"/>
              </w:rPr>
            </w:pPr>
            <w:r w:rsidRPr="00040584">
              <w:t xml:space="preserve">stanoviště Říčany u Prahy - Komenského nám. 1910, 251 01, Říčany </w:t>
            </w:r>
          </w:p>
        </w:tc>
      </w:tr>
      <w:tr w:rsidR="00B31156" w:rsidRPr="00DA2AF7" w:rsidTr="00E3060A">
        <w:trPr>
          <w:trHeight w:val="231"/>
          <w:jc w:val="center"/>
        </w:trPr>
        <w:tc>
          <w:tcPr>
            <w:tcW w:w="5000" w:type="pct"/>
          </w:tcPr>
          <w:p w:rsidR="00B31156" w:rsidRPr="00D8463D" w:rsidRDefault="00B31156" w:rsidP="00E3060A">
            <w:pPr>
              <w:rPr>
                <w:szCs w:val="20"/>
              </w:rPr>
            </w:pPr>
            <w:r w:rsidRPr="00040584">
              <w:t>stanoviště Brandýs nad Labem - Pražská 298, 251 01, Brandýs n. L.</w:t>
            </w:r>
          </w:p>
        </w:tc>
      </w:tr>
      <w:tr w:rsidR="00B31156" w:rsidRPr="007E496E" w:rsidTr="00E3060A">
        <w:trPr>
          <w:jc w:val="center"/>
        </w:trPr>
        <w:tc>
          <w:tcPr>
            <w:tcW w:w="5000" w:type="pct"/>
          </w:tcPr>
          <w:p w:rsidR="00B31156" w:rsidRPr="00040584" w:rsidRDefault="00B31156" w:rsidP="00E3060A">
            <w:pPr>
              <w:rPr>
                <w:szCs w:val="20"/>
              </w:rPr>
            </w:pPr>
            <w:r w:rsidRPr="00040584">
              <w:t>stanoviště Zdiby - Ústecká 98, 250 66 Zdiby</w:t>
            </w:r>
          </w:p>
        </w:tc>
      </w:tr>
    </w:tbl>
    <w:p w:rsidR="00543B5D" w:rsidRPr="00543B5D" w:rsidRDefault="00543B5D" w:rsidP="00BC62CF">
      <w:pPr>
        <w:pStyle w:val="Titulek"/>
      </w:pPr>
      <w:r w:rsidRPr="001573D2">
        <w:t xml:space="preserve">Tabulka </w:t>
      </w:r>
      <w:r w:rsidR="000F499A">
        <w:fldChar w:fldCharType="begin"/>
      </w:r>
      <w:r w:rsidR="000F499A">
        <w:rPr>
          <w:b w:val="0"/>
          <w:bCs w:val="0"/>
        </w:rPr>
        <w:instrText xml:space="preserve"> SEQ Tabulka \* ARABIC </w:instrText>
      </w:r>
      <w:r w:rsidR="000F499A">
        <w:fldChar w:fldCharType="separate"/>
      </w:r>
      <w:r w:rsidR="002634DD">
        <w:rPr>
          <w:b w:val="0"/>
          <w:bCs w:val="0"/>
          <w:noProof/>
        </w:rPr>
        <w:t>4</w:t>
      </w:r>
      <w:r w:rsidR="000F499A">
        <w:rPr>
          <w:noProof/>
        </w:rPr>
        <w:fldChar w:fldCharType="end"/>
      </w:r>
      <w:r w:rsidRPr="001573D2">
        <w:t>: Přehled výjezdových stanovišť</w:t>
      </w:r>
    </w:p>
    <w:p w:rsidR="00543B5D" w:rsidRPr="00EE614B" w:rsidRDefault="00543B5D" w:rsidP="00062F1B">
      <w:pPr>
        <w:pStyle w:val="Nadpis1"/>
      </w:pPr>
      <w:bookmarkStart w:id="72" w:name="_Toc409343358"/>
      <w:r w:rsidRPr="00EE614B">
        <w:t>Technická specifikace cílového (požadovaného) stavu</w:t>
      </w:r>
      <w:bookmarkEnd w:id="70"/>
      <w:bookmarkEnd w:id="71"/>
      <w:bookmarkEnd w:id="72"/>
    </w:p>
    <w:p w:rsidR="00543B5D" w:rsidRPr="00887067" w:rsidRDefault="00543B5D" w:rsidP="00062F1B">
      <w:r w:rsidRPr="00887067">
        <w:t>Tato kapitola bude sloužit jako Příloha Zadávací dokumentace a smlouvy o dílo.</w:t>
      </w:r>
    </w:p>
    <w:p w:rsidR="00543B5D" w:rsidRPr="00887067" w:rsidRDefault="00543B5D" w:rsidP="00062F1B">
      <w:pPr>
        <w:pStyle w:val="Odstavecseseznamem"/>
        <w:numPr>
          <w:ilvl w:val="0"/>
          <w:numId w:val="78"/>
        </w:numPr>
      </w:pPr>
      <w:r w:rsidRPr="00887067">
        <w:t>Předmětem plnění této veřejné zakázky je dodávka a implementace informačních systémů IS OŘ a dalších navazujících technologií a služeb pro zajištění řádné realizace informačních systémů IS OŘ.</w:t>
      </w:r>
    </w:p>
    <w:p w:rsidR="00543B5D" w:rsidRPr="00887067" w:rsidRDefault="00543B5D" w:rsidP="00062F1B">
      <w:pPr>
        <w:pStyle w:val="Odstavecseseznamem"/>
        <w:numPr>
          <w:ilvl w:val="0"/>
          <w:numId w:val="78"/>
        </w:numPr>
      </w:pPr>
      <w:r w:rsidRPr="00887067">
        <w:t>Základní části předmětu plnění jsou uvedeny v následující tabulce:</w:t>
      </w:r>
    </w:p>
    <w:tbl>
      <w:tblPr>
        <w:tblW w:w="5000" w:type="pct"/>
        <w:tblBorders>
          <w:top w:val="single" w:sz="12" w:space="0" w:color="A6A6A6"/>
          <w:left w:val="single" w:sz="12" w:space="0" w:color="A6A6A6"/>
          <w:bottom w:val="single" w:sz="12" w:space="0" w:color="A6A6A6"/>
          <w:right w:val="single" w:sz="12" w:space="0" w:color="A6A6A6"/>
          <w:insideH w:val="single" w:sz="6" w:space="0" w:color="A6A6A6"/>
          <w:insideV w:val="single" w:sz="6" w:space="0" w:color="A6A6A6"/>
        </w:tblBorders>
        <w:tblLook w:val="00A0" w:firstRow="1" w:lastRow="0" w:firstColumn="1" w:lastColumn="0" w:noHBand="0" w:noVBand="0"/>
      </w:tblPr>
      <w:tblGrid>
        <w:gridCol w:w="1083"/>
        <w:gridCol w:w="2593"/>
        <w:gridCol w:w="4343"/>
        <w:gridCol w:w="1269"/>
      </w:tblGrid>
      <w:tr w:rsidR="00543B5D" w:rsidRPr="00285129" w:rsidTr="00040584">
        <w:trPr>
          <w:cantSplit/>
          <w:tblHeader/>
        </w:trPr>
        <w:tc>
          <w:tcPr>
            <w:tcW w:w="583" w:type="pct"/>
            <w:shd w:val="clear" w:color="auto" w:fill="C2D69B"/>
          </w:tcPr>
          <w:p w:rsidR="00543B5D" w:rsidRPr="009F45AC" w:rsidRDefault="00543B5D" w:rsidP="00062F1B">
            <w:pPr>
              <w:rPr>
                <w:b/>
                <w:szCs w:val="20"/>
              </w:rPr>
            </w:pPr>
            <w:r w:rsidRPr="009F45AC">
              <w:rPr>
                <w:b/>
                <w:szCs w:val="20"/>
              </w:rPr>
              <w:t>Označení</w:t>
            </w:r>
          </w:p>
        </w:tc>
        <w:tc>
          <w:tcPr>
            <w:tcW w:w="1396" w:type="pct"/>
            <w:shd w:val="clear" w:color="auto" w:fill="C2D69B"/>
          </w:tcPr>
          <w:p w:rsidR="00543B5D" w:rsidRPr="009F45AC" w:rsidRDefault="00543B5D" w:rsidP="00062F1B">
            <w:pPr>
              <w:rPr>
                <w:b/>
                <w:szCs w:val="20"/>
              </w:rPr>
            </w:pPr>
            <w:r w:rsidRPr="009F45AC">
              <w:rPr>
                <w:b/>
                <w:szCs w:val="20"/>
              </w:rPr>
              <w:t>Položka</w:t>
            </w:r>
          </w:p>
        </w:tc>
        <w:tc>
          <w:tcPr>
            <w:tcW w:w="2338" w:type="pct"/>
            <w:shd w:val="clear" w:color="auto" w:fill="C2D69B"/>
          </w:tcPr>
          <w:p w:rsidR="00543B5D" w:rsidRPr="009F45AC" w:rsidRDefault="00543B5D" w:rsidP="00062F1B">
            <w:pPr>
              <w:rPr>
                <w:b/>
                <w:szCs w:val="20"/>
              </w:rPr>
            </w:pPr>
            <w:r w:rsidRPr="009F45AC">
              <w:rPr>
                <w:b/>
                <w:szCs w:val="20"/>
              </w:rPr>
              <w:t>Doplňující popis</w:t>
            </w:r>
          </w:p>
        </w:tc>
        <w:tc>
          <w:tcPr>
            <w:tcW w:w="683" w:type="pct"/>
            <w:shd w:val="clear" w:color="auto" w:fill="C2D69B"/>
          </w:tcPr>
          <w:p w:rsidR="00543B5D" w:rsidRPr="009F45AC" w:rsidRDefault="00543B5D" w:rsidP="00062F1B">
            <w:pPr>
              <w:jc w:val="center"/>
              <w:rPr>
                <w:b/>
                <w:szCs w:val="20"/>
              </w:rPr>
            </w:pPr>
            <w:r w:rsidRPr="009F45AC">
              <w:rPr>
                <w:b/>
                <w:szCs w:val="20"/>
              </w:rPr>
              <w:t>ks</w:t>
            </w:r>
          </w:p>
        </w:tc>
      </w:tr>
      <w:tr w:rsidR="00543B5D" w:rsidRPr="00285129" w:rsidTr="00934FA7">
        <w:trPr>
          <w:cantSplit/>
        </w:trPr>
        <w:tc>
          <w:tcPr>
            <w:tcW w:w="5000" w:type="pct"/>
            <w:gridSpan w:val="4"/>
            <w:shd w:val="clear" w:color="auto" w:fill="D6E3BC"/>
          </w:tcPr>
          <w:p w:rsidR="00543B5D" w:rsidRPr="009F45AC" w:rsidRDefault="00543B5D" w:rsidP="00062F1B">
            <w:pPr>
              <w:jc w:val="center"/>
              <w:rPr>
                <w:b/>
                <w:szCs w:val="20"/>
              </w:rPr>
            </w:pPr>
            <w:r w:rsidRPr="009F45AC">
              <w:rPr>
                <w:b/>
                <w:szCs w:val="20"/>
              </w:rPr>
              <w:t>Sál pro operační řízení</w:t>
            </w:r>
          </w:p>
        </w:tc>
      </w:tr>
      <w:tr w:rsidR="00A30973" w:rsidRPr="00285129" w:rsidTr="00040584">
        <w:trPr>
          <w:cantSplit/>
        </w:trPr>
        <w:tc>
          <w:tcPr>
            <w:tcW w:w="583" w:type="pct"/>
            <w:shd w:val="clear" w:color="auto" w:fill="auto"/>
          </w:tcPr>
          <w:p w:rsidR="00A30973" w:rsidRPr="009F45AC" w:rsidRDefault="00A30973" w:rsidP="00062F1B">
            <w:pPr>
              <w:rPr>
                <w:color w:val="000000"/>
                <w:szCs w:val="20"/>
              </w:rPr>
            </w:pPr>
            <w:r>
              <w:rPr>
                <w:color w:val="000000"/>
              </w:rPr>
              <w:t>OS-</w:t>
            </w:r>
            <w:r w:rsidR="00040584">
              <w:rPr>
                <w:color w:val="000000"/>
              </w:rPr>
              <w:t>07</w:t>
            </w:r>
          </w:p>
        </w:tc>
        <w:tc>
          <w:tcPr>
            <w:tcW w:w="1396" w:type="pct"/>
            <w:shd w:val="clear" w:color="auto" w:fill="auto"/>
          </w:tcPr>
          <w:p w:rsidR="00A30973" w:rsidRPr="009F45AC" w:rsidRDefault="00040584" w:rsidP="00062F1B">
            <w:pPr>
              <w:rPr>
                <w:color w:val="000000"/>
                <w:szCs w:val="20"/>
              </w:rPr>
            </w:pPr>
            <w:r>
              <w:rPr>
                <w:color w:val="000000"/>
              </w:rPr>
              <w:t>Stoly pro dispečery</w:t>
            </w:r>
          </w:p>
        </w:tc>
        <w:tc>
          <w:tcPr>
            <w:tcW w:w="2338" w:type="pct"/>
            <w:shd w:val="clear" w:color="auto" w:fill="auto"/>
          </w:tcPr>
          <w:p w:rsidR="00A30973" w:rsidRPr="009F45AC" w:rsidRDefault="00EC08ED" w:rsidP="00062F1B">
            <w:pPr>
              <w:rPr>
                <w:color w:val="000000"/>
                <w:szCs w:val="20"/>
              </w:rPr>
            </w:pPr>
            <w:r w:rsidRPr="00EC08ED">
              <w:rPr>
                <w:color w:val="000000"/>
                <w:szCs w:val="20"/>
              </w:rPr>
              <w:t>1 stůl zvedací s elektrickým ovládáním a rovnou plochou</w:t>
            </w:r>
          </w:p>
        </w:tc>
        <w:tc>
          <w:tcPr>
            <w:tcW w:w="683" w:type="pct"/>
            <w:shd w:val="clear" w:color="auto" w:fill="auto"/>
          </w:tcPr>
          <w:p w:rsidR="00A30973" w:rsidRPr="009F45AC" w:rsidRDefault="00040584" w:rsidP="00062F1B">
            <w:pPr>
              <w:jc w:val="center"/>
              <w:rPr>
                <w:color w:val="000000"/>
                <w:szCs w:val="20"/>
              </w:rPr>
            </w:pPr>
            <w:r>
              <w:rPr>
                <w:color w:val="000000"/>
                <w:szCs w:val="20"/>
              </w:rPr>
              <w:t>12</w:t>
            </w:r>
          </w:p>
        </w:tc>
      </w:tr>
      <w:tr w:rsidR="00040584" w:rsidRPr="00285129" w:rsidTr="00040584">
        <w:trPr>
          <w:cantSplit/>
        </w:trPr>
        <w:tc>
          <w:tcPr>
            <w:tcW w:w="583" w:type="pct"/>
            <w:shd w:val="clear" w:color="auto" w:fill="auto"/>
          </w:tcPr>
          <w:p w:rsidR="00040584" w:rsidRDefault="00040584" w:rsidP="00062F1B">
            <w:pPr>
              <w:rPr>
                <w:color w:val="000000"/>
              </w:rPr>
            </w:pPr>
            <w:r>
              <w:rPr>
                <w:color w:val="000000"/>
              </w:rPr>
              <w:t>OS-08</w:t>
            </w:r>
          </w:p>
        </w:tc>
        <w:tc>
          <w:tcPr>
            <w:tcW w:w="1396" w:type="pct"/>
            <w:shd w:val="clear" w:color="auto" w:fill="auto"/>
          </w:tcPr>
          <w:p w:rsidR="00040584" w:rsidRDefault="00040584" w:rsidP="00062F1B">
            <w:pPr>
              <w:rPr>
                <w:color w:val="000000"/>
              </w:rPr>
            </w:pPr>
            <w:r>
              <w:rPr>
                <w:color w:val="000000"/>
              </w:rPr>
              <w:t>Projekční systém</w:t>
            </w:r>
          </w:p>
        </w:tc>
        <w:tc>
          <w:tcPr>
            <w:tcW w:w="2338" w:type="pct"/>
            <w:shd w:val="clear" w:color="auto" w:fill="auto"/>
          </w:tcPr>
          <w:p w:rsidR="00040584" w:rsidRDefault="00040584" w:rsidP="00062F1B">
            <w:r>
              <w:t xml:space="preserve">Zobrazovací panely, </w:t>
            </w:r>
            <w:r w:rsidR="00BC62CF">
              <w:t xml:space="preserve">4 </w:t>
            </w:r>
            <w:r>
              <w:t>LCD FHD (1920x1080, 2x1,2m, hloubka 0,2m), řídící jednotka, SW</w:t>
            </w:r>
          </w:p>
        </w:tc>
        <w:tc>
          <w:tcPr>
            <w:tcW w:w="683" w:type="pct"/>
            <w:shd w:val="clear" w:color="auto" w:fill="auto"/>
          </w:tcPr>
          <w:p w:rsidR="00040584" w:rsidRDefault="00040584" w:rsidP="00062F1B">
            <w:pPr>
              <w:jc w:val="center"/>
              <w:rPr>
                <w:color w:val="000000"/>
                <w:szCs w:val="20"/>
              </w:rPr>
            </w:pPr>
            <w:r>
              <w:rPr>
                <w:color w:val="000000"/>
                <w:szCs w:val="20"/>
              </w:rPr>
              <w:t>1</w:t>
            </w:r>
          </w:p>
        </w:tc>
      </w:tr>
      <w:tr w:rsidR="00A30973" w:rsidRPr="00285129" w:rsidTr="00040584">
        <w:trPr>
          <w:cantSplit/>
        </w:trPr>
        <w:tc>
          <w:tcPr>
            <w:tcW w:w="583" w:type="pct"/>
            <w:shd w:val="clear" w:color="auto" w:fill="auto"/>
          </w:tcPr>
          <w:p w:rsidR="00A30973" w:rsidRPr="009F45AC" w:rsidRDefault="00A30973" w:rsidP="00062F1B">
            <w:pPr>
              <w:rPr>
                <w:color w:val="000000"/>
              </w:rPr>
            </w:pPr>
            <w:r>
              <w:rPr>
                <w:color w:val="000000"/>
              </w:rPr>
              <w:t>OS-09</w:t>
            </w:r>
          </w:p>
        </w:tc>
        <w:tc>
          <w:tcPr>
            <w:tcW w:w="1396" w:type="pct"/>
            <w:shd w:val="clear" w:color="auto" w:fill="auto"/>
          </w:tcPr>
          <w:p w:rsidR="00A30973" w:rsidRPr="009F45AC" w:rsidRDefault="00A30973" w:rsidP="00062F1B">
            <w:pPr>
              <w:rPr>
                <w:color w:val="000000"/>
              </w:rPr>
            </w:pPr>
            <w:r>
              <w:rPr>
                <w:color w:val="000000"/>
              </w:rPr>
              <w:t>Síťová tiskárna pro sál</w:t>
            </w:r>
          </w:p>
        </w:tc>
        <w:tc>
          <w:tcPr>
            <w:tcW w:w="2338" w:type="pct"/>
            <w:shd w:val="clear" w:color="auto" w:fill="auto"/>
          </w:tcPr>
          <w:p w:rsidR="00A30973" w:rsidRPr="009F45AC" w:rsidRDefault="00A30973" w:rsidP="00062F1B">
            <w:pPr>
              <w:rPr>
                <w:szCs w:val="20"/>
              </w:rPr>
            </w:pPr>
            <w:r>
              <w:rPr>
                <w:color w:val="000000"/>
              </w:rPr>
              <w:t>Multifunkční barevná, laser, A3, skener, kopírka, fax (max. 200 tis. A4 / měs.)</w:t>
            </w:r>
          </w:p>
        </w:tc>
        <w:tc>
          <w:tcPr>
            <w:tcW w:w="683" w:type="pct"/>
            <w:shd w:val="clear" w:color="auto" w:fill="auto"/>
          </w:tcPr>
          <w:p w:rsidR="00A30973" w:rsidRPr="009F45AC" w:rsidRDefault="00A30973" w:rsidP="00062F1B">
            <w:pPr>
              <w:jc w:val="center"/>
              <w:rPr>
                <w:color w:val="000000"/>
                <w:szCs w:val="20"/>
              </w:rPr>
            </w:pPr>
            <w:r>
              <w:rPr>
                <w:color w:val="000000"/>
                <w:szCs w:val="20"/>
              </w:rPr>
              <w:t>1</w:t>
            </w:r>
          </w:p>
        </w:tc>
      </w:tr>
      <w:tr w:rsidR="00543B5D" w:rsidRPr="00285129" w:rsidTr="00934FA7">
        <w:trPr>
          <w:cantSplit/>
        </w:trPr>
        <w:tc>
          <w:tcPr>
            <w:tcW w:w="5000" w:type="pct"/>
            <w:gridSpan w:val="4"/>
            <w:shd w:val="clear" w:color="auto" w:fill="D6E3BC"/>
          </w:tcPr>
          <w:p w:rsidR="00543B5D" w:rsidRPr="009F45AC" w:rsidRDefault="00543B5D" w:rsidP="00062F1B">
            <w:pPr>
              <w:jc w:val="center"/>
              <w:rPr>
                <w:b/>
                <w:szCs w:val="20"/>
              </w:rPr>
            </w:pPr>
            <w:r w:rsidRPr="009F45AC">
              <w:rPr>
                <w:b/>
                <w:szCs w:val="20"/>
              </w:rPr>
              <w:t>Technologické zázemí</w:t>
            </w:r>
          </w:p>
        </w:tc>
      </w:tr>
      <w:tr w:rsidR="00543B5D" w:rsidRPr="00285129" w:rsidTr="00040584">
        <w:trPr>
          <w:cantSplit/>
        </w:trPr>
        <w:tc>
          <w:tcPr>
            <w:tcW w:w="583" w:type="pct"/>
            <w:shd w:val="clear" w:color="auto" w:fill="auto"/>
          </w:tcPr>
          <w:p w:rsidR="00543B5D" w:rsidRPr="009F45AC" w:rsidRDefault="00543B5D" w:rsidP="00062F1B">
            <w:pPr>
              <w:rPr>
                <w:color w:val="000000"/>
                <w:szCs w:val="20"/>
              </w:rPr>
            </w:pPr>
            <w:r w:rsidRPr="009F45AC">
              <w:rPr>
                <w:color w:val="000000"/>
                <w:szCs w:val="20"/>
              </w:rPr>
              <w:t>PR-02</w:t>
            </w:r>
          </w:p>
        </w:tc>
        <w:tc>
          <w:tcPr>
            <w:tcW w:w="1396" w:type="pct"/>
            <w:shd w:val="clear" w:color="auto" w:fill="auto"/>
          </w:tcPr>
          <w:p w:rsidR="00543B5D" w:rsidRPr="009F45AC" w:rsidRDefault="00543B5D" w:rsidP="00062F1B">
            <w:pPr>
              <w:rPr>
                <w:color w:val="000000"/>
                <w:szCs w:val="20"/>
              </w:rPr>
            </w:pPr>
            <w:r w:rsidRPr="009F45AC">
              <w:rPr>
                <w:color w:val="000000"/>
                <w:szCs w:val="20"/>
              </w:rPr>
              <w:t>Virtualizovaný desktop pro OŘ</w:t>
            </w:r>
          </w:p>
        </w:tc>
        <w:tc>
          <w:tcPr>
            <w:tcW w:w="2338" w:type="pct"/>
            <w:shd w:val="clear" w:color="auto" w:fill="auto"/>
          </w:tcPr>
          <w:p w:rsidR="00543B5D" w:rsidRPr="009F45AC" w:rsidRDefault="00543B5D" w:rsidP="00062F1B">
            <w:pPr>
              <w:rPr>
                <w:color w:val="000000"/>
                <w:szCs w:val="20"/>
              </w:rPr>
            </w:pPr>
            <w:r w:rsidRPr="009F45AC">
              <w:rPr>
                <w:szCs w:val="20"/>
              </w:rPr>
              <w:t>Sdílená RAM min 2GB, grafická karta, zvuková karta, mirror, podíl na sdíleném serveru</w:t>
            </w:r>
          </w:p>
        </w:tc>
        <w:tc>
          <w:tcPr>
            <w:tcW w:w="683" w:type="pct"/>
            <w:shd w:val="clear" w:color="auto" w:fill="auto"/>
          </w:tcPr>
          <w:p w:rsidR="00543B5D" w:rsidRPr="009F45AC" w:rsidRDefault="00A30973" w:rsidP="00062F1B">
            <w:pPr>
              <w:jc w:val="center"/>
              <w:rPr>
                <w:color w:val="000000"/>
                <w:szCs w:val="20"/>
              </w:rPr>
            </w:pPr>
            <w:r>
              <w:rPr>
                <w:color w:val="000000"/>
                <w:szCs w:val="20"/>
              </w:rPr>
              <w:t>12</w:t>
            </w:r>
          </w:p>
        </w:tc>
      </w:tr>
      <w:tr w:rsidR="00543B5D" w:rsidRPr="00285129" w:rsidTr="00040584">
        <w:trPr>
          <w:cantSplit/>
        </w:trPr>
        <w:tc>
          <w:tcPr>
            <w:tcW w:w="583" w:type="pct"/>
            <w:shd w:val="clear" w:color="auto" w:fill="auto"/>
          </w:tcPr>
          <w:p w:rsidR="00543B5D" w:rsidRPr="009F45AC" w:rsidRDefault="00543B5D" w:rsidP="00062F1B">
            <w:pPr>
              <w:rPr>
                <w:color w:val="000000"/>
                <w:szCs w:val="20"/>
              </w:rPr>
            </w:pPr>
            <w:r w:rsidRPr="009F45AC">
              <w:rPr>
                <w:color w:val="000000"/>
                <w:szCs w:val="20"/>
              </w:rPr>
              <w:t>PR-05</w:t>
            </w:r>
          </w:p>
        </w:tc>
        <w:tc>
          <w:tcPr>
            <w:tcW w:w="1396" w:type="pct"/>
            <w:shd w:val="clear" w:color="auto" w:fill="auto"/>
          </w:tcPr>
          <w:p w:rsidR="00543B5D" w:rsidRPr="009F45AC" w:rsidRDefault="00543B5D" w:rsidP="00062F1B">
            <w:pPr>
              <w:rPr>
                <w:color w:val="000000"/>
                <w:szCs w:val="20"/>
              </w:rPr>
            </w:pPr>
            <w:r w:rsidRPr="009F45AC">
              <w:rPr>
                <w:color w:val="000000"/>
                <w:szCs w:val="20"/>
              </w:rPr>
              <w:t>Operátorské pracoviště hybridní</w:t>
            </w:r>
          </w:p>
        </w:tc>
        <w:tc>
          <w:tcPr>
            <w:tcW w:w="2338" w:type="pct"/>
            <w:shd w:val="clear" w:color="auto" w:fill="auto"/>
          </w:tcPr>
          <w:p w:rsidR="00543B5D" w:rsidRPr="009F45AC" w:rsidRDefault="00543B5D" w:rsidP="00062F1B">
            <w:pPr>
              <w:rPr>
                <w:color w:val="000000"/>
                <w:szCs w:val="20"/>
              </w:rPr>
            </w:pPr>
            <w:r w:rsidRPr="00EF26A8">
              <w:rPr>
                <w:szCs w:val="20"/>
              </w:rPr>
              <w:t xml:space="preserve">3 LCD matné 24“ </w:t>
            </w:r>
            <w:r>
              <w:t>1920x1200</w:t>
            </w:r>
            <w:r w:rsidRPr="00EF26A8">
              <w:rPr>
                <w:szCs w:val="20"/>
              </w:rPr>
              <w:t>,</w:t>
            </w:r>
            <w:r w:rsidR="003A3227">
              <w:rPr>
                <w:szCs w:val="20"/>
              </w:rPr>
              <w:t xml:space="preserve"> </w:t>
            </w:r>
            <w:r w:rsidRPr="00EF26A8">
              <w:rPr>
                <w:szCs w:val="20"/>
              </w:rPr>
              <w:t>1x dotykový 19“, drátový náhlavní handsfree-set, audiolišta na LCD</w:t>
            </w:r>
          </w:p>
        </w:tc>
        <w:tc>
          <w:tcPr>
            <w:tcW w:w="683" w:type="pct"/>
            <w:shd w:val="clear" w:color="auto" w:fill="auto"/>
          </w:tcPr>
          <w:p w:rsidR="00543B5D" w:rsidRPr="009F45AC" w:rsidRDefault="00DA5745" w:rsidP="00062F1B">
            <w:pPr>
              <w:jc w:val="center"/>
              <w:rPr>
                <w:color w:val="000000"/>
                <w:szCs w:val="20"/>
              </w:rPr>
            </w:pPr>
            <w:r>
              <w:rPr>
                <w:color w:val="000000"/>
                <w:szCs w:val="20"/>
              </w:rPr>
              <w:t>8</w:t>
            </w:r>
          </w:p>
        </w:tc>
      </w:tr>
      <w:tr w:rsidR="00543B5D" w:rsidRPr="007E1DB7" w:rsidTr="00040584">
        <w:trPr>
          <w:cantSplit/>
        </w:trPr>
        <w:tc>
          <w:tcPr>
            <w:tcW w:w="583" w:type="pct"/>
            <w:shd w:val="clear" w:color="auto" w:fill="auto"/>
          </w:tcPr>
          <w:p w:rsidR="00543B5D" w:rsidRPr="009F45AC" w:rsidRDefault="00543B5D" w:rsidP="00062F1B">
            <w:pPr>
              <w:rPr>
                <w:color w:val="000000"/>
                <w:szCs w:val="20"/>
              </w:rPr>
            </w:pPr>
            <w:r w:rsidRPr="009F45AC">
              <w:rPr>
                <w:color w:val="000000"/>
                <w:szCs w:val="20"/>
              </w:rPr>
              <w:t>DC-05</w:t>
            </w:r>
          </w:p>
        </w:tc>
        <w:tc>
          <w:tcPr>
            <w:tcW w:w="1396" w:type="pct"/>
            <w:shd w:val="clear" w:color="auto" w:fill="auto"/>
          </w:tcPr>
          <w:p w:rsidR="00543B5D" w:rsidRPr="009F45AC" w:rsidRDefault="00543B5D" w:rsidP="00062F1B">
            <w:pPr>
              <w:rPr>
                <w:color w:val="000000"/>
                <w:szCs w:val="20"/>
              </w:rPr>
            </w:pPr>
            <w:r w:rsidRPr="009F45AC">
              <w:rPr>
                <w:color w:val="000000"/>
                <w:szCs w:val="20"/>
              </w:rPr>
              <w:t>Rackové skříně 19" 800*1000 (45U)</w:t>
            </w:r>
          </w:p>
        </w:tc>
        <w:tc>
          <w:tcPr>
            <w:tcW w:w="2338" w:type="pct"/>
            <w:shd w:val="clear" w:color="auto" w:fill="auto"/>
          </w:tcPr>
          <w:p w:rsidR="00543B5D" w:rsidRPr="007E1DB7" w:rsidRDefault="00543B5D" w:rsidP="00062F1B">
            <w:pPr>
              <w:rPr>
                <w:color w:val="000000"/>
              </w:rPr>
            </w:pPr>
            <w:r w:rsidRPr="007E1DB7">
              <w:rPr>
                <w:color w:val="000000"/>
              </w:rPr>
              <w:t>standard bez chlazení, bez signalizace otevření</w:t>
            </w:r>
            <w:r>
              <w:rPr>
                <w:color w:val="000000"/>
              </w:rPr>
              <w:t xml:space="preserve">, </w:t>
            </w:r>
            <w:r w:rsidRPr="007E1DB7">
              <w:rPr>
                <w:color w:val="000000"/>
              </w:rPr>
              <w:t>vč. montáže</w:t>
            </w:r>
          </w:p>
        </w:tc>
        <w:tc>
          <w:tcPr>
            <w:tcW w:w="683" w:type="pct"/>
            <w:shd w:val="clear" w:color="auto" w:fill="auto"/>
          </w:tcPr>
          <w:p w:rsidR="00543B5D" w:rsidRPr="007E1DB7" w:rsidRDefault="00543B5D" w:rsidP="00062F1B">
            <w:pPr>
              <w:jc w:val="center"/>
              <w:rPr>
                <w:color w:val="000000"/>
                <w:szCs w:val="20"/>
              </w:rPr>
            </w:pPr>
            <w:r w:rsidRPr="007E1DB7">
              <w:rPr>
                <w:color w:val="000000"/>
                <w:szCs w:val="20"/>
              </w:rPr>
              <w:t>6</w:t>
            </w:r>
          </w:p>
        </w:tc>
      </w:tr>
      <w:tr w:rsidR="00BC6FD4" w:rsidRPr="007E1DB7" w:rsidTr="00040584">
        <w:trPr>
          <w:cantSplit/>
        </w:trPr>
        <w:tc>
          <w:tcPr>
            <w:tcW w:w="583" w:type="pct"/>
            <w:shd w:val="clear" w:color="auto" w:fill="auto"/>
          </w:tcPr>
          <w:p w:rsidR="00BC6FD4" w:rsidRPr="009F45AC" w:rsidRDefault="00BC6FD4" w:rsidP="00062F1B">
            <w:pPr>
              <w:rPr>
                <w:color w:val="000000"/>
                <w:szCs w:val="20"/>
              </w:rPr>
            </w:pPr>
            <w:r>
              <w:rPr>
                <w:color w:val="000000"/>
              </w:rPr>
              <w:t>EN-02</w:t>
            </w:r>
          </w:p>
        </w:tc>
        <w:tc>
          <w:tcPr>
            <w:tcW w:w="1396" w:type="pct"/>
            <w:shd w:val="clear" w:color="auto" w:fill="auto"/>
          </w:tcPr>
          <w:p w:rsidR="00BC6FD4" w:rsidRPr="009F45AC" w:rsidRDefault="00BC6FD4" w:rsidP="00062F1B">
            <w:pPr>
              <w:rPr>
                <w:color w:val="000000"/>
                <w:szCs w:val="20"/>
              </w:rPr>
            </w:pPr>
            <w:r>
              <w:rPr>
                <w:color w:val="000000"/>
              </w:rPr>
              <w:t>UPS</w:t>
            </w:r>
          </w:p>
        </w:tc>
        <w:tc>
          <w:tcPr>
            <w:tcW w:w="2338" w:type="pct"/>
            <w:shd w:val="clear" w:color="auto" w:fill="auto"/>
          </w:tcPr>
          <w:p w:rsidR="00BC6FD4" w:rsidRPr="007E1DB7" w:rsidRDefault="00BC6FD4" w:rsidP="00062F1B">
            <w:pPr>
              <w:rPr>
                <w:color w:val="000000"/>
              </w:rPr>
            </w:pPr>
            <w:r>
              <w:rPr>
                <w:color w:val="000000"/>
              </w:rPr>
              <w:t>30kVA, online včetně akumulátorů (30minut)</w:t>
            </w:r>
          </w:p>
        </w:tc>
        <w:tc>
          <w:tcPr>
            <w:tcW w:w="683" w:type="pct"/>
            <w:shd w:val="clear" w:color="auto" w:fill="auto"/>
          </w:tcPr>
          <w:p w:rsidR="00BC6FD4" w:rsidRPr="007E1DB7" w:rsidRDefault="00BC6FD4" w:rsidP="00062F1B">
            <w:pPr>
              <w:jc w:val="center"/>
              <w:rPr>
                <w:color w:val="000000"/>
                <w:szCs w:val="20"/>
              </w:rPr>
            </w:pPr>
            <w:r>
              <w:rPr>
                <w:color w:val="000000"/>
                <w:szCs w:val="20"/>
              </w:rPr>
              <w:t>2</w:t>
            </w:r>
          </w:p>
        </w:tc>
      </w:tr>
      <w:tr w:rsidR="00BC6FD4" w:rsidRPr="00285129" w:rsidTr="00040584">
        <w:trPr>
          <w:cantSplit/>
        </w:trPr>
        <w:tc>
          <w:tcPr>
            <w:tcW w:w="583" w:type="pct"/>
            <w:shd w:val="clear" w:color="auto" w:fill="auto"/>
          </w:tcPr>
          <w:p w:rsidR="00BC6FD4" w:rsidRPr="009F45AC" w:rsidRDefault="00BC6FD4" w:rsidP="00062F1B">
            <w:pPr>
              <w:rPr>
                <w:color w:val="000000"/>
                <w:szCs w:val="20"/>
              </w:rPr>
            </w:pPr>
            <w:r>
              <w:rPr>
                <w:color w:val="000000"/>
              </w:rPr>
              <w:t>DC-07</w:t>
            </w:r>
          </w:p>
        </w:tc>
        <w:tc>
          <w:tcPr>
            <w:tcW w:w="1396" w:type="pct"/>
            <w:shd w:val="clear" w:color="auto" w:fill="auto"/>
            <w:vAlign w:val="center"/>
          </w:tcPr>
          <w:p w:rsidR="00BC6FD4" w:rsidRPr="009F45AC" w:rsidRDefault="00BC6FD4" w:rsidP="00062F1B">
            <w:pPr>
              <w:jc w:val="left"/>
              <w:rPr>
                <w:color w:val="000000"/>
                <w:szCs w:val="20"/>
              </w:rPr>
            </w:pPr>
            <w:r>
              <w:rPr>
                <w:color w:val="000000"/>
              </w:rPr>
              <w:t>Síťové prvky (mimo NSPTV)</w:t>
            </w:r>
          </w:p>
        </w:tc>
        <w:tc>
          <w:tcPr>
            <w:tcW w:w="2338" w:type="pct"/>
            <w:shd w:val="clear" w:color="auto" w:fill="auto"/>
          </w:tcPr>
          <w:p w:rsidR="00BC6FD4" w:rsidRPr="009F45AC" w:rsidRDefault="00BC6FD4" w:rsidP="00062F1B">
            <w:pPr>
              <w:rPr>
                <w:color w:val="000000"/>
              </w:rPr>
            </w:pPr>
            <w:r>
              <w:rPr>
                <w:color w:val="000000"/>
              </w:rPr>
              <w:t> </w:t>
            </w:r>
          </w:p>
        </w:tc>
        <w:tc>
          <w:tcPr>
            <w:tcW w:w="683" w:type="pct"/>
            <w:shd w:val="clear" w:color="auto" w:fill="auto"/>
          </w:tcPr>
          <w:p w:rsidR="00BC6FD4" w:rsidRPr="009F45AC" w:rsidRDefault="00AE62E3" w:rsidP="00062F1B">
            <w:pPr>
              <w:jc w:val="center"/>
              <w:rPr>
                <w:color w:val="000000"/>
                <w:szCs w:val="20"/>
              </w:rPr>
            </w:pPr>
            <w:r>
              <w:rPr>
                <w:color w:val="000000"/>
                <w:szCs w:val="20"/>
              </w:rPr>
              <w:t>2</w:t>
            </w:r>
          </w:p>
        </w:tc>
      </w:tr>
      <w:tr w:rsidR="00543B5D" w:rsidRPr="00285129" w:rsidTr="00040584">
        <w:trPr>
          <w:cantSplit/>
        </w:trPr>
        <w:tc>
          <w:tcPr>
            <w:tcW w:w="583" w:type="pct"/>
            <w:shd w:val="clear" w:color="auto" w:fill="auto"/>
          </w:tcPr>
          <w:p w:rsidR="00543B5D" w:rsidRPr="00145534" w:rsidRDefault="00543B5D" w:rsidP="00062F1B">
            <w:pPr>
              <w:rPr>
                <w:color w:val="000000"/>
                <w:szCs w:val="20"/>
              </w:rPr>
            </w:pPr>
            <w:r w:rsidRPr="00145534">
              <w:rPr>
                <w:color w:val="000000"/>
                <w:szCs w:val="20"/>
              </w:rPr>
              <w:t>EN-03</w:t>
            </w:r>
          </w:p>
        </w:tc>
        <w:tc>
          <w:tcPr>
            <w:tcW w:w="1396" w:type="pct"/>
            <w:shd w:val="clear" w:color="auto" w:fill="auto"/>
          </w:tcPr>
          <w:p w:rsidR="00543B5D" w:rsidRPr="00145534" w:rsidRDefault="00543B5D" w:rsidP="00062F1B">
            <w:pPr>
              <w:rPr>
                <w:color w:val="000000"/>
                <w:szCs w:val="20"/>
              </w:rPr>
            </w:pPr>
            <w:r w:rsidRPr="00145534">
              <w:rPr>
                <w:color w:val="000000"/>
                <w:szCs w:val="20"/>
              </w:rPr>
              <w:t>Dohledové systémy</w:t>
            </w:r>
          </w:p>
        </w:tc>
        <w:tc>
          <w:tcPr>
            <w:tcW w:w="2338" w:type="pct"/>
            <w:shd w:val="clear" w:color="auto" w:fill="auto"/>
          </w:tcPr>
          <w:p w:rsidR="00543B5D" w:rsidRPr="00145534" w:rsidRDefault="00543B5D" w:rsidP="00062F1B">
            <w:pPr>
              <w:rPr>
                <w:color w:val="000000"/>
                <w:szCs w:val="20"/>
              </w:rPr>
            </w:pPr>
          </w:p>
        </w:tc>
        <w:tc>
          <w:tcPr>
            <w:tcW w:w="683" w:type="pct"/>
            <w:shd w:val="clear" w:color="auto" w:fill="auto"/>
          </w:tcPr>
          <w:p w:rsidR="00543B5D" w:rsidRPr="00145534" w:rsidRDefault="00543B5D" w:rsidP="00062F1B">
            <w:pPr>
              <w:jc w:val="center"/>
              <w:rPr>
                <w:color w:val="000000"/>
                <w:szCs w:val="20"/>
              </w:rPr>
            </w:pPr>
            <w:r w:rsidRPr="00145534">
              <w:rPr>
                <w:color w:val="000000"/>
                <w:szCs w:val="20"/>
              </w:rPr>
              <w:t>1</w:t>
            </w:r>
          </w:p>
        </w:tc>
      </w:tr>
      <w:tr w:rsidR="00543B5D" w:rsidRPr="00285129" w:rsidTr="00934FA7">
        <w:trPr>
          <w:cantSplit/>
        </w:trPr>
        <w:tc>
          <w:tcPr>
            <w:tcW w:w="5000" w:type="pct"/>
            <w:gridSpan w:val="4"/>
            <w:shd w:val="clear" w:color="auto" w:fill="D6E3BC"/>
          </w:tcPr>
          <w:p w:rsidR="00543B5D" w:rsidRPr="009F45AC" w:rsidRDefault="00543B5D" w:rsidP="00062F1B">
            <w:pPr>
              <w:jc w:val="center"/>
              <w:rPr>
                <w:b/>
                <w:szCs w:val="20"/>
              </w:rPr>
            </w:pPr>
            <w:r w:rsidRPr="009F45AC">
              <w:rPr>
                <w:b/>
                <w:szCs w:val="20"/>
              </w:rPr>
              <w:t>Radiová síť PEGAS</w:t>
            </w:r>
          </w:p>
        </w:tc>
      </w:tr>
      <w:tr w:rsidR="00543B5D" w:rsidRPr="00285129" w:rsidTr="00040584">
        <w:trPr>
          <w:cantSplit/>
        </w:trPr>
        <w:tc>
          <w:tcPr>
            <w:tcW w:w="583" w:type="pct"/>
            <w:shd w:val="clear" w:color="auto" w:fill="auto"/>
          </w:tcPr>
          <w:p w:rsidR="00543B5D" w:rsidRPr="009F45AC" w:rsidRDefault="00543B5D" w:rsidP="00062F1B">
            <w:pPr>
              <w:rPr>
                <w:color w:val="000000"/>
                <w:szCs w:val="20"/>
              </w:rPr>
            </w:pPr>
            <w:r w:rsidRPr="009F45AC">
              <w:rPr>
                <w:color w:val="000000"/>
                <w:szCs w:val="20"/>
              </w:rPr>
              <w:t>DR-01</w:t>
            </w:r>
          </w:p>
        </w:tc>
        <w:tc>
          <w:tcPr>
            <w:tcW w:w="1396" w:type="pct"/>
            <w:shd w:val="clear" w:color="auto" w:fill="auto"/>
          </w:tcPr>
          <w:p w:rsidR="00543B5D" w:rsidRPr="009F45AC" w:rsidRDefault="00543B5D" w:rsidP="00062F1B">
            <w:pPr>
              <w:rPr>
                <w:color w:val="000000"/>
                <w:szCs w:val="20"/>
              </w:rPr>
            </w:pPr>
            <w:r w:rsidRPr="009F45AC">
              <w:rPr>
                <w:color w:val="000000"/>
                <w:szCs w:val="20"/>
              </w:rPr>
              <w:t>Integrace sítě PEGAS</w:t>
            </w:r>
          </w:p>
        </w:tc>
        <w:tc>
          <w:tcPr>
            <w:tcW w:w="2338" w:type="pct"/>
            <w:shd w:val="clear" w:color="auto" w:fill="auto"/>
          </w:tcPr>
          <w:p w:rsidR="00543B5D" w:rsidRPr="009F45AC" w:rsidRDefault="00543B5D" w:rsidP="00062F1B">
            <w:pPr>
              <w:rPr>
                <w:szCs w:val="20"/>
              </w:rPr>
            </w:pPr>
            <w:r w:rsidRPr="009F45AC">
              <w:t>LCT, zásuvné moduly, RCT, antény, konektory, SW, včetně integrace do IS OŘ</w:t>
            </w:r>
          </w:p>
        </w:tc>
        <w:tc>
          <w:tcPr>
            <w:tcW w:w="683" w:type="pct"/>
            <w:shd w:val="clear" w:color="auto" w:fill="auto"/>
          </w:tcPr>
          <w:p w:rsidR="00543B5D" w:rsidRPr="009F45AC" w:rsidRDefault="00543B5D" w:rsidP="00062F1B">
            <w:pPr>
              <w:jc w:val="center"/>
              <w:rPr>
                <w:color w:val="000000"/>
                <w:szCs w:val="20"/>
              </w:rPr>
            </w:pPr>
            <w:r w:rsidRPr="009F45AC">
              <w:rPr>
                <w:color w:val="000000"/>
              </w:rPr>
              <w:t>1</w:t>
            </w:r>
          </w:p>
        </w:tc>
      </w:tr>
      <w:tr w:rsidR="00543B5D" w:rsidRPr="00285129" w:rsidTr="00040584">
        <w:trPr>
          <w:cantSplit/>
        </w:trPr>
        <w:tc>
          <w:tcPr>
            <w:tcW w:w="583" w:type="pct"/>
            <w:shd w:val="clear" w:color="auto" w:fill="auto"/>
          </w:tcPr>
          <w:p w:rsidR="00543B5D" w:rsidRPr="009F45AC" w:rsidRDefault="00543B5D" w:rsidP="00062F1B">
            <w:pPr>
              <w:rPr>
                <w:color w:val="000000"/>
                <w:szCs w:val="20"/>
              </w:rPr>
            </w:pPr>
            <w:r w:rsidRPr="009F45AC">
              <w:rPr>
                <w:color w:val="000000"/>
                <w:szCs w:val="20"/>
              </w:rPr>
              <w:t>DR-03</w:t>
            </w:r>
          </w:p>
        </w:tc>
        <w:tc>
          <w:tcPr>
            <w:tcW w:w="1396" w:type="pct"/>
            <w:shd w:val="clear" w:color="auto" w:fill="auto"/>
          </w:tcPr>
          <w:p w:rsidR="00543B5D" w:rsidRPr="009F45AC" w:rsidRDefault="00543B5D" w:rsidP="00062F1B">
            <w:pPr>
              <w:rPr>
                <w:color w:val="000000"/>
                <w:szCs w:val="20"/>
              </w:rPr>
            </w:pPr>
            <w:r w:rsidRPr="009F45AC">
              <w:rPr>
                <w:color w:val="000000"/>
                <w:szCs w:val="20"/>
              </w:rPr>
              <w:t>Pevné radiostanice 3G</w:t>
            </w:r>
          </w:p>
        </w:tc>
        <w:tc>
          <w:tcPr>
            <w:tcW w:w="2338" w:type="pct"/>
            <w:shd w:val="clear" w:color="auto" w:fill="auto"/>
          </w:tcPr>
          <w:p w:rsidR="00543B5D" w:rsidRPr="009F45AC" w:rsidRDefault="00543B5D" w:rsidP="00062F1B">
            <w:pPr>
              <w:rPr>
                <w:color w:val="000000"/>
                <w:szCs w:val="20"/>
              </w:rPr>
            </w:pPr>
            <w:r w:rsidRPr="009F45AC">
              <w:rPr>
                <w:color w:val="000000"/>
              </w:rPr>
              <w:t>1 RCT, montážní sada, zdroj, anténa, svod antény, konektory (1 pracoviště)</w:t>
            </w:r>
          </w:p>
        </w:tc>
        <w:tc>
          <w:tcPr>
            <w:tcW w:w="683" w:type="pct"/>
            <w:shd w:val="clear" w:color="auto" w:fill="auto"/>
          </w:tcPr>
          <w:p w:rsidR="00543B5D" w:rsidRPr="009F45AC" w:rsidRDefault="00040584" w:rsidP="00062F1B">
            <w:pPr>
              <w:jc w:val="center"/>
              <w:rPr>
                <w:color w:val="000000"/>
                <w:szCs w:val="20"/>
              </w:rPr>
            </w:pPr>
            <w:r>
              <w:rPr>
                <w:color w:val="000000"/>
              </w:rPr>
              <w:t>3</w:t>
            </w:r>
          </w:p>
        </w:tc>
      </w:tr>
      <w:tr w:rsidR="00543B5D" w:rsidRPr="00285129" w:rsidTr="00040584">
        <w:trPr>
          <w:cantSplit/>
        </w:trPr>
        <w:tc>
          <w:tcPr>
            <w:tcW w:w="583" w:type="pct"/>
            <w:shd w:val="clear" w:color="auto" w:fill="auto"/>
          </w:tcPr>
          <w:p w:rsidR="00543B5D" w:rsidRPr="009F45AC" w:rsidRDefault="00543B5D" w:rsidP="00062F1B">
            <w:pPr>
              <w:rPr>
                <w:color w:val="000000"/>
                <w:szCs w:val="20"/>
              </w:rPr>
            </w:pPr>
            <w:r w:rsidRPr="009F45AC">
              <w:rPr>
                <w:color w:val="000000"/>
              </w:rPr>
              <w:t>DR-04b</w:t>
            </w:r>
          </w:p>
        </w:tc>
        <w:tc>
          <w:tcPr>
            <w:tcW w:w="1396" w:type="pct"/>
            <w:shd w:val="clear" w:color="auto" w:fill="auto"/>
          </w:tcPr>
          <w:p w:rsidR="00543B5D" w:rsidRPr="009F45AC" w:rsidRDefault="00543B5D" w:rsidP="00062F1B">
            <w:pPr>
              <w:rPr>
                <w:color w:val="000000"/>
                <w:szCs w:val="20"/>
              </w:rPr>
            </w:pPr>
            <w:r w:rsidRPr="009F45AC">
              <w:rPr>
                <w:color w:val="000000"/>
              </w:rPr>
              <w:t>Ruční radiostanice s kitem</w:t>
            </w:r>
          </w:p>
        </w:tc>
        <w:tc>
          <w:tcPr>
            <w:tcW w:w="2338" w:type="pct"/>
            <w:shd w:val="clear" w:color="auto" w:fill="auto"/>
          </w:tcPr>
          <w:p w:rsidR="00543B5D" w:rsidRPr="009F45AC" w:rsidRDefault="00543B5D" w:rsidP="00062F1B">
            <w:pPr>
              <w:rPr>
                <w:szCs w:val="20"/>
              </w:rPr>
            </w:pPr>
            <w:r w:rsidRPr="009F45AC">
              <w:rPr>
                <w:color w:val="000000"/>
              </w:rPr>
              <w:t>1 terminál s kitem pro montáž do vozidla. Vybavení vozidla buď vozidlový terminál nebo ruční+kit</w:t>
            </w:r>
          </w:p>
        </w:tc>
        <w:tc>
          <w:tcPr>
            <w:tcW w:w="683" w:type="pct"/>
            <w:shd w:val="clear" w:color="auto" w:fill="auto"/>
          </w:tcPr>
          <w:p w:rsidR="00543B5D" w:rsidRPr="009F45AC" w:rsidRDefault="00040584" w:rsidP="00062F1B">
            <w:pPr>
              <w:jc w:val="center"/>
              <w:rPr>
                <w:color w:val="000000"/>
                <w:szCs w:val="20"/>
              </w:rPr>
            </w:pPr>
            <w:r>
              <w:rPr>
                <w:color w:val="000000"/>
              </w:rPr>
              <w:t>85</w:t>
            </w:r>
          </w:p>
        </w:tc>
      </w:tr>
      <w:tr w:rsidR="00543B5D" w:rsidRPr="00285129" w:rsidTr="00934FA7">
        <w:trPr>
          <w:cantSplit/>
        </w:trPr>
        <w:tc>
          <w:tcPr>
            <w:tcW w:w="5000" w:type="pct"/>
            <w:gridSpan w:val="4"/>
            <w:shd w:val="clear" w:color="auto" w:fill="D6E3BC"/>
          </w:tcPr>
          <w:p w:rsidR="00543B5D" w:rsidRPr="009F45AC" w:rsidRDefault="00543B5D" w:rsidP="00062F1B">
            <w:pPr>
              <w:keepNext/>
              <w:jc w:val="center"/>
              <w:rPr>
                <w:b/>
                <w:szCs w:val="20"/>
              </w:rPr>
            </w:pPr>
            <w:r w:rsidRPr="009F45AC">
              <w:rPr>
                <w:b/>
                <w:szCs w:val="20"/>
              </w:rPr>
              <w:t>Telefonie</w:t>
            </w:r>
          </w:p>
        </w:tc>
      </w:tr>
      <w:tr w:rsidR="00BC6FD4" w:rsidRPr="00285129" w:rsidTr="00040584">
        <w:trPr>
          <w:cantSplit/>
        </w:trPr>
        <w:tc>
          <w:tcPr>
            <w:tcW w:w="583" w:type="pct"/>
            <w:shd w:val="clear" w:color="auto" w:fill="auto"/>
          </w:tcPr>
          <w:p w:rsidR="00BC6FD4" w:rsidRPr="009F45AC" w:rsidRDefault="00BC6FD4" w:rsidP="00062F1B">
            <w:pPr>
              <w:rPr>
                <w:color w:val="000000"/>
                <w:szCs w:val="20"/>
              </w:rPr>
            </w:pPr>
            <w:r>
              <w:rPr>
                <w:color w:val="000000"/>
              </w:rPr>
              <w:t>VS-01</w:t>
            </w:r>
          </w:p>
        </w:tc>
        <w:tc>
          <w:tcPr>
            <w:tcW w:w="1396" w:type="pct"/>
            <w:shd w:val="clear" w:color="auto" w:fill="auto"/>
          </w:tcPr>
          <w:p w:rsidR="00BC6FD4" w:rsidRPr="009F45AC" w:rsidRDefault="00BC6FD4" w:rsidP="00062F1B">
            <w:pPr>
              <w:rPr>
                <w:color w:val="000000"/>
                <w:szCs w:val="20"/>
              </w:rPr>
            </w:pPr>
            <w:r>
              <w:rPr>
                <w:color w:val="000000"/>
              </w:rPr>
              <w:t>IP telefony</w:t>
            </w:r>
          </w:p>
        </w:tc>
        <w:tc>
          <w:tcPr>
            <w:tcW w:w="2338" w:type="pct"/>
            <w:shd w:val="clear" w:color="auto" w:fill="auto"/>
          </w:tcPr>
          <w:p w:rsidR="00BC6FD4" w:rsidRPr="009F45AC" w:rsidRDefault="00BC6FD4" w:rsidP="00062F1B">
            <w:pPr>
              <w:rPr>
                <w:szCs w:val="20"/>
              </w:rPr>
            </w:pPr>
            <w:r>
              <w:t>IP telefony na výjezdová stanoviště včetně licence</w:t>
            </w:r>
          </w:p>
        </w:tc>
        <w:tc>
          <w:tcPr>
            <w:tcW w:w="683" w:type="pct"/>
            <w:shd w:val="clear" w:color="auto" w:fill="auto"/>
          </w:tcPr>
          <w:p w:rsidR="00BC6FD4" w:rsidRPr="009F45AC" w:rsidRDefault="00040584" w:rsidP="00062F1B">
            <w:pPr>
              <w:jc w:val="center"/>
              <w:rPr>
                <w:color w:val="000000"/>
                <w:szCs w:val="20"/>
              </w:rPr>
            </w:pPr>
            <w:r>
              <w:rPr>
                <w:color w:val="000000"/>
              </w:rPr>
              <w:t>38</w:t>
            </w:r>
          </w:p>
        </w:tc>
      </w:tr>
      <w:tr w:rsidR="00BC6FD4" w:rsidRPr="00285129" w:rsidTr="00040584">
        <w:trPr>
          <w:cantSplit/>
        </w:trPr>
        <w:tc>
          <w:tcPr>
            <w:tcW w:w="583" w:type="pct"/>
            <w:shd w:val="clear" w:color="auto" w:fill="auto"/>
          </w:tcPr>
          <w:p w:rsidR="00BC6FD4" w:rsidRPr="009F45AC" w:rsidRDefault="00BC6FD4" w:rsidP="00062F1B">
            <w:pPr>
              <w:rPr>
                <w:color w:val="000000"/>
                <w:szCs w:val="20"/>
              </w:rPr>
            </w:pPr>
            <w:r w:rsidRPr="009F45AC">
              <w:rPr>
                <w:color w:val="000000"/>
                <w:szCs w:val="20"/>
              </w:rPr>
              <w:t>OB-01</w:t>
            </w:r>
          </w:p>
        </w:tc>
        <w:tc>
          <w:tcPr>
            <w:tcW w:w="1396" w:type="pct"/>
            <w:shd w:val="clear" w:color="auto" w:fill="auto"/>
          </w:tcPr>
          <w:p w:rsidR="00BC6FD4" w:rsidRPr="009F45AC" w:rsidRDefault="00BC6FD4" w:rsidP="00062F1B">
            <w:pPr>
              <w:rPr>
                <w:color w:val="000000"/>
                <w:szCs w:val="20"/>
              </w:rPr>
            </w:pPr>
            <w:r w:rsidRPr="009F45AC">
              <w:rPr>
                <w:color w:val="000000"/>
                <w:szCs w:val="20"/>
              </w:rPr>
              <w:t>Pobočková ústředna OŘ</w:t>
            </w:r>
          </w:p>
        </w:tc>
        <w:tc>
          <w:tcPr>
            <w:tcW w:w="2338" w:type="pct"/>
            <w:shd w:val="clear" w:color="auto" w:fill="auto"/>
          </w:tcPr>
          <w:p w:rsidR="00BC6FD4" w:rsidRPr="009F45AC" w:rsidRDefault="00BC6FD4" w:rsidP="00062F1B">
            <w:pPr>
              <w:rPr>
                <w:color w:val="000000"/>
              </w:rPr>
            </w:pPr>
            <w:r w:rsidRPr="009F45AC">
              <w:rPr>
                <w:color w:val="000000"/>
              </w:rPr>
              <w:t xml:space="preserve">Samostatná PBX, VoIP, 4 ISDN, GSM brána, max. 128 vnitřních linek vč. SW </w:t>
            </w:r>
          </w:p>
        </w:tc>
        <w:tc>
          <w:tcPr>
            <w:tcW w:w="683" w:type="pct"/>
            <w:shd w:val="clear" w:color="auto" w:fill="auto"/>
          </w:tcPr>
          <w:p w:rsidR="00BC6FD4" w:rsidRPr="009F45AC" w:rsidRDefault="00BC6FD4" w:rsidP="00062F1B">
            <w:pPr>
              <w:jc w:val="center"/>
              <w:rPr>
                <w:color w:val="000000"/>
              </w:rPr>
            </w:pPr>
            <w:r w:rsidRPr="009F45AC">
              <w:rPr>
                <w:color w:val="000000"/>
              </w:rPr>
              <w:t>1</w:t>
            </w:r>
          </w:p>
        </w:tc>
      </w:tr>
      <w:tr w:rsidR="00543B5D" w:rsidRPr="00285129" w:rsidTr="00040584">
        <w:trPr>
          <w:cantSplit/>
        </w:trPr>
        <w:tc>
          <w:tcPr>
            <w:tcW w:w="583" w:type="pct"/>
            <w:shd w:val="clear" w:color="auto" w:fill="auto"/>
          </w:tcPr>
          <w:p w:rsidR="00543B5D" w:rsidRPr="009F45AC" w:rsidRDefault="00543B5D" w:rsidP="00062F1B">
            <w:pPr>
              <w:rPr>
                <w:color w:val="000000"/>
                <w:szCs w:val="20"/>
              </w:rPr>
            </w:pPr>
            <w:r w:rsidRPr="009F45AC">
              <w:rPr>
                <w:color w:val="000000"/>
                <w:szCs w:val="20"/>
              </w:rPr>
              <w:t>OB-02</w:t>
            </w:r>
          </w:p>
        </w:tc>
        <w:tc>
          <w:tcPr>
            <w:tcW w:w="1396" w:type="pct"/>
            <w:shd w:val="clear" w:color="auto" w:fill="auto"/>
          </w:tcPr>
          <w:p w:rsidR="00543B5D" w:rsidRPr="009F45AC" w:rsidRDefault="00543B5D" w:rsidP="00062F1B">
            <w:pPr>
              <w:rPr>
                <w:color w:val="000000"/>
                <w:szCs w:val="20"/>
              </w:rPr>
            </w:pPr>
            <w:r w:rsidRPr="009F45AC">
              <w:rPr>
                <w:color w:val="000000"/>
                <w:szCs w:val="20"/>
              </w:rPr>
              <w:t>Nahrávání (všechny kanály OŘ)</w:t>
            </w:r>
          </w:p>
        </w:tc>
        <w:tc>
          <w:tcPr>
            <w:tcW w:w="2338" w:type="pct"/>
            <w:shd w:val="clear" w:color="auto" w:fill="auto"/>
          </w:tcPr>
          <w:p w:rsidR="00543B5D" w:rsidRPr="009F45AC" w:rsidRDefault="00543B5D" w:rsidP="00062F1B">
            <w:pPr>
              <w:rPr>
                <w:color w:val="000000"/>
                <w:szCs w:val="20"/>
              </w:rPr>
            </w:pPr>
            <w:r w:rsidRPr="009F45AC">
              <w:rPr>
                <w:color w:val="000000"/>
              </w:rPr>
              <w:t>Nahrávání telefonů, radio digital, radio analog, hlasový příkaz, Včetně konektorů na jednotlivé linky. Řešeno jako dodávka HW+SW jako investiční celek)</w:t>
            </w:r>
          </w:p>
        </w:tc>
        <w:tc>
          <w:tcPr>
            <w:tcW w:w="683" w:type="pct"/>
            <w:shd w:val="clear" w:color="auto" w:fill="auto"/>
          </w:tcPr>
          <w:p w:rsidR="00543B5D" w:rsidRPr="009F45AC" w:rsidRDefault="00543B5D" w:rsidP="00062F1B">
            <w:pPr>
              <w:jc w:val="center"/>
              <w:rPr>
                <w:color w:val="000000"/>
                <w:szCs w:val="20"/>
              </w:rPr>
            </w:pPr>
            <w:r w:rsidRPr="009F45AC">
              <w:rPr>
                <w:color w:val="000000"/>
              </w:rPr>
              <w:t>1</w:t>
            </w:r>
          </w:p>
        </w:tc>
      </w:tr>
      <w:tr w:rsidR="00543B5D" w:rsidRPr="00285129" w:rsidTr="00040584">
        <w:trPr>
          <w:cantSplit/>
        </w:trPr>
        <w:tc>
          <w:tcPr>
            <w:tcW w:w="583" w:type="pct"/>
            <w:shd w:val="clear" w:color="auto" w:fill="auto"/>
          </w:tcPr>
          <w:p w:rsidR="00543B5D" w:rsidRPr="009F45AC" w:rsidRDefault="00543B5D" w:rsidP="00062F1B">
            <w:pPr>
              <w:rPr>
                <w:color w:val="000000"/>
                <w:szCs w:val="20"/>
              </w:rPr>
            </w:pPr>
            <w:r w:rsidRPr="009F45AC">
              <w:rPr>
                <w:color w:val="000000"/>
                <w:szCs w:val="20"/>
              </w:rPr>
              <w:t>OB-03</w:t>
            </w:r>
          </w:p>
        </w:tc>
        <w:tc>
          <w:tcPr>
            <w:tcW w:w="1396" w:type="pct"/>
            <w:shd w:val="clear" w:color="auto" w:fill="auto"/>
          </w:tcPr>
          <w:p w:rsidR="00543B5D" w:rsidRPr="009F45AC" w:rsidRDefault="00543B5D" w:rsidP="00062F1B">
            <w:pPr>
              <w:rPr>
                <w:color w:val="000000"/>
                <w:szCs w:val="20"/>
              </w:rPr>
            </w:pPr>
            <w:r w:rsidRPr="009F45AC">
              <w:rPr>
                <w:color w:val="000000"/>
                <w:szCs w:val="20"/>
              </w:rPr>
              <w:t>Příčka – PBX OŘ objektová ústředna</w:t>
            </w:r>
          </w:p>
        </w:tc>
        <w:tc>
          <w:tcPr>
            <w:tcW w:w="2338" w:type="pct"/>
            <w:shd w:val="clear" w:color="auto" w:fill="auto"/>
          </w:tcPr>
          <w:p w:rsidR="00543B5D" w:rsidRPr="009F45AC" w:rsidRDefault="00543B5D" w:rsidP="00062F1B">
            <w:pPr>
              <w:rPr>
                <w:color w:val="000000"/>
                <w:szCs w:val="20"/>
              </w:rPr>
            </w:pPr>
            <w:r w:rsidRPr="009F45AC">
              <w:rPr>
                <w:color w:val="000000"/>
              </w:rPr>
              <w:t>Propojení ústředny pro OŘ s objektovou ústřednou.</w:t>
            </w:r>
          </w:p>
        </w:tc>
        <w:tc>
          <w:tcPr>
            <w:tcW w:w="683" w:type="pct"/>
            <w:shd w:val="clear" w:color="auto" w:fill="auto"/>
          </w:tcPr>
          <w:p w:rsidR="00543B5D" w:rsidRPr="009F45AC" w:rsidRDefault="00543B5D" w:rsidP="00062F1B">
            <w:pPr>
              <w:jc w:val="center"/>
              <w:rPr>
                <w:color w:val="000000"/>
                <w:szCs w:val="20"/>
              </w:rPr>
            </w:pPr>
            <w:r w:rsidRPr="009F45AC">
              <w:rPr>
                <w:color w:val="000000"/>
              </w:rPr>
              <w:t>1</w:t>
            </w:r>
          </w:p>
        </w:tc>
      </w:tr>
      <w:tr w:rsidR="00543B5D" w:rsidRPr="00285129" w:rsidTr="00934FA7">
        <w:trPr>
          <w:cantSplit/>
        </w:trPr>
        <w:tc>
          <w:tcPr>
            <w:tcW w:w="5000" w:type="pct"/>
            <w:gridSpan w:val="4"/>
            <w:shd w:val="clear" w:color="auto" w:fill="D6E3BC"/>
          </w:tcPr>
          <w:p w:rsidR="00543B5D" w:rsidRPr="009F45AC" w:rsidRDefault="00543B5D" w:rsidP="00062F1B">
            <w:pPr>
              <w:jc w:val="center"/>
              <w:rPr>
                <w:b/>
                <w:szCs w:val="20"/>
              </w:rPr>
            </w:pPr>
            <w:r w:rsidRPr="009F45AC">
              <w:rPr>
                <w:b/>
                <w:szCs w:val="20"/>
              </w:rPr>
              <w:t>Výjezdové základny a vozidla</w:t>
            </w:r>
          </w:p>
        </w:tc>
      </w:tr>
      <w:tr w:rsidR="00543B5D" w:rsidRPr="00285129" w:rsidTr="00040584">
        <w:trPr>
          <w:cantSplit/>
        </w:trPr>
        <w:tc>
          <w:tcPr>
            <w:tcW w:w="583" w:type="pct"/>
            <w:shd w:val="clear" w:color="auto" w:fill="auto"/>
          </w:tcPr>
          <w:p w:rsidR="00543B5D" w:rsidRPr="00285129" w:rsidRDefault="00543B5D" w:rsidP="00062F1B">
            <w:pPr>
              <w:rPr>
                <w:szCs w:val="20"/>
              </w:rPr>
            </w:pPr>
            <w:r w:rsidRPr="00285129">
              <w:rPr>
                <w:color w:val="000000"/>
                <w:szCs w:val="20"/>
              </w:rPr>
              <w:t>VS-02</w:t>
            </w:r>
          </w:p>
        </w:tc>
        <w:tc>
          <w:tcPr>
            <w:tcW w:w="1396" w:type="pct"/>
            <w:shd w:val="clear" w:color="auto" w:fill="auto"/>
          </w:tcPr>
          <w:p w:rsidR="00543B5D" w:rsidRPr="00285129" w:rsidRDefault="00973FB1" w:rsidP="00062F1B">
            <w:pPr>
              <w:rPr>
                <w:szCs w:val="20"/>
              </w:rPr>
            </w:pPr>
            <w:r>
              <w:rPr>
                <w:color w:val="000000"/>
                <w:szCs w:val="20"/>
              </w:rPr>
              <w:t>WiFi</w:t>
            </w:r>
          </w:p>
        </w:tc>
        <w:tc>
          <w:tcPr>
            <w:tcW w:w="2338" w:type="pct"/>
            <w:shd w:val="clear" w:color="auto" w:fill="auto"/>
          </w:tcPr>
          <w:p w:rsidR="00543B5D" w:rsidRPr="00285129" w:rsidRDefault="00973FB1" w:rsidP="00062F1B">
            <w:pPr>
              <w:rPr>
                <w:szCs w:val="20"/>
              </w:rPr>
            </w:pPr>
            <w:r>
              <w:rPr>
                <w:color w:val="000000"/>
              </w:rPr>
              <w:t>WiFi</w:t>
            </w:r>
            <w:r w:rsidR="00543B5D" w:rsidRPr="00285129">
              <w:rPr>
                <w:color w:val="000000"/>
              </w:rPr>
              <w:t xml:space="preserve"> pro výjezdová stanoviště včetně montáže</w:t>
            </w:r>
          </w:p>
        </w:tc>
        <w:tc>
          <w:tcPr>
            <w:tcW w:w="683" w:type="pct"/>
            <w:shd w:val="clear" w:color="auto" w:fill="auto"/>
          </w:tcPr>
          <w:p w:rsidR="00543B5D" w:rsidRPr="00E22F36" w:rsidRDefault="00040584" w:rsidP="00062F1B">
            <w:pPr>
              <w:jc w:val="center"/>
              <w:rPr>
                <w:szCs w:val="20"/>
              </w:rPr>
            </w:pPr>
            <w:r>
              <w:rPr>
                <w:szCs w:val="20"/>
              </w:rPr>
              <w:t>38</w:t>
            </w:r>
          </w:p>
        </w:tc>
      </w:tr>
      <w:tr w:rsidR="00BC6FD4" w:rsidRPr="00285129" w:rsidTr="00040584">
        <w:trPr>
          <w:cantSplit/>
        </w:trPr>
        <w:tc>
          <w:tcPr>
            <w:tcW w:w="583" w:type="pct"/>
            <w:shd w:val="clear" w:color="auto" w:fill="auto"/>
          </w:tcPr>
          <w:p w:rsidR="00BC6FD4" w:rsidRPr="00285129" w:rsidRDefault="00BC6FD4" w:rsidP="00062F1B">
            <w:pPr>
              <w:rPr>
                <w:color w:val="000000"/>
                <w:szCs w:val="20"/>
              </w:rPr>
            </w:pPr>
            <w:r>
              <w:rPr>
                <w:color w:val="000000"/>
              </w:rPr>
              <w:t>VT-01</w:t>
            </w:r>
          </w:p>
        </w:tc>
        <w:tc>
          <w:tcPr>
            <w:tcW w:w="1396" w:type="pct"/>
            <w:shd w:val="clear" w:color="auto" w:fill="auto"/>
          </w:tcPr>
          <w:p w:rsidR="00BC6FD4" w:rsidRPr="00285129" w:rsidRDefault="00BC6FD4" w:rsidP="00062F1B">
            <w:pPr>
              <w:rPr>
                <w:color w:val="000000"/>
                <w:szCs w:val="20"/>
              </w:rPr>
            </w:pPr>
            <w:r>
              <w:rPr>
                <w:color w:val="000000"/>
              </w:rPr>
              <w:t>Vozidlové GPS</w:t>
            </w:r>
          </w:p>
        </w:tc>
        <w:tc>
          <w:tcPr>
            <w:tcW w:w="2338" w:type="pct"/>
            <w:shd w:val="clear" w:color="auto" w:fill="auto"/>
          </w:tcPr>
          <w:p w:rsidR="00BC6FD4" w:rsidRPr="00285129" w:rsidRDefault="00BC6FD4" w:rsidP="00062F1B">
            <w:pPr>
              <w:rPr>
                <w:color w:val="000000"/>
              </w:rPr>
            </w:pPr>
            <w:r>
              <w:rPr>
                <w:color w:val="000000"/>
              </w:rPr>
              <w:t>GPS, jednotka pro datový přenos, příslušenství, přenos statusu, licence. HIM, protože navyšuje cenu vozidla.)</w:t>
            </w:r>
          </w:p>
        </w:tc>
        <w:tc>
          <w:tcPr>
            <w:tcW w:w="683" w:type="pct"/>
            <w:shd w:val="clear" w:color="auto" w:fill="auto"/>
          </w:tcPr>
          <w:p w:rsidR="00BC6FD4" w:rsidRPr="00285129" w:rsidRDefault="00040584" w:rsidP="00062F1B">
            <w:pPr>
              <w:jc w:val="center"/>
              <w:rPr>
                <w:color w:val="000000"/>
              </w:rPr>
            </w:pPr>
            <w:r>
              <w:rPr>
                <w:szCs w:val="20"/>
              </w:rPr>
              <w:t>35</w:t>
            </w:r>
          </w:p>
        </w:tc>
      </w:tr>
      <w:tr w:rsidR="00543B5D" w:rsidRPr="00285129" w:rsidTr="00040584">
        <w:trPr>
          <w:cantSplit/>
        </w:trPr>
        <w:tc>
          <w:tcPr>
            <w:tcW w:w="583" w:type="pct"/>
            <w:shd w:val="clear" w:color="auto" w:fill="auto"/>
          </w:tcPr>
          <w:p w:rsidR="00543B5D" w:rsidRPr="009F45AC" w:rsidRDefault="00543B5D" w:rsidP="00062F1B">
            <w:pPr>
              <w:rPr>
                <w:szCs w:val="20"/>
              </w:rPr>
            </w:pPr>
            <w:r w:rsidRPr="009F45AC">
              <w:rPr>
                <w:color w:val="000000"/>
                <w:szCs w:val="20"/>
              </w:rPr>
              <w:t>VT-05</w:t>
            </w:r>
          </w:p>
        </w:tc>
        <w:tc>
          <w:tcPr>
            <w:tcW w:w="1396" w:type="pct"/>
            <w:shd w:val="clear" w:color="auto" w:fill="auto"/>
          </w:tcPr>
          <w:p w:rsidR="00543B5D" w:rsidRPr="009F45AC" w:rsidRDefault="00543B5D" w:rsidP="00062F1B">
            <w:pPr>
              <w:rPr>
                <w:szCs w:val="20"/>
              </w:rPr>
            </w:pPr>
            <w:r w:rsidRPr="009F45AC">
              <w:rPr>
                <w:color w:val="000000"/>
                <w:szCs w:val="20"/>
              </w:rPr>
              <w:t>Navigační přístroj</w:t>
            </w:r>
          </w:p>
        </w:tc>
        <w:tc>
          <w:tcPr>
            <w:tcW w:w="2338" w:type="pct"/>
            <w:shd w:val="clear" w:color="auto" w:fill="auto"/>
          </w:tcPr>
          <w:p w:rsidR="00543B5D" w:rsidRPr="009F45AC" w:rsidRDefault="00543B5D" w:rsidP="00062F1B">
            <w:pPr>
              <w:rPr>
                <w:szCs w:val="20"/>
              </w:rPr>
            </w:pPr>
            <w:r w:rsidRPr="009F45AC">
              <w:rPr>
                <w:color w:val="000000"/>
              </w:rPr>
              <w:t>GPS, jednotka pro datový přenos, příslušenství, přenos statusu, licence. HIM, protože navyšuje cenu vozidla.)</w:t>
            </w:r>
          </w:p>
        </w:tc>
        <w:tc>
          <w:tcPr>
            <w:tcW w:w="683" w:type="pct"/>
            <w:shd w:val="clear" w:color="auto" w:fill="auto"/>
          </w:tcPr>
          <w:p w:rsidR="00543B5D" w:rsidRPr="009F45AC" w:rsidRDefault="00040584" w:rsidP="00062F1B">
            <w:pPr>
              <w:jc w:val="center"/>
              <w:rPr>
                <w:szCs w:val="20"/>
              </w:rPr>
            </w:pPr>
            <w:r>
              <w:rPr>
                <w:color w:val="000000"/>
              </w:rPr>
              <w:t>75</w:t>
            </w:r>
          </w:p>
        </w:tc>
      </w:tr>
      <w:tr w:rsidR="00543B5D" w:rsidRPr="00285129" w:rsidTr="00934FA7">
        <w:trPr>
          <w:cantSplit/>
        </w:trPr>
        <w:tc>
          <w:tcPr>
            <w:tcW w:w="5000" w:type="pct"/>
            <w:gridSpan w:val="4"/>
            <w:shd w:val="clear" w:color="auto" w:fill="D6E3BC"/>
          </w:tcPr>
          <w:p w:rsidR="00543B5D" w:rsidRPr="009F45AC" w:rsidRDefault="00543B5D" w:rsidP="00062F1B">
            <w:pPr>
              <w:keepNext/>
              <w:jc w:val="center"/>
              <w:rPr>
                <w:b/>
                <w:szCs w:val="20"/>
              </w:rPr>
            </w:pPr>
            <w:r w:rsidRPr="009F45AC">
              <w:rPr>
                <w:b/>
                <w:szCs w:val="20"/>
              </w:rPr>
              <w:t>Informační systémy</w:t>
            </w:r>
          </w:p>
        </w:tc>
      </w:tr>
      <w:tr w:rsidR="00543B5D" w:rsidRPr="00285129" w:rsidTr="00040584">
        <w:trPr>
          <w:cantSplit/>
        </w:trPr>
        <w:tc>
          <w:tcPr>
            <w:tcW w:w="583" w:type="pct"/>
            <w:shd w:val="clear" w:color="auto" w:fill="auto"/>
          </w:tcPr>
          <w:p w:rsidR="00543B5D" w:rsidRPr="009F45AC" w:rsidRDefault="00543B5D" w:rsidP="00062F1B">
            <w:pPr>
              <w:rPr>
                <w:color w:val="000000"/>
                <w:szCs w:val="20"/>
              </w:rPr>
            </w:pPr>
            <w:r w:rsidRPr="009F45AC">
              <w:rPr>
                <w:color w:val="000000"/>
                <w:szCs w:val="20"/>
              </w:rPr>
              <w:t>IS-01</w:t>
            </w:r>
          </w:p>
        </w:tc>
        <w:tc>
          <w:tcPr>
            <w:tcW w:w="1396" w:type="pct"/>
            <w:shd w:val="clear" w:color="auto" w:fill="auto"/>
          </w:tcPr>
          <w:p w:rsidR="00543B5D" w:rsidRPr="009F45AC" w:rsidRDefault="00543B5D" w:rsidP="00062F1B">
            <w:pPr>
              <w:rPr>
                <w:color w:val="000000"/>
                <w:szCs w:val="20"/>
              </w:rPr>
            </w:pPr>
            <w:r w:rsidRPr="009F45AC">
              <w:rPr>
                <w:color w:val="000000"/>
                <w:szCs w:val="20"/>
              </w:rPr>
              <w:t>HW kompletně</w:t>
            </w:r>
          </w:p>
        </w:tc>
        <w:tc>
          <w:tcPr>
            <w:tcW w:w="2338" w:type="pct"/>
            <w:shd w:val="clear" w:color="auto" w:fill="auto"/>
          </w:tcPr>
          <w:p w:rsidR="00543B5D" w:rsidRPr="009F45AC" w:rsidRDefault="00543B5D" w:rsidP="00062F1B">
            <w:pPr>
              <w:rPr>
                <w:color w:val="000000"/>
                <w:szCs w:val="20"/>
              </w:rPr>
            </w:pPr>
            <w:r w:rsidRPr="009F45AC">
              <w:rPr>
                <w:szCs w:val="20"/>
              </w:rPr>
              <w:t>4 servery min. 2xCPU, min. 16 GB RAM, SSD, diskové pole min. 4 TB, zdroje, chlazení</w:t>
            </w:r>
            <w:r w:rsidR="003A3227">
              <w:rPr>
                <w:szCs w:val="20"/>
              </w:rPr>
              <w:t xml:space="preserve"> </w:t>
            </w:r>
          </w:p>
        </w:tc>
        <w:tc>
          <w:tcPr>
            <w:tcW w:w="683" w:type="pct"/>
            <w:shd w:val="clear" w:color="auto" w:fill="auto"/>
          </w:tcPr>
          <w:p w:rsidR="00543B5D" w:rsidRPr="009F45AC" w:rsidRDefault="00543B5D" w:rsidP="00062F1B">
            <w:pPr>
              <w:jc w:val="center"/>
              <w:rPr>
                <w:color w:val="000000"/>
                <w:szCs w:val="20"/>
              </w:rPr>
            </w:pPr>
            <w:r w:rsidRPr="009F45AC">
              <w:rPr>
                <w:color w:val="000000"/>
                <w:szCs w:val="20"/>
              </w:rPr>
              <w:t>1</w:t>
            </w:r>
          </w:p>
        </w:tc>
      </w:tr>
      <w:tr w:rsidR="00543B5D" w:rsidRPr="00285129" w:rsidTr="00040584">
        <w:trPr>
          <w:cantSplit/>
        </w:trPr>
        <w:tc>
          <w:tcPr>
            <w:tcW w:w="583" w:type="pct"/>
            <w:shd w:val="clear" w:color="auto" w:fill="auto"/>
          </w:tcPr>
          <w:p w:rsidR="00543B5D" w:rsidRPr="009F45AC" w:rsidRDefault="00543B5D" w:rsidP="00062F1B">
            <w:pPr>
              <w:rPr>
                <w:color w:val="000000"/>
                <w:szCs w:val="20"/>
              </w:rPr>
            </w:pPr>
            <w:r w:rsidRPr="009F45AC">
              <w:rPr>
                <w:color w:val="000000"/>
                <w:szCs w:val="20"/>
              </w:rPr>
              <w:t>IS-02</w:t>
            </w:r>
          </w:p>
        </w:tc>
        <w:tc>
          <w:tcPr>
            <w:tcW w:w="1396" w:type="pct"/>
            <w:shd w:val="clear" w:color="auto" w:fill="auto"/>
          </w:tcPr>
          <w:p w:rsidR="00543B5D" w:rsidRPr="009F45AC" w:rsidRDefault="00543B5D" w:rsidP="00062F1B">
            <w:pPr>
              <w:rPr>
                <w:color w:val="000000"/>
                <w:szCs w:val="20"/>
              </w:rPr>
            </w:pPr>
            <w:r w:rsidRPr="009F45AC">
              <w:rPr>
                <w:color w:val="000000"/>
                <w:szCs w:val="20"/>
              </w:rPr>
              <w:t>Databáze, virtualizace, replikace SW</w:t>
            </w:r>
          </w:p>
        </w:tc>
        <w:tc>
          <w:tcPr>
            <w:tcW w:w="2338" w:type="pct"/>
            <w:shd w:val="clear" w:color="auto" w:fill="auto"/>
          </w:tcPr>
          <w:p w:rsidR="00543B5D" w:rsidRPr="009F45AC" w:rsidRDefault="00543B5D" w:rsidP="00062F1B">
            <w:pPr>
              <w:rPr>
                <w:color w:val="000000"/>
                <w:szCs w:val="20"/>
              </w:rPr>
            </w:pPr>
            <w:r w:rsidRPr="009F45AC">
              <w:rPr>
                <w:color w:val="000000"/>
                <w:szCs w:val="20"/>
              </w:rPr>
              <w:t>SW licence pro všechny servery</w:t>
            </w:r>
          </w:p>
        </w:tc>
        <w:tc>
          <w:tcPr>
            <w:tcW w:w="683" w:type="pct"/>
            <w:shd w:val="clear" w:color="auto" w:fill="auto"/>
          </w:tcPr>
          <w:p w:rsidR="00543B5D" w:rsidRPr="009F45AC" w:rsidRDefault="00543B5D" w:rsidP="00062F1B">
            <w:pPr>
              <w:jc w:val="center"/>
              <w:rPr>
                <w:color w:val="000000"/>
                <w:szCs w:val="20"/>
              </w:rPr>
            </w:pPr>
            <w:r w:rsidRPr="009F45AC">
              <w:rPr>
                <w:color w:val="000000"/>
                <w:szCs w:val="20"/>
              </w:rPr>
              <w:t>1</w:t>
            </w:r>
          </w:p>
        </w:tc>
      </w:tr>
      <w:tr w:rsidR="00543B5D" w:rsidRPr="00285129" w:rsidTr="00040584">
        <w:trPr>
          <w:cantSplit/>
        </w:trPr>
        <w:tc>
          <w:tcPr>
            <w:tcW w:w="583" w:type="pct"/>
            <w:shd w:val="clear" w:color="auto" w:fill="auto"/>
          </w:tcPr>
          <w:p w:rsidR="00543B5D" w:rsidRPr="009F45AC" w:rsidRDefault="00543B5D" w:rsidP="00062F1B">
            <w:pPr>
              <w:rPr>
                <w:color w:val="000000"/>
                <w:szCs w:val="20"/>
              </w:rPr>
            </w:pPr>
            <w:r w:rsidRPr="009F45AC">
              <w:rPr>
                <w:color w:val="000000"/>
                <w:szCs w:val="20"/>
              </w:rPr>
              <w:t>IS-03</w:t>
            </w:r>
          </w:p>
        </w:tc>
        <w:tc>
          <w:tcPr>
            <w:tcW w:w="1396" w:type="pct"/>
            <w:shd w:val="clear" w:color="auto" w:fill="auto"/>
          </w:tcPr>
          <w:p w:rsidR="00543B5D" w:rsidRPr="009F45AC" w:rsidRDefault="00543B5D" w:rsidP="00062F1B">
            <w:pPr>
              <w:rPr>
                <w:color w:val="000000"/>
                <w:szCs w:val="20"/>
              </w:rPr>
            </w:pPr>
            <w:r w:rsidRPr="009F45AC">
              <w:rPr>
                <w:color w:val="000000"/>
                <w:szCs w:val="20"/>
              </w:rPr>
              <w:t>Informační systém – vývoj a integrace</w:t>
            </w:r>
          </w:p>
        </w:tc>
        <w:tc>
          <w:tcPr>
            <w:tcW w:w="2338" w:type="pct"/>
            <w:shd w:val="clear" w:color="auto" w:fill="auto"/>
          </w:tcPr>
          <w:p w:rsidR="00543B5D" w:rsidRPr="009F45AC" w:rsidRDefault="00543B5D" w:rsidP="00062F1B">
            <w:pPr>
              <w:rPr>
                <w:color w:val="000000"/>
                <w:szCs w:val="20"/>
              </w:rPr>
            </w:pPr>
            <w:r w:rsidRPr="009F45AC">
              <w:rPr>
                <w:szCs w:val="20"/>
              </w:rPr>
              <w:t xml:space="preserve">IS pro OŘ, vývoj, nové funkčnosti, licence, </w:t>
            </w:r>
          </w:p>
        </w:tc>
        <w:tc>
          <w:tcPr>
            <w:tcW w:w="683" w:type="pct"/>
            <w:shd w:val="clear" w:color="auto" w:fill="auto"/>
          </w:tcPr>
          <w:p w:rsidR="00543B5D" w:rsidRPr="009F45AC" w:rsidRDefault="00543B5D" w:rsidP="00062F1B">
            <w:pPr>
              <w:jc w:val="center"/>
              <w:rPr>
                <w:color w:val="000000"/>
                <w:szCs w:val="20"/>
              </w:rPr>
            </w:pPr>
            <w:r w:rsidRPr="009F45AC">
              <w:rPr>
                <w:color w:val="000000"/>
                <w:szCs w:val="20"/>
              </w:rPr>
              <w:t>1</w:t>
            </w:r>
          </w:p>
        </w:tc>
      </w:tr>
      <w:tr w:rsidR="00543B5D" w:rsidRPr="00285129" w:rsidTr="00040584">
        <w:trPr>
          <w:cantSplit/>
        </w:trPr>
        <w:tc>
          <w:tcPr>
            <w:tcW w:w="583" w:type="pct"/>
            <w:shd w:val="clear" w:color="auto" w:fill="auto"/>
          </w:tcPr>
          <w:p w:rsidR="00543B5D" w:rsidRPr="009F45AC" w:rsidRDefault="00543B5D" w:rsidP="00062F1B">
            <w:pPr>
              <w:rPr>
                <w:color w:val="000000"/>
                <w:szCs w:val="20"/>
              </w:rPr>
            </w:pPr>
            <w:r w:rsidRPr="009F45AC">
              <w:rPr>
                <w:color w:val="000000"/>
              </w:rPr>
              <w:t>IS-03a</w:t>
            </w:r>
          </w:p>
        </w:tc>
        <w:tc>
          <w:tcPr>
            <w:tcW w:w="1396" w:type="pct"/>
            <w:shd w:val="clear" w:color="auto" w:fill="auto"/>
          </w:tcPr>
          <w:p w:rsidR="00543B5D" w:rsidRPr="009F45AC" w:rsidRDefault="00543B5D" w:rsidP="00062F1B">
            <w:pPr>
              <w:rPr>
                <w:color w:val="000000"/>
                <w:szCs w:val="20"/>
              </w:rPr>
            </w:pPr>
            <w:r w:rsidRPr="009F45AC">
              <w:rPr>
                <w:color w:val="000000"/>
              </w:rPr>
              <w:t>Informační systém – integrace s NIS IZS</w:t>
            </w:r>
          </w:p>
        </w:tc>
        <w:tc>
          <w:tcPr>
            <w:tcW w:w="2338" w:type="pct"/>
            <w:shd w:val="clear" w:color="auto" w:fill="auto"/>
          </w:tcPr>
          <w:p w:rsidR="00543B5D" w:rsidRPr="009F45AC" w:rsidRDefault="00543B5D" w:rsidP="00062F1B">
            <w:pPr>
              <w:rPr>
                <w:color w:val="000000"/>
              </w:rPr>
            </w:pPr>
            <w:r w:rsidRPr="009F45AC">
              <w:rPr>
                <w:color w:val="000000"/>
              </w:rPr>
              <w:t>Integrace v rozsahu – Příjem tísňové výzvy, polohy výjezdových skupin, stavy výzev a výjezdů, výměna informací z OŘ dle specifikace rozhraní NIS IZS</w:t>
            </w:r>
          </w:p>
          <w:p w:rsidR="00543B5D" w:rsidRPr="009F45AC" w:rsidRDefault="00543B5D" w:rsidP="00062F1B">
            <w:pPr>
              <w:rPr>
                <w:szCs w:val="20"/>
              </w:rPr>
            </w:pPr>
            <w:r w:rsidRPr="009F45AC">
              <w:rPr>
                <w:color w:val="000000"/>
              </w:rPr>
              <w:t xml:space="preserve">Detaily uvedeny v kapitole </w:t>
            </w:r>
            <w:r>
              <w:fldChar w:fldCharType="begin"/>
            </w:r>
            <w:r>
              <w:instrText xml:space="preserve"> REF _Ref357331546 \r \h  \* MERGEFORMAT </w:instrText>
            </w:r>
            <w:r>
              <w:fldChar w:fldCharType="separate"/>
            </w:r>
            <w:r w:rsidR="002634DD" w:rsidRPr="002634DD">
              <w:rPr>
                <w:color w:val="000000"/>
              </w:rPr>
              <w:t>5</w:t>
            </w:r>
            <w:r>
              <w:fldChar w:fldCharType="end"/>
            </w:r>
            <w:r w:rsidRPr="009F45AC">
              <w:rPr>
                <w:color w:val="000000"/>
              </w:rPr>
              <w:t>.</w:t>
            </w:r>
          </w:p>
        </w:tc>
        <w:tc>
          <w:tcPr>
            <w:tcW w:w="683" w:type="pct"/>
            <w:shd w:val="clear" w:color="auto" w:fill="auto"/>
          </w:tcPr>
          <w:p w:rsidR="00543B5D" w:rsidRPr="009F45AC" w:rsidRDefault="00543B5D" w:rsidP="00062F1B">
            <w:pPr>
              <w:jc w:val="center"/>
              <w:rPr>
                <w:color w:val="000000"/>
                <w:szCs w:val="20"/>
              </w:rPr>
            </w:pPr>
            <w:r w:rsidRPr="009F45AC">
              <w:rPr>
                <w:color w:val="000000"/>
              </w:rPr>
              <w:t>1</w:t>
            </w:r>
          </w:p>
        </w:tc>
      </w:tr>
      <w:tr w:rsidR="00543B5D" w:rsidRPr="00285129" w:rsidTr="00040584">
        <w:trPr>
          <w:cantSplit/>
        </w:trPr>
        <w:tc>
          <w:tcPr>
            <w:tcW w:w="583" w:type="pct"/>
            <w:shd w:val="clear" w:color="auto" w:fill="auto"/>
          </w:tcPr>
          <w:p w:rsidR="00543B5D" w:rsidRPr="009F45AC" w:rsidRDefault="00543B5D" w:rsidP="00062F1B">
            <w:pPr>
              <w:rPr>
                <w:color w:val="000000"/>
                <w:szCs w:val="20"/>
              </w:rPr>
            </w:pPr>
            <w:r w:rsidRPr="009F45AC">
              <w:rPr>
                <w:color w:val="000000"/>
                <w:szCs w:val="20"/>
              </w:rPr>
              <w:t>IS-05</w:t>
            </w:r>
          </w:p>
        </w:tc>
        <w:tc>
          <w:tcPr>
            <w:tcW w:w="1396" w:type="pct"/>
            <w:shd w:val="clear" w:color="auto" w:fill="auto"/>
          </w:tcPr>
          <w:p w:rsidR="00543B5D" w:rsidRPr="009F45AC" w:rsidRDefault="00543B5D" w:rsidP="00062F1B">
            <w:pPr>
              <w:rPr>
                <w:color w:val="000000"/>
                <w:szCs w:val="20"/>
              </w:rPr>
            </w:pPr>
            <w:r w:rsidRPr="009F45AC">
              <w:rPr>
                <w:color w:val="000000"/>
                <w:szCs w:val="20"/>
              </w:rPr>
              <w:t>Integrace telefonie</w:t>
            </w:r>
          </w:p>
        </w:tc>
        <w:tc>
          <w:tcPr>
            <w:tcW w:w="2338" w:type="pct"/>
            <w:shd w:val="clear" w:color="auto" w:fill="auto"/>
          </w:tcPr>
          <w:p w:rsidR="00543B5D" w:rsidRPr="009F45AC" w:rsidRDefault="00543B5D" w:rsidP="00062F1B">
            <w:pPr>
              <w:rPr>
                <w:color w:val="000000"/>
                <w:szCs w:val="20"/>
              </w:rPr>
            </w:pPr>
            <w:r w:rsidRPr="009F45AC">
              <w:rPr>
                <w:color w:val="000000"/>
                <w:szCs w:val="20"/>
              </w:rPr>
              <w:t>Integrace telefonie</w:t>
            </w:r>
          </w:p>
        </w:tc>
        <w:tc>
          <w:tcPr>
            <w:tcW w:w="683" w:type="pct"/>
            <w:shd w:val="clear" w:color="auto" w:fill="auto"/>
          </w:tcPr>
          <w:p w:rsidR="00543B5D" w:rsidRPr="009F45AC" w:rsidRDefault="00543B5D" w:rsidP="00062F1B">
            <w:pPr>
              <w:jc w:val="center"/>
              <w:rPr>
                <w:color w:val="000000"/>
                <w:szCs w:val="20"/>
              </w:rPr>
            </w:pPr>
            <w:r w:rsidRPr="009F45AC">
              <w:rPr>
                <w:color w:val="000000"/>
                <w:szCs w:val="20"/>
              </w:rPr>
              <w:t>1</w:t>
            </w:r>
          </w:p>
        </w:tc>
      </w:tr>
      <w:tr w:rsidR="00543B5D" w:rsidRPr="00285129" w:rsidTr="00934FA7">
        <w:trPr>
          <w:cantSplit/>
        </w:trPr>
        <w:tc>
          <w:tcPr>
            <w:tcW w:w="5000" w:type="pct"/>
            <w:gridSpan w:val="4"/>
            <w:shd w:val="clear" w:color="auto" w:fill="D6E3BC"/>
          </w:tcPr>
          <w:p w:rsidR="00543B5D" w:rsidRPr="009F45AC" w:rsidRDefault="00543B5D" w:rsidP="00062F1B">
            <w:pPr>
              <w:jc w:val="center"/>
              <w:rPr>
                <w:b/>
                <w:szCs w:val="20"/>
              </w:rPr>
            </w:pPr>
            <w:bookmarkStart w:id="73" w:name="_Toc351382382"/>
            <w:r w:rsidRPr="009F45AC">
              <w:rPr>
                <w:b/>
                <w:szCs w:val="20"/>
              </w:rPr>
              <w:t>Ostatní individuální úpravy</w:t>
            </w:r>
          </w:p>
        </w:tc>
      </w:tr>
      <w:tr w:rsidR="00BC6FD4" w:rsidRPr="00285129" w:rsidTr="00040584">
        <w:trPr>
          <w:cantSplit/>
        </w:trPr>
        <w:tc>
          <w:tcPr>
            <w:tcW w:w="583" w:type="pct"/>
            <w:shd w:val="clear" w:color="auto" w:fill="auto"/>
          </w:tcPr>
          <w:p w:rsidR="00BC6FD4" w:rsidRPr="00285129" w:rsidRDefault="00BC6FD4" w:rsidP="00062F1B">
            <w:pPr>
              <w:rPr>
                <w:color w:val="000000"/>
              </w:rPr>
            </w:pPr>
            <w:r>
              <w:rPr>
                <w:color w:val="000000"/>
              </w:rPr>
              <w:t>DR-07</w:t>
            </w:r>
          </w:p>
        </w:tc>
        <w:tc>
          <w:tcPr>
            <w:tcW w:w="1396" w:type="pct"/>
            <w:shd w:val="clear" w:color="auto" w:fill="auto"/>
          </w:tcPr>
          <w:p w:rsidR="00BC6FD4" w:rsidRPr="00285129" w:rsidRDefault="00BC6FD4" w:rsidP="00062F1B">
            <w:pPr>
              <w:rPr>
                <w:color w:val="000000"/>
              </w:rPr>
            </w:pPr>
            <w:r>
              <w:rPr>
                <w:color w:val="000000"/>
              </w:rPr>
              <w:t>Centralizace analogového radiového spojení</w:t>
            </w:r>
          </w:p>
        </w:tc>
        <w:tc>
          <w:tcPr>
            <w:tcW w:w="2338" w:type="pct"/>
            <w:shd w:val="clear" w:color="auto" w:fill="auto"/>
          </w:tcPr>
          <w:p w:rsidR="00BC6FD4" w:rsidRPr="00285129" w:rsidRDefault="00BC6FD4" w:rsidP="00062F1B">
            <w:pPr>
              <w:rPr>
                <w:szCs w:val="20"/>
              </w:rPr>
            </w:pPr>
          </w:p>
        </w:tc>
        <w:tc>
          <w:tcPr>
            <w:tcW w:w="683" w:type="pct"/>
            <w:shd w:val="clear" w:color="auto" w:fill="auto"/>
          </w:tcPr>
          <w:p w:rsidR="00BC6FD4" w:rsidRPr="00285129" w:rsidRDefault="00BC6FD4" w:rsidP="00062F1B">
            <w:pPr>
              <w:jc w:val="center"/>
              <w:rPr>
                <w:color w:val="000000"/>
                <w:szCs w:val="20"/>
              </w:rPr>
            </w:pPr>
            <w:r>
              <w:rPr>
                <w:color w:val="000000"/>
                <w:szCs w:val="20"/>
              </w:rPr>
              <w:t>1</w:t>
            </w:r>
          </w:p>
        </w:tc>
      </w:tr>
      <w:tr w:rsidR="003611CD" w:rsidRPr="00285129" w:rsidTr="00040584">
        <w:trPr>
          <w:cantSplit/>
        </w:trPr>
        <w:tc>
          <w:tcPr>
            <w:tcW w:w="583" w:type="pct"/>
            <w:shd w:val="clear" w:color="auto" w:fill="auto"/>
          </w:tcPr>
          <w:p w:rsidR="003611CD" w:rsidRDefault="003611CD" w:rsidP="00062F1B">
            <w:pPr>
              <w:rPr>
                <w:color w:val="000000"/>
              </w:rPr>
            </w:pPr>
          </w:p>
        </w:tc>
        <w:tc>
          <w:tcPr>
            <w:tcW w:w="1396" w:type="pct"/>
            <w:shd w:val="clear" w:color="auto" w:fill="auto"/>
          </w:tcPr>
          <w:p w:rsidR="003611CD" w:rsidRDefault="003611CD" w:rsidP="00062F1B">
            <w:pPr>
              <w:rPr>
                <w:color w:val="000000"/>
              </w:rPr>
            </w:pPr>
            <w:r>
              <w:rPr>
                <w:color w:val="000000"/>
              </w:rPr>
              <w:t xml:space="preserve">Publicita </w:t>
            </w:r>
          </w:p>
        </w:tc>
        <w:tc>
          <w:tcPr>
            <w:tcW w:w="2338" w:type="pct"/>
            <w:shd w:val="clear" w:color="auto" w:fill="auto"/>
          </w:tcPr>
          <w:p w:rsidR="003611CD" w:rsidRPr="00285129" w:rsidRDefault="003611CD" w:rsidP="00062F1B">
            <w:pPr>
              <w:rPr>
                <w:szCs w:val="20"/>
              </w:rPr>
            </w:pPr>
            <w:r>
              <w:rPr>
                <w:color w:val="000000"/>
              </w:rPr>
              <w:t>trvalá informační deska, billboard</w:t>
            </w:r>
          </w:p>
        </w:tc>
        <w:tc>
          <w:tcPr>
            <w:tcW w:w="683" w:type="pct"/>
            <w:shd w:val="clear" w:color="auto" w:fill="auto"/>
          </w:tcPr>
          <w:p w:rsidR="003611CD" w:rsidRDefault="003611CD" w:rsidP="00062F1B">
            <w:pPr>
              <w:jc w:val="center"/>
              <w:rPr>
                <w:color w:val="000000"/>
                <w:szCs w:val="20"/>
              </w:rPr>
            </w:pPr>
            <w:r>
              <w:rPr>
                <w:color w:val="000000"/>
                <w:szCs w:val="20"/>
              </w:rPr>
              <w:t>1</w:t>
            </w:r>
          </w:p>
        </w:tc>
      </w:tr>
    </w:tbl>
    <w:p w:rsidR="00543B5D" w:rsidRDefault="00543B5D" w:rsidP="00062F1B">
      <w:pPr>
        <w:pStyle w:val="Titulek"/>
      </w:pPr>
      <w:r w:rsidRPr="009F45AC">
        <w:t xml:space="preserve">Tabulka </w:t>
      </w:r>
      <w:r w:rsidR="00DF3B7E">
        <w:fldChar w:fldCharType="begin"/>
      </w:r>
      <w:r w:rsidR="00DF3B7E">
        <w:instrText xml:space="preserve"> SEQ Tabulka \* ARABIC </w:instrText>
      </w:r>
      <w:r w:rsidR="00DF3B7E">
        <w:fldChar w:fldCharType="separate"/>
      </w:r>
      <w:r w:rsidR="002634DD">
        <w:rPr>
          <w:noProof/>
        </w:rPr>
        <w:t>5</w:t>
      </w:r>
      <w:r w:rsidR="00DF3B7E">
        <w:rPr>
          <w:noProof/>
        </w:rPr>
        <w:fldChar w:fldCharType="end"/>
      </w:r>
      <w:r w:rsidRPr="009F45AC">
        <w:t>: Základní části předmětu plnění</w:t>
      </w:r>
      <w:bookmarkEnd w:id="73"/>
    </w:p>
    <w:p w:rsidR="00543B5D" w:rsidRPr="009F45AC" w:rsidRDefault="00543B5D" w:rsidP="00062F1B">
      <w:r w:rsidRPr="009F45AC">
        <w:t>Na dodávku technologií jsou kladeny následující požadavky:</w:t>
      </w:r>
    </w:p>
    <w:p w:rsidR="00543B5D" w:rsidRPr="009F45AC" w:rsidRDefault="00543B5D" w:rsidP="00062F1B">
      <w:pPr>
        <w:pStyle w:val="Odstavecseseznamem"/>
        <w:numPr>
          <w:ilvl w:val="0"/>
          <w:numId w:val="96"/>
        </w:numPr>
      </w:pPr>
      <w:r w:rsidRPr="009F45AC">
        <w:t>Význačné parametry, které jsou v řešení ZZS</w:t>
      </w:r>
      <w:r w:rsidR="003A3227">
        <w:t xml:space="preserve"> </w:t>
      </w:r>
      <w:r w:rsidR="00BD5939">
        <w:t>SčK</w:t>
      </w:r>
      <w:r w:rsidRPr="009F45AC">
        <w:t xml:space="preserve"> požadovány:</w:t>
      </w:r>
    </w:p>
    <w:p w:rsidR="00543B5D" w:rsidRPr="009F45AC" w:rsidRDefault="00543B5D" w:rsidP="00062F1B">
      <w:pPr>
        <w:pStyle w:val="Odstavecseseznamem"/>
        <w:numPr>
          <w:ilvl w:val="0"/>
          <w:numId w:val="97"/>
        </w:numPr>
      </w:pPr>
      <w:r w:rsidRPr="009F45AC">
        <w:t>zajištění průchodu informací v systému od vzniku informace (např. tísňové volání) až po její výstup (např. informování posádky o nutnosti zásahu)</w:t>
      </w:r>
    </w:p>
    <w:p w:rsidR="00543B5D" w:rsidRPr="009F45AC" w:rsidRDefault="00543B5D" w:rsidP="00062F1B">
      <w:pPr>
        <w:pStyle w:val="Odstavecseseznamem"/>
        <w:numPr>
          <w:ilvl w:val="0"/>
          <w:numId w:val="97"/>
        </w:numPr>
      </w:pPr>
      <w:r w:rsidRPr="009F45AC">
        <w:t>jednotná podpora procesů</w:t>
      </w:r>
    </w:p>
    <w:p w:rsidR="00543B5D" w:rsidRPr="009F45AC" w:rsidRDefault="00543B5D" w:rsidP="00062F1B">
      <w:pPr>
        <w:pStyle w:val="Odstavecseseznamem"/>
        <w:numPr>
          <w:ilvl w:val="0"/>
          <w:numId w:val="97"/>
        </w:numPr>
      </w:pPr>
      <w:r w:rsidRPr="009F45AC">
        <w:t xml:space="preserve">zajištění dostupnosti a spolehlivosti systému </w:t>
      </w:r>
    </w:p>
    <w:p w:rsidR="00543B5D" w:rsidRPr="009F45AC" w:rsidRDefault="00543B5D" w:rsidP="00062F1B">
      <w:pPr>
        <w:pStyle w:val="Odstavecseseznamem"/>
        <w:numPr>
          <w:ilvl w:val="0"/>
          <w:numId w:val="97"/>
        </w:numPr>
      </w:pPr>
      <w:r w:rsidRPr="009F45AC">
        <w:t>informační podpora pro poskytování přednemocniční neodkladné péče v terénu</w:t>
      </w:r>
    </w:p>
    <w:p w:rsidR="00543B5D" w:rsidRPr="009F45AC" w:rsidRDefault="00543B5D" w:rsidP="00062F1B">
      <w:pPr>
        <w:pStyle w:val="Odstavecseseznamem"/>
        <w:numPr>
          <w:ilvl w:val="0"/>
          <w:numId w:val="97"/>
        </w:numPr>
      </w:pPr>
      <w:r w:rsidRPr="009F45AC">
        <w:t>respektování platné legislativy ČR a legislativních norem v době předání díla Zadavateli.</w:t>
      </w:r>
    </w:p>
    <w:p w:rsidR="00543B5D" w:rsidRPr="009F45AC" w:rsidRDefault="00543B5D" w:rsidP="00062F1B">
      <w:pPr>
        <w:pStyle w:val="Odstavecseseznamem"/>
        <w:numPr>
          <w:ilvl w:val="0"/>
          <w:numId w:val="96"/>
        </w:numPr>
      </w:pPr>
      <w:r w:rsidRPr="009F45AC">
        <w:t>Dostupnost a spolehlivost – kritické části systému musí být vysoce dostupné, tzn., že musí být zajištěna HW a SW prostředky jejich maximální odolnost proti výpadkům. Zadavatel požaduje zajistit níže uvedenou minimální požadovanou dostupnost a spolehlivost:</w:t>
      </w:r>
    </w:p>
    <w:tbl>
      <w:tblPr>
        <w:tblW w:w="4560" w:type="pct"/>
        <w:tblInd w:w="817" w:type="dxa"/>
        <w:tblBorders>
          <w:top w:val="single" w:sz="12" w:space="0" w:color="A6A6A6"/>
          <w:left w:val="single" w:sz="12" w:space="0" w:color="A6A6A6"/>
          <w:bottom w:val="single" w:sz="12" w:space="0" w:color="A6A6A6"/>
          <w:right w:val="single" w:sz="12" w:space="0" w:color="A6A6A6"/>
          <w:insideH w:val="single" w:sz="6" w:space="0" w:color="A6A6A6"/>
          <w:insideV w:val="single" w:sz="6" w:space="0" w:color="A6A6A6"/>
        </w:tblBorders>
        <w:tblLook w:val="00A0" w:firstRow="1" w:lastRow="0" w:firstColumn="1" w:lastColumn="0" w:noHBand="0" w:noVBand="0"/>
      </w:tblPr>
      <w:tblGrid>
        <w:gridCol w:w="2629"/>
        <w:gridCol w:w="3816"/>
        <w:gridCol w:w="2026"/>
      </w:tblGrid>
      <w:tr w:rsidR="00543B5D" w:rsidRPr="00CC0EA3" w:rsidTr="00934FA7">
        <w:trPr>
          <w:tblHeader/>
        </w:trPr>
        <w:tc>
          <w:tcPr>
            <w:tcW w:w="1551" w:type="pct"/>
            <w:shd w:val="clear" w:color="auto" w:fill="C2D69B"/>
          </w:tcPr>
          <w:p w:rsidR="00543B5D" w:rsidRPr="009F45AC" w:rsidRDefault="00543B5D" w:rsidP="00062F1B">
            <w:pPr>
              <w:rPr>
                <w:rFonts w:cs="Calibri"/>
                <w:b/>
                <w:szCs w:val="20"/>
              </w:rPr>
            </w:pPr>
            <w:r w:rsidRPr="009F45AC">
              <w:rPr>
                <w:rFonts w:cs="Calibri"/>
                <w:b/>
                <w:szCs w:val="20"/>
              </w:rPr>
              <w:t>Subsystém</w:t>
            </w:r>
          </w:p>
        </w:tc>
        <w:tc>
          <w:tcPr>
            <w:tcW w:w="2252" w:type="pct"/>
            <w:shd w:val="clear" w:color="auto" w:fill="C2D69B"/>
          </w:tcPr>
          <w:p w:rsidR="00543B5D" w:rsidRPr="009F45AC" w:rsidRDefault="00543B5D" w:rsidP="00062F1B">
            <w:pPr>
              <w:rPr>
                <w:rFonts w:cs="Calibri"/>
                <w:b/>
                <w:iCs/>
                <w:szCs w:val="20"/>
              </w:rPr>
            </w:pPr>
            <w:r w:rsidRPr="009F45AC">
              <w:rPr>
                <w:rFonts w:cs="Calibri"/>
                <w:b/>
                <w:iCs/>
                <w:szCs w:val="20"/>
              </w:rPr>
              <w:t>Provozní doba</w:t>
            </w:r>
          </w:p>
        </w:tc>
        <w:tc>
          <w:tcPr>
            <w:tcW w:w="1196" w:type="pct"/>
            <w:shd w:val="clear" w:color="auto" w:fill="C2D69B"/>
          </w:tcPr>
          <w:p w:rsidR="00543B5D" w:rsidRPr="009F45AC" w:rsidRDefault="00543B5D" w:rsidP="00062F1B">
            <w:pPr>
              <w:rPr>
                <w:rFonts w:cs="Calibri"/>
                <w:b/>
                <w:iCs/>
                <w:szCs w:val="20"/>
              </w:rPr>
            </w:pPr>
            <w:r w:rsidRPr="009F45AC">
              <w:rPr>
                <w:rFonts w:cs="Calibri"/>
                <w:b/>
                <w:iCs/>
                <w:szCs w:val="20"/>
              </w:rPr>
              <w:t>Kritický subsystém</w:t>
            </w:r>
          </w:p>
        </w:tc>
      </w:tr>
      <w:tr w:rsidR="00543B5D" w:rsidRPr="00461F09" w:rsidTr="00934FA7">
        <w:tc>
          <w:tcPr>
            <w:tcW w:w="1551" w:type="pct"/>
          </w:tcPr>
          <w:p w:rsidR="00543B5D" w:rsidRPr="009F45AC" w:rsidRDefault="00543B5D" w:rsidP="00062F1B">
            <w:pPr>
              <w:rPr>
                <w:rFonts w:cs="Calibri"/>
                <w:szCs w:val="20"/>
              </w:rPr>
            </w:pPr>
            <w:r w:rsidRPr="009F45AC">
              <w:rPr>
                <w:rFonts w:cs="Calibri"/>
                <w:szCs w:val="20"/>
              </w:rPr>
              <w:t>Operační řízení (SOŘ)</w:t>
            </w:r>
          </w:p>
        </w:tc>
        <w:tc>
          <w:tcPr>
            <w:tcW w:w="2252" w:type="pct"/>
          </w:tcPr>
          <w:p w:rsidR="00543B5D" w:rsidRPr="009F45AC" w:rsidRDefault="00543B5D" w:rsidP="00062F1B">
            <w:pPr>
              <w:rPr>
                <w:rFonts w:cs="Calibri"/>
                <w:szCs w:val="20"/>
              </w:rPr>
            </w:pPr>
            <w:r w:rsidRPr="009F45AC">
              <w:rPr>
                <w:rFonts w:cs="Calibri"/>
                <w:szCs w:val="20"/>
              </w:rPr>
              <w:t>24 x 7 x 365 (nepřetržitý režim)</w:t>
            </w:r>
          </w:p>
        </w:tc>
        <w:tc>
          <w:tcPr>
            <w:tcW w:w="1196" w:type="pct"/>
          </w:tcPr>
          <w:p w:rsidR="00543B5D" w:rsidRPr="009F45AC" w:rsidRDefault="00543B5D" w:rsidP="00062F1B">
            <w:pPr>
              <w:jc w:val="center"/>
              <w:rPr>
                <w:rFonts w:cs="Calibri"/>
                <w:szCs w:val="20"/>
              </w:rPr>
            </w:pPr>
            <w:r w:rsidRPr="009F45AC">
              <w:rPr>
                <w:rFonts w:cs="Calibri"/>
                <w:szCs w:val="20"/>
              </w:rPr>
              <w:t>Ano</w:t>
            </w:r>
          </w:p>
        </w:tc>
      </w:tr>
      <w:tr w:rsidR="00543B5D" w:rsidRPr="00461F09" w:rsidTr="00934FA7">
        <w:trPr>
          <w:trHeight w:val="254"/>
        </w:trPr>
        <w:tc>
          <w:tcPr>
            <w:tcW w:w="1551" w:type="pct"/>
          </w:tcPr>
          <w:p w:rsidR="00543B5D" w:rsidRPr="009F45AC" w:rsidRDefault="00543B5D" w:rsidP="00062F1B">
            <w:pPr>
              <w:rPr>
                <w:rFonts w:cs="Calibri"/>
                <w:szCs w:val="20"/>
              </w:rPr>
            </w:pPr>
            <w:r w:rsidRPr="009F45AC">
              <w:rPr>
                <w:rFonts w:cs="Calibri"/>
                <w:szCs w:val="20"/>
              </w:rPr>
              <w:t>GIS klient</w:t>
            </w:r>
          </w:p>
        </w:tc>
        <w:tc>
          <w:tcPr>
            <w:tcW w:w="2252" w:type="pct"/>
          </w:tcPr>
          <w:p w:rsidR="00543B5D" w:rsidRPr="009F45AC" w:rsidRDefault="00543B5D" w:rsidP="00062F1B">
            <w:pPr>
              <w:rPr>
                <w:rFonts w:cs="Calibri"/>
                <w:b/>
                <w:bCs/>
                <w:szCs w:val="20"/>
              </w:rPr>
            </w:pPr>
            <w:r w:rsidRPr="009F45AC">
              <w:rPr>
                <w:rFonts w:cs="Calibri"/>
                <w:szCs w:val="20"/>
              </w:rPr>
              <w:t>24 x 7 x 365 (nepřetržitý režim)</w:t>
            </w:r>
          </w:p>
        </w:tc>
        <w:tc>
          <w:tcPr>
            <w:tcW w:w="1196" w:type="pct"/>
          </w:tcPr>
          <w:p w:rsidR="00543B5D" w:rsidRPr="009F45AC" w:rsidRDefault="00543B5D" w:rsidP="00062F1B">
            <w:pPr>
              <w:jc w:val="center"/>
              <w:rPr>
                <w:rFonts w:cs="Calibri"/>
                <w:szCs w:val="20"/>
              </w:rPr>
            </w:pPr>
            <w:r w:rsidRPr="009F45AC">
              <w:rPr>
                <w:rFonts w:cs="Calibri"/>
                <w:szCs w:val="20"/>
              </w:rPr>
              <w:t>Ano</w:t>
            </w:r>
          </w:p>
        </w:tc>
      </w:tr>
      <w:tr w:rsidR="00543B5D" w:rsidRPr="00264C98" w:rsidTr="00934FA7">
        <w:trPr>
          <w:trHeight w:val="254"/>
        </w:trPr>
        <w:tc>
          <w:tcPr>
            <w:tcW w:w="1551" w:type="pct"/>
          </w:tcPr>
          <w:p w:rsidR="00543B5D" w:rsidRPr="009F45AC" w:rsidRDefault="00543B5D" w:rsidP="00062F1B">
            <w:pPr>
              <w:rPr>
                <w:rFonts w:cs="Calibri"/>
                <w:szCs w:val="20"/>
              </w:rPr>
            </w:pPr>
            <w:r w:rsidRPr="009F45AC">
              <w:rPr>
                <w:rFonts w:cs="Calibri"/>
                <w:szCs w:val="20"/>
              </w:rPr>
              <w:t>Systém sledování, provozu vozidel</w:t>
            </w:r>
          </w:p>
        </w:tc>
        <w:tc>
          <w:tcPr>
            <w:tcW w:w="2252" w:type="pct"/>
          </w:tcPr>
          <w:p w:rsidR="00543B5D" w:rsidRPr="009F45AC" w:rsidRDefault="00543B5D" w:rsidP="00062F1B">
            <w:pPr>
              <w:rPr>
                <w:rFonts w:cs="Calibri"/>
                <w:szCs w:val="20"/>
              </w:rPr>
            </w:pPr>
            <w:r w:rsidRPr="009F45AC">
              <w:rPr>
                <w:rFonts w:cs="Calibri"/>
                <w:szCs w:val="20"/>
              </w:rPr>
              <w:t>24 x 7 x 365 (nepřetržitý režim)</w:t>
            </w:r>
          </w:p>
        </w:tc>
        <w:tc>
          <w:tcPr>
            <w:tcW w:w="1196" w:type="pct"/>
          </w:tcPr>
          <w:p w:rsidR="00543B5D" w:rsidRPr="002B7869" w:rsidRDefault="00543B5D" w:rsidP="00062F1B">
            <w:pPr>
              <w:jc w:val="center"/>
              <w:rPr>
                <w:rFonts w:cs="Calibri"/>
                <w:szCs w:val="20"/>
              </w:rPr>
            </w:pPr>
            <w:r w:rsidRPr="009F45AC">
              <w:rPr>
                <w:rFonts w:cs="Calibri"/>
                <w:szCs w:val="20"/>
              </w:rPr>
              <w:t>Ne</w:t>
            </w:r>
          </w:p>
        </w:tc>
      </w:tr>
      <w:tr w:rsidR="00543B5D" w:rsidRPr="00264C98" w:rsidTr="00934FA7">
        <w:trPr>
          <w:trHeight w:val="254"/>
        </w:trPr>
        <w:tc>
          <w:tcPr>
            <w:tcW w:w="1551" w:type="pct"/>
          </w:tcPr>
          <w:p w:rsidR="00543B5D" w:rsidRPr="002B7869" w:rsidRDefault="00543B5D" w:rsidP="00062F1B">
            <w:pPr>
              <w:rPr>
                <w:rFonts w:cs="Calibri"/>
                <w:szCs w:val="20"/>
              </w:rPr>
            </w:pPr>
            <w:r w:rsidRPr="002B7869">
              <w:rPr>
                <w:rFonts w:cs="Calibri"/>
                <w:szCs w:val="20"/>
              </w:rPr>
              <w:t>Mobilní zadávání dat</w:t>
            </w:r>
          </w:p>
        </w:tc>
        <w:tc>
          <w:tcPr>
            <w:tcW w:w="2252" w:type="pct"/>
          </w:tcPr>
          <w:p w:rsidR="00543B5D" w:rsidRPr="002B7869" w:rsidRDefault="00543B5D" w:rsidP="00062F1B">
            <w:pPr>
              <w:rPr>
                <w:rFonts w:cs="Calibri"/>
                <w:szCs w:val="20"/>
              </w:rPr>
            </w:pPr>
            <w:r w:rsidRPr="002B7869">
              <w:rPr>
                <w:rFonts w:cs="Calibri"/>
                <w:szCs w:val="20"/>
              </w:rPr>
              <w:t>24 x 7 x 365 (nepřetržitý režim)</w:t>
            </w:r>
          </w:p>
        </w:tc>
        <w:tc>
          <w:tcPr>
            <w:tcW w:w="1196" w:type="pct"/>
          </w:tcPr>
          <w:p w:rsidR="00543B5D" w:rsidRPr="002B7869" w:rsidRDefault="00543B5D" w:rsidP="00062F1B">
            <w:pPr>
              <w:keepNext/>
              <w:jc w:val="center"/>
              <w:rPr>
                <w:rFonts w:cs="Calibri"/>
                <w:szCs w:val="20"/>
              </w:rPr>
            </w:pPr>
            <w:r>
              <w:rPr>
                <w:rFonts w:cs="Calibri"/>
                <w:szCs w:val="20"/>
              </w:rPr>
              <w:t>Ne</w:t>
            </w:r>
          </w:p>
        </w:tc>
      </w:tr>
    </w:tbl>
    <w:p w:rsidR="00543B5D" w:rsidRPr="003877CA" w:rsidRDefault="00543B5D" w:rsidP="00062F1B">
      <w:pPr>
        <w:pStyle w:val="Titulek"/>
        <w:ind w:firstLine="708"/>
      </w:pPr>
      <w:bookmarkStart w:id="74" w:name="_Toc336359880"/>
      <w:bookmarkStart w:id="75" w:name="_Toc336360029"/>
      <w:bookmarkStart w:id="76" w:name="_Toc336360120"/>
      <w:bookmarkStart w:id="77" w:name="_Toc351382383"/>
      <w:r w:rsidRPr="003877CA">
        <w:t xml:space="preserve">Tabulka </w:t>
      </w:r>
      <w:r w:rsidR="00DF3B7E">
        <w:fldChar w:fldCharType="begin"/>
      </w:r>
      <w:r w:rsidR="00DF3B7E">
        <w:instrText xml:space="preserve"> SEQ Tabulka \* ARABIC </w:instrText>
      </w:r>
      <w:r w:rsidR="00DF3B7E">
        <w:fldChar w:fldCharType="separate"/>
      </w:r>
      <w:r w:rsidR="002634DD">
        <w:rPr>
          <w:noProof/>
        </w:rPr>
        <w:t>6</w:t>
      </w:r>
      <w:r w:rsidR="00DF3B7E">
        <w:rPr>
          <w:noProof/>
        </w:rPr>
        <w:fldChar w:fldCharType="end"/>
      </w:r>
      <w:bookmarkStart w:id="78" w:name="_Toc336359939"/>
      <w:r w:rsidRPr="003877CA">
        <w:t>: Požadavky na dostupnost a spolehlivost</w:t>
      </w:r>
      <w:bookmarkEnd w:id="74"/>
      <w:bookmarkEnd w:id="75"/>
      <w:bookmarkEnd w:id="76"/>
      <w:bookmarkEnd w:id="77"/>
      <w:bookmarkEnd w:id="78"/>
    </w:p>
    <w:p w:rsidR="00543B5D" w:rsidRPr="009F45AC" w:rsidRDefault="00543B5D" w:rsidP="00062F1B">
      <w:pPr>
        <w:pStyle w:val="Odstavecseseznamem"/>
        <w:numPr>
          <w:ilvl w:val="0"/>
          <w:numId w:val="96"/>
        </w:numPr>
      </w:pPr>
      <w:r w:rsidRPr="009F45AC">
        <w:t>Uchazeč musí navrhnout dostatečně dostupnou a spolehlivou architekturu informačního systému IS OŘ s ohledem na:</w:t>
      </w:r>
    </w:p>
    <w:p w:rsidR="00543B5D" w:rsidRPr="009F45AC" w:rsidRDefault="00543B5D" w:rsidP="00062F1B">
      <w:pPr>
        <w:pStyle w:val="Odstavecseseznamem"/>
        <w:numPr>
          <w:ilvl w:val="0"/>
          <w:numId w:val="98"/>
        </w:numPr>
      </w:pPr>
      <w:r w:rsidRPr="009F45AC">
        <w:t xml:space="preserve">Spolehlivost a stabilitu jednotlivých softwarových subsystémů/komponent. </w:t>
      </w:r>
    </w:p>
    <w:p w:rsidR="00543B5D" w:rsidRPr="009F45AC" w:rsidRDefault="00543B5D" w:rsidP="00062F1B">
      <w:pPr>
        <w:pStyle w:val="Odstavecseseznamem"/>
        <w:numPr>
          <w:ilvl w:val="0"/>
          <w:numId w:val="98"/>
        </w:numPr>
      </w:pPr>
      <w:r w:rsidRPr="009F45AC">
        <w:t>Dobu určenou pro nutnou údržbu HW a SW subsystémů/komponent</w:t>
      </w:r>
    </w:p>
    <w:p w:rsidR="00543B5D" w:rsidRPr="009F45AC" w:rsidRDefault="00543B5D" w:rsidP="00062F1B">
      <w:pPr>
        <w:pStyle w:val="Odstavecseseznamem"/>
        <w:numPr>
          <w:ilvl w:val="0"/>
          <w:numId w:val="98"/>
        </w:numPr>
      </w:pPr>
      <w:r w:rsidRPr="009F45AC">
        <w:t>Spolehlivost napájení jednotlivých hardwarových komponent</w:t>
      </w:r>
    </w:p>
    <w:p w:rsidR="00543B5D" w:rsidRPr="009F45AC" w:rsidRDefault="00543B5D" w:rsidP="00062F1B">
      <w:pPr>
        <w:pStyle w:val="Odstavecseseznamem"/>
        <w:numPr>
          <w:ilvl w:val="0"/>
          <w:numId w:val="98"/>
        </w:numPr>
      </w:pPr>
      <w:r w:rsidRPr="009F45AC">
        <w:t>Spolehlivost jednotlivých hardwarových prvků a jejich komponent</w:t>
      </w:r>
    </w:p>
    <w:p w:rsidR="00543B5D" w:rsidRPr="009F45AC" w:rsidRDefault="00543B5D" w:rsidP="00062F1B">
      <w:pPr>
        <w:pStyle w:val="Odstavecseseznamem"/>
        <w:numPr>
          <w:ilvl w:val="0"/>
          <w:numId w:val="98"/>
        </w:numPr>
      </w:pPr>
      <w:r w:rsidRPr="009F45AC">
        <w:t>Mechanismy zálohování dat</w:t>
      </w:r>
    </w:p>
    <w:p w:rsidR="00543B5D" w:rsidRPr="009F45AC" w:rsidRDefault="00543B5D" w:rsidP="00062F1B">
      <w:pPr>
        <w:pStyle w:val="Odstavecseseznamem"/>
        <w:numPr>
          <w:ilvl w:val="0"/>
          <w:numId w:val="98"/>
        </w:numPr>
      </w:pPr>
      <w:r w:rsidRPr="009F45AC">
        <w:t>Požadovanou dostupnost serverových služeb 99,95% pro kritické subsystémy a 98% pro ostatní. Dostupnost se vztahuje jen na výpadky a neplánované odstávky.</w:t>
      </w:r>
    </w:p>
    <w:p w:rsidR="00543B5D" w:rsidRPr="009F45AC" w:rsidRDefault="00543B5D" w:rsidP="00062F1B">
      <w:pPr>
        <w:pStyle w:val="Odstavecseseznamem"/>
        <w:numPr>
          <w:ilvl w:val="0"/>
          <w:numId w:val="96"/>
        </w:numPr>
      </w:pPr>
      <w:r w:rsidRPr="009F45AC">
        <w:t>Bezpečnost – IS OŘ musí zajistit vysokou bezpečnost, tj. každý uživatel musí mít přístup pouze k funkcionalitě a datům, která mu náležejí. Zároveň musí být systém navržen tak, aby jeho jednotlivé subsystémy měly vždy přístup pouze k té funkcionalitě a datům, které nutně potřebují.</w:t>
      </w:r>
    </w:p>
    <w:p w:rsidR="00543B5D" w:rsidRPr="009F45AC" w:rsidRDefault="00543B5D" w:rsidP="00062F1B">
      <w:pPr>
        <w:pStyle w:val="Odstavecseseznamem"/>
        <w:numPr>
          <w:ilvl w:val="0"/>
          <w:numId w:val="99"/>
        </w:numPr>
      </w:pPr>
      <w:r w:rsidRPr="009F45AC">
        <w:t>Je požadováno, aby systém umožnil správci systému nastavení uživatelských rolí a oprávnění v jednotlivých systémech</w:t>
      </w:r>
    </w:p>
    <w:p w:rsidR="00543B5D" w:rsidRPr="009F45AC" w:rsidRDefault="00543B5D" w:rsidP="00062F1B">
      <w:pPr>
        <w:pStyle w:val="Odstavecseseznamem"/>
        <w:numPr>
          <w:ilvl w:val="0"/>
          <w:numId w:val="99"/>
        </w:numPr>
      </w:pPr>
      <w:r w:rsidRPr="009F45AC">
        <w:t>Je požadováno zajištění odpovídající úrovně logování a auditu v souladu s platnou legislativou v době předání díla Zadavateli.</w:t>
      </w:r>
    </w:p>
    <w:p w:rsidR="00543B5D" w:rsidRPr="009F45AC" w:rsidRDefault="00543B5D" w:rsidP="00062F1B">
      <w:pPr>
        <w:pStyle w:val="Odstavecseseznamem"/>
        <w:numPr>
          <w:ilvl w:val="0"/>
          <w:numId w:val="99"/>
        </w:numPr>
      </w:pPr>
      <w:r w:rsidRPr="009F45AC">
        <w:t>Bezpečnostní politika IT prostředí ZZS</w:t>
      </w:r>
      <w:r w:rsidR="003B7C74">
        <w:t xml:space="preserve"> </w:t>
      </w:r>
      <w:r w:rsidR="00BD5939">
        <w:t>SčK</w:t>
      </w:r>
      <w:r w:rsidRPr="009F45AC">
        <w:t xml:space="preserve"> nedovoluje volný přístup do jiných datových sítí nebo na veřejný internet. Pokud některá část aplikace IS</w:t>
      </w:r>
      <w:r w:rsidR="003A3227">
        <w:t xml:space="preserve"> </w:t>
      </w:r>
      <w:r w:rsidRPr="009F45AC">
        <w:t>ZZS</w:t>
      </w:r>
      <w:r w:rsidR="003B7C74">
        <w:t xml:space="preserve"> </w:t>
      </w:r>
      <w:r w:rsidR="00BD5939">
        <w:t>SčK</w:t>
      </w:r>
      <w:r w:rsidRPr="009F45AC">
        <w:t xml:space="preserve"> bude požadovat datovou komunikaci s externí aplikací běžící mimo lokální síť, musí být pro ni vytvořen prostup. K definici tohoto prostupu je nutné definovat IP adresu zdroje a cíle a číslo portu, prostřednictvím kterého bude aplikace komunikovat. Dodavatel řešení IS</w:t>
      </w:r>
      <w:r w:rsidR="003A3227">
        <w:t xml:space="preserve"> </w:t>
      </w:r>
      <w:r w:rsidRPr="009F45AC">
        <w:t>ZZS</w:t>
      </w:r>
      <w:r w:rsidR="003A3227">
        <w:t xml:space="preserve"> </w:t>
      </w:r>
      <w:r w:rsidR="00BD5939">
        <w:t>SčK</w:t>
      </w:r>
      <w:r w:rsidRPr="009F45AC">
        <w:t xml:space="preserve"> musí respektovat tento způsob přístupu při návrhu komunikace IS</w:t>
      </w:r>
      <w:r w:rsidR="003A3227">
        <w:t xml:space="preserve"> </w:t>
      </w:r>
      <w:r w:rsidRPr="009F45AC">
        <w:t>ZZS</w:t>
      </w:r>
      <w:r w:rsidR="003B7C74">
        <w:t xml:space="preserve"> </w:t>
      </w:r>
      <w:r w:rsidR="00BD5939">
        <w:t>SčK</w:t>
      </w:r>
      <w:r w:rsidRPr="009F45AC">
        <w:t xml:space="preserve"> s externími aplikacemi. </w:t>
      </w:r>
    </w:p>
    <w:p w:rsidR="00543B5D" w:rsidRPr="009F45AC" w:rsidRDefault="00543B5D" w:rsidP="00062F1B">
      <w:pPr>
        <w:pStyle w:val="Odstavecseseznamem"/>
        <w:numPr>
          <w:ilvl w:val="0"/>
          <w:numId w:val="96"/>
        </w:numPr>
      </w:pPr>
      <w:r w:rsidRPr="009F45AC">
        <w:t>Autonomnost – IS OŘ musí být navržen dostatečně autonomní. Systém musí zajistit funkcionality (byť omezené) i v případě nedostupnosti okolních systémů. Nelze připustit, že výpadek jednoho ze subsystémů znemožní použitelnost celého řešení.</w:t>
      </w:r>
    </w:p>
    <w:p w:rsidR="00543B5D" w:rsidRPr="009F45AC" w:rsidRDefault="00543B5D" w:rsidP="00062F1B">
      <w:pPr>
        <w:pStyle w:val="Odstavecseseznamem"/>
        <w:numPr>
          <w:ilvl w:val="0"/>
          <w:numId w:val="96"/>
        </w:numPr>
      </w:pPr>
      <w:r w:rsidRPr="009F45AC">
        <w:t>Zálohování – Zadavatel požaduje, aby uchazeč navrhl způsob/strategii zálohování systému IS OŘ na úroveň jednotlivých subsystémů/modulů/komponent, tak aby v případě nutnosti bylo zajištěno zprovoznit systém v co nejkratší době. Součástí zálohovací politiky je jak návrh odpovídajícího hardware, tak i metodika provádění záloh.</w:t>
      </w:r>
    </w:p>
    <w:p w:rsidR="00543B5D" w:rsidRPr="009F45AC" w:rsidRDefault="00543B5D" w:rsidP="00062F1B">
      <w:pPr>
        <w:pStyle w:val="Odstavecseseznamem"/>
        <w:numPr>
          <w:ilvl w:val="0"/>
          <w:numId w:val="96"/>
        </w:numPr>
      </w:pPr>
      <w:r w:rsidRPr="009F45AC">
        <w:t>Soulad s legislativou – je požadováno, aby předmět plnění byl v souladu s platnou legislativou ČR a souvisejícími normami, např. některé funkcionality dodávaného systému mají návaznost na ustanovení zákona č.101/2000 Sb. O ochraně osobních údajů, na zdravotnické zákony atd., a to v době předání Díla zadavateli.</w:t>
      </w:r>
    </w:p>
    <w:p w:rsidR="00543B5D" w:rsidRPr="009F45AC" w:rsidRDefault="00543B5D" w:rsidP="00062F1B">
      <w:pPr>
        <w:pStyle w:val="Odstavecseseznamem"/>
        <w:numPr>
          <w:ilvl w:val="0"/>
          <w:numId w:val="96"/>
        </w:numPr>
      </w:pPr>
      <w:r w:rsidRPr="009F45AC">
        <w:t>Zajištění bezpečnosti předmětu díla – zadavatel požaduje zajištění bezpečnosti způsobem odpovídajícím předpokládanému užití a to minimálně v následujícím rozsahu:</w:t>
      </w:r>
    </w:p>
    <w:p w:rsidR="00543B5D" w:rsidRPr="009F45AC" w:rsidRDefault="00543B5D" w:rsidP="00062F1B">
      <w:pPr>
        <w:pStyle w:val="Odstavecseseznamem"/>
        <w:numPr>
          <w:ilvl w:val="0"/>
          <w:numId w:val="100"/>
        </w:numPr>
      </w:pPr>
      <w:r w:rsidRPr="009F45AC">
        <w:t xml:space="preserve">Autorizace, autentifikace uživatelů a uživatelská oprávnění zajišťující přístup jen ke schváleným informacím a funkcím a to včetně návaznosti na ochranu osobních údajů. </w:t>
      </w:r>
    </w:p>
    <w:p w:rsidR="00543B5D" w:rsidRPr="009F45AC" w:rsidRDefault="00543B5D" w:rsidP="00062F1B">
      <w:pPr>
        <w:pStyle w:val="Odstavecseseznamem"/>
        <w:numPr>
          <w:ilvl w:val="0"/>
          <w:numId w:val="100"/>
        </w:numPr>
      </w:pPr>
      <w:r w:rsidRPr="009F45AC">
        <w:t>Zabezpečení komunikace mezi moduly informačního systému, informačními systémy v rámci integrace a další výměně dat – preferovaná je integrace na principu webových služeb, které budou zabezpečeny protokolem SSL s použitím obousměrné autentizace.</w:t>
      </w:r>
    </w:p>
    <w:p w:rsidR="00543B5D" w:rsidRPr="009F45AC" w:rsidRDefault="00543B5D" w:rsidP="00062F1B">
      <w:pPr>
        <w:pStyle w:val="Odstavecseseznamem"/>
        <w:numPr>
          <w:ilvl w:val="0"/>
          <w:numId w:val="100"/>
        </w:numPr>
      </w:pPr>
      <w:r w:rsidRPr="009F45AC">
        <w:t>Využití moderních principů ochrany a zabezpečení dat (principy zálohování) a provozu informačních systémů.</w:t>
      </w:r>
    </w:p>
    <w:p w:rsidR="00543B5D" w:rsidRPr="009F45AC" w:rsidRDefault="00543B5D" w:rsidP="00062F1B">
      <w:pPr>
        <w:pStyle w:val="Odstavecseseznamem"/>
        <w:numPr>
          <w:ilvl w:val="0"/>
          <w:numId w:val="96"/>
        </w:numPr>
      </w:pPr>
      <w:r w:rsidRPr="009F45AC">
        <w:t>Součástí předmětu plnění musí být i bezpečnostní dokumentace, která bude obsahovat detailní popis všech uvedených principů a to nejen ve vztahu k uživatelům, ale i ke správě informačního systému.</w:t>
      </w:r>
    </w:p>
    <w:p w:rsidR="00543B5D" w:rsidRDefault="00543B5D" w:rsidP="00062F1B">
      <w:pPr>
        <w:pStyle w:val="Nadpis2"/>
      </w:pPr>
      <w:bookmarkStart w:id="79" w:name="_Toc351382330"/>
      <w:bookmarkStart w:id="80" w:name="_Toc409343359"/>
      <w:r w:rsidRPr="000B15F6">
        <w:t>Požadavky na dodávku technologií</w:t>
      </w:r>
      <w:bookmarkEnd w:id="79"/>
      <w:bookmarkEnd w:id="80"/>
    </w:p>
    <w:p w:rsidR="00A864F9" w:rsidRPr="009267CB" w:rsidRDefault="00A864F9" w:rsidP="00062F1B">
      <w:pPr>
        <w:pStyle w:val="Nadpis3"/>
      </w:pPr>
      <w:bookmarkStart w:id="81" w:name="_Toc409343360"/>
      <w:r w:rsidRPr="009267CB">
        <w:t>OS-07 Stoly pro dispečery</w:t>
      </w:r>
      <w:bookmarkEnd w:id="81"/>
    </w:p>
    <w:p w:rsidR="00A864F9" w:rsidRDefault="00A864F9" w:rsidP="00062F1B">
      <w:r w:rsidRPr="004730FE">
        <w:rPr>
          <w:b/>
        </w:rPr>
        <w:t>Je požadována dodávka 1</w:t>
      </w:r>
      <w:r>
        <w:rPr>
          <w:b/>
        </w:rPr>
        <w:t>2 ks stolů pro dispečery.</w:t>
      </w:r>
    </w:p>
    <w:p w:rsidR="00A864F9" w:rsidRPr="009A5EB6" w:rsidRDefault="00A864F9" w:rsidP="00062F1B">
      <w:pPr>
        <w:pStyle w:val="Nadpis4"/>
        <w:rPr>
          <w:rFonts w:eastAsia="Cambria"/>
        </w:rPr>
      </w:pPr>
      <w:r w:rsidRPr="009A5EB6">
        <w:rPr>
          <w:rFonts w:eastAsia="Cambria"/>
        </w:rPr>
        <w:t>Základní popis řešení:</w:t>
      </w:r>
    </w:p>
    <w:p w:rsidR="00A864F9" w:rsidRPr="009A5EB6" w:rsidRDefault="00A864F9" w:rsidP="00062F1B">
      <w:r w:rsidRPr="009A5EB6">
        <w:rPr>
          <w:b/>
        </w:rPr>
        <w:t>Dodávka 12 ks dispečerských technologických stolů (dále jen „stoly“)</w:t>
      </w:r>
      <w:r w:rsidRPr="009A5EB6">
        <w:t xml:space="preserve"> včetně příslušenství a instalace (instalací se rozumí nastěhování, usazení na příslušná místa a připojení stolů k elektrické síti včetně revizní zprávy elektro) dle níže uvedené specifikace v množstevním dělení:</w:t>
      </w:r>
    </w:p>
    <w:p w:rsidR="00A864F9" w:rsidRPr="009A5EB6" w:rsidRDefault="00A864F9" w:rsidP="00062F1B">
      <w:pPr>
        <w:pStyle w:val="Odstavecseseznamem"/>
        <w:numPr>
          <w:ilvl w:val="0"/>
          <w:numId w:val="181"/>
        </w:numPr>
        <w:rPr>
          <w:rFonts w:eastAsia="Cambria"/>
        </w:rPr>
      </w:pPr>
      <w:r w:rsidRPr="009A5EB6">
        <w:rPr>
          <w:rFonts w:eastAsia="Cambria"/>
        </w:rPr>
        <w:t xml:space="preserve">Stoly typu A      </w:t>
      </w:r>
      <w:r w:rsidRPr="009A5EB6">
        <w:rPr>
          <w:rFonts w:eastAsia="Cambria"/>
        </w:rPr>
        <w:tab/>
      </w:r>
      <w:r w:rsidRPr="009A5EB6">
        <w:rPr>
          <w:rFonts w:eastAsia="Cambria"/>
        </w:rPr>
        <w:tab/>
      </w:r>
      <w:r>
        <w:rPr>
          <w:rFonts w:eastAsia="Cambria"/>
        </w:rPr>
        <w:tab/>
      </w:r>
      <w:r w:rsidRPr="009A5EB6">
        <w:rPr>
          <w:rFonts w:eastAsia="Cambria"/>
        </w:rPr>
        <w:t xml:space="preserve">3 ks  </w:t>
      </w:r>
      <w:r w:rsidRPr="009A5EB6">
        <w:rPr>
          <w:rFonts w:eastAsia="Cambria"/>
        </w:rPr>
        <w:tab/>
        <w:t>(2459/1656x1050x720/1120 mm - rohový stůl zvedaný)</w:t>
      </w:r>
    </w:p>
    <w:p w:rsidR="00A864F9" w:rsidRPr="009A5EB6" w:rsidRDefault="00A864F9" w:rsidP="00062F1B">
      <w:pPr>
        <w:pStyle w:val="Odstavecseseznamem"/>
        <w:numPr>
          <w:ilvl w:val="0"/>
          <w:numId w:val="181"/>
        </w:numPr>
        <w:rPr>
          <w:rFonts w:eastAsia="Cambria"/>
        </w:rPr>
      </w:pPr>
      <w:r w:rsidRPr="009A5EB6">
        <w:rPr>
          <w:rFonts w:eastAsia="Cambria"/>
        </w:rPr>
        <w:t xml:space="preserve">Stoly typu B </w:t>
      </w:r>
      <w:r w:rsidRPr="009A5EB6">
        <w:rPr>
          <w:rFonts w:eastAsia="Cambria"/>
        </w:rPr>
        <w:tab/>
        <w:t>OŘ</w:t>
      </w:r>
      <w:r w:rsidRPr="009A5EB6">
        <w:rPr>
          <w:rFonts w:eastAsia="Cambria"/>
        </w:rPr>
        <w:tab/>
      </w:r>
      <w:r w:rsidRPr="009A5EB6">
        <w:rPr>
          <w:rFonts w:eastAsia="Cambria"/>
        </w:rPr>
        <w:tab/>
        <w:t xml:space="preserve">3 ks  </w:t>
      </w:r>
      <w:r w:rsidRPr="009A5EB6">
        <w:rPr>
          <w:rFonts w:eastAsia="Cambria"/>
        </w:rPr>
        <w:tab/>
        <w:t xml:space="preserve">(1900x1050x720/1120 mm - rovný stůl zvedaný)       </w:t>
      </w:r>
    </w:p>
    <w:p w:rsidR="00A864F9" w:rsidRPr="009A5EB6" w:rsidRDefault="00A864F9" w:rsidP="00062F1B">
      <w:pPr>
        <w:pStyle w:val="Odstavecseseznamem"/>
        <w:numPr>
          <w:ilvl w:val="0"/>
          <w:numId w:val="181"/>
        </w:numPr>
        <w:rPr>
          <w:rFonts w:eastAsia="Cambria"/>
        </w:rPr>
      </w:pPr>
      <w:r w:rsidRPr="009A5EB6">
        <w:rPr>
          <w:rFonts w:eastAsia="Cambria"/>
        </w:rPr>
        <w:t xml:space="preserve">Stoly typu C         </w:t>
      </w:r>
      <w:r w:rsidRPr="009A5EB6">
        <w:rPr>
          <w:rFonts w:eastAsia="Cambria"/>
        </w:rPr>
        <w:tab/>
      </w:r>
      <w:r w:rsidRPr="009A5EB6">
        <w:rPr>
          <w:rFonts w:eastAsia="Cambria"/>
        </w:rPr>
        <w:tab/>
        <w:t xml:space="preserve">6 ks  </w:t>
      </w:r>
      <w:r w:rsidRPr="009A5EB6">
        <w:rPr>
          <w:rFonts w:eastAsia="Cambria"/>
        </w:rPr>
        <w:tab/>
        <w:t xml:space="preserve">(1900x1050x720/1120 mm - rovný stůl zvedaný)       </w:t>
      </w:r>
    </w:p>
    <w:p w:rsidR="00A864F9" w:rsidRPr="00D4096B" w:rsidRDefault="00A864F9" w:rsidP="00062F1B">
      <w:pPr>
        <w:spacing w:line="200" w:lineRule="exact"/>
        <w:rPr>
          <w:rFonts w:ascii="Arial" w:hAnsi="Arial" w:cs="Arial"/>
        </w:rPr>
      </w:pPr>
      <w:r w:rsidRPr="009A5EB6">
        <w:t>Celkové navržené dispoziční řešení a konkrétní provedení jednotlivých stolů bude před samotnou výrobou odsouhlaseno zadavatelem.</w:t>
      </w:r>
    </w:p>
    <w:p w:rsidR="00A864F9" w:rsidRPr="009A5EB6" w:rsidRDefault="00A864F9" w:rsidP="00062F1B">
      <w:pPr>
        <w:pStyle w:val="Nadpis4"/>
        <w:rPr>
          <w:rFonts w:eastAsia="Cambria"/>
        </w:rPr>
      </w:pPr>
      <w:r w:rsidRPr="009A5EB6">
        <w:rPr>
          <w:rFonts w:eastAsia="Cambria"/>
        </w:rPr>
        <w:t>Obecná charakteristika</w:t>
      </w:r>
    </w:p>
    <w:p w:rsidR="00A864F9" w:rsidRPr="00D4096B" w:rsidRDefault="00A864F9" w:rsidP="00062F1B">
      <w:pPr>
        <w:rPr>
          <w:rFonts w:ascii="Arial" w:hAnsi="Arial" w:cs="Arial"/>
        </w:rPr>
      </w:pPr>
      <w:r w:rsidRPr="009A5EB6">
        <w:t>Jedná se o stoly pro provoz operačního a informačního střediska v nepřetržitém provozu s variabilní konstrukcí a vertikálním posuvem pracovní desky respektující základní zásady ergonomie v souladu s platnými normami s možností flexibilní instalace techniky, hardwaru, rozvodů kabeláže a dalších zařízení dle požadavků zadavatele. Samotné zakončení kabelů v místnostech bude ve spolupráci s dodavatelem stolů řešeno přímo do konstrukce stolů. Následné budoucí vkládání prvků informačních technologií je nezbytné provádět bez narušení struktury materiálu rámu dispečerského stolu (řezání závitů, svařování, apod.).</w:t>
      </w:r>
    </w:p>
    <w:p w:rsidR="00A864F9" w:rsidRPr="009A5EB6" w:rsidRDefault="00A864F9" w:rsidP="00062F1B">
      <w:r w:rsidRPr="009A5EB6">
        <w:t>Za narušení materiálu se nepovažuje vrtání otvorů pro kotvící systém.</w:t>
      </w:r>
    </w:p>
    <w:p w:rsidR="00A864F9" w:rsidRPr="009A5EB6" w:rsidRDefault="00A864F9" w:rsidP="00062F1B">
      <w:r w:rsidRPr="009A5EB6">
        <w:t>Vnitřní technologický prostor stolů pro případnou další instalaci informačních technologií bude pasivně odvětrán v rámci zadní části stolu - větracími mřížkami.</w:t>
      </w:r>
    </w:p>
    <w:p w:rsidR="00A864F9" w:rsidRPr="009A5EB6" w:rsidRDefault="00A864F9" w:rsidP="00062F1B">
      <w:r w:rsidRPr="009A5EB6">
        <w:t>Přístup do technologického prostoru zvedacích stolů bude umožněn ze zadní části stolu (zadní část je myšlena strana stolu vzdálenější k operátorovi, který u daného stolu standardně pracuje, dále jen „zadní strana stolu“).</w:t>
      </w:r>
    </w:p>
    <w:p w:rsidR="00A864F9" w:rsidRPr="009A5EB6" w:rsidRDefault="00A864F9" w:rsidP="00062F1B">
      <w:r w:rsidRPr="009A5EB6">
        <w:t>Stůl se bude vyrovnávat do vodorovné polohy s ohledem na možné nerovnosti podlahy pomocí systému, který bude součástí stolu. Maximální výška vyrovnávacího systému je 3 cm.</w:t>
      </w:r>
    </w:p>
    <w:p w:rsidR="00A864F9" w:rsidRPr="009A5EB6" w:rsidRDefault="00A864F9" w:rsidP="00062F1B">
      <w:r w:rsidRPr="009A5EB6">
        <w:t>Stůl bude obsahovat kabelový management stolu s možností oddělení silových I datových kabelových tras. Prostupy kabelů v pracovní desce a dalších částech stolu budou dostatečně dimenzované pro potřebu dodatečné montáže/demontáže kabelů včetně kabelových koncovek.</w:t>
      </w:r>
    </w:p>
    <w:p w:rsidR="00A864F9" w:rsidRPr="00950934" w:rsidRDefault="00A864F9" w:rsidP="00062F1B">
      <w:pPr>
        <w:pStyle w:val="Nadpis4"/>
        <w:rPr>
          <w:rFonts w:eastAsia="Cambria"/>
        </w:rPr>
      </w:pPr>
      <w:r w:rsidRPr="00950934">
        <w:rPr>
          <w:rFonts w:eastAsia="Cambria"/>
        </w:rPr>
        <w:t xml:space="preserve">Základní </w:t>
      </w:r>
      <w:r w:rsidR="00950934" w:rsidRPr="00950934">
        <w:rPr>
          <w:rFonts w:eastAsia="Cambria"/>
        </w:rPr>
        <w:t>konstrukce</w:t>
      </w:r>
    </w:p>
    <w:p w:rsidR="00A864F9" w:rsidRPr="00D4096B" w:rsidRDefault="00A864F9" w:rsidP="00062F1B">
      <w:pPr>
        <w:rPr>
          <w:rFonts w:ascii="Arial" w:hAnsi="Arial" w:cs="Arial"/>
        </w:rPr>
      </w:pPr>
      <w:r w:rsidRPr="00D62852">
        <w:rPr>
          <w:b/>
          <w:u w:val="single"/>
        </w:rPr>
        <w:t>Rám stolu</w:t>
      </w:r>
    </w:p>
    <w:p w:rsidR="00A864F9" w:rsidRPr="009A5EB6" w:rsidRDefault="00A864F9" w:rsidP="00062F1B">
      <w:r w:rsidRPr="00D62852">
        <w:t>Rá</w:t>
      </w:r>
      <w:r w:rsidRPr="009A5EB6">
        <w:t>m</w:t>
      </w:r>
      <w:r w:rsidRPr="00D62852">
        <w:t xml:space="preserve"> stol</w:t>
      </w:r>
      <w:r w:rsidRPr="009A5EB6">
        <w:t>u</w:t>
      </w:r>
      <w:r w:rsidRPr="00D62852">
        <w:t xml:space="preserve"> včetn</w:t>
      </w:r>
      <w:r w:rsidRPr="009A5EB6">
        <w:t>ě</w:t>
      </w:r>
      <w:r w:rsidRPr="00D62852">
        <w:t xml:space="preserve"> n</w:t>
      </w:r>
      <w:r w:rsidRPr="009A5EB6">
        <w:t>o</w:t>
      </w:r>
      <w:r w:rsidRPr="00D62852">
        <w:t>s</w:t>
      </w:r>
      <w:r w:rsidRPr="009A5EB6">
        <w:t>né</w:t>
      </w:r>
      <w:r w:rsidRPr="00D62852">
        <w:t xml:space="preserve"> k</w:t>
      </w:r>
      <w:r w:rsidRPr="009A5EB6">
        <w:t>on</w:t>
      </w:r>
      <w:r w:rsidRPr="00D62852">
        <w:t>struk</w:t>
      </w:r>
      <w:r w:rsidRPr="009A5EB6">
        <w:t>ce</w:t>
      </w:r>
      <w:r w:rsidRPr="00D62852">
        <w:t xml:space="preserve"> </w:t>
      </w:r>
      <w:r w:rsidRPr="009A5EB6">
        <w:t>b</w:t>
      </w:r>
      <w:r w:rsidRPr="00D62852">
        <w:t>ud</w:t>
      </w:r>
      <w:r w:rsidRPr="009A5EB6">
        <w:t>e</w:t>
      </w:r>
      <w:r w:rsidRPr="00D62852">
        <w:t xml:space="preserve"> vyr</w:t>
      </w:r>
      <w:r w:rsidRPr="009A5EB6">
        <w:t>o</w:t>
      </w:r>
      <w:r w:rsidRPr="00D62852">
        <w:t>be</w:t>
      </w:r>
      <w:r w:rsidRPr="009A5EB6">
        <w:t>n</w:t>
      </w:r>
      <w:r w:rsidRPr="00D62852">
        <w:t xml:space="preserve"> </w:t>
      </w:r>
      <w:r w:rsidRPr="009A5EB6">
        <w:t>z n</w:t>
      </w:r>
      <w:r w:rsidRPr="00D62852">
        <w:t>esvaře</w:t>
      </w:r>
      <w:r w:rsidRPr="009A5EB6">
        <w:t>né</w:t>
      </w:r>
      <w:r w:rsidRPr="00D62852">
        <w:t xml:space="preserve"> systé</w:t>
      </w:r>
      <w:r w:rsidRPr="009A5EB6">
        <w:t>m</w:t>
      </w:r>
      <w:r w:rsidRPr="00D62852">
        <w:t>ov</w:t>
      </w:r>
      <w:r w:rsidRPr="009A5EB6">
        <w:t>é</w:t>
      </w:r>
      <w:r w:rsidRPr="00D62852">
        <w:t xml:space="preserve"> k</w:t>
      </w:r>
      <w:r w:rsidRPr="009A5EB6">
        <w:t>on</w:t>
      </w:r>
      <w:r w:rsidRPr="00D62852">
        <w:t>strukce z lehkých kovů</w:t>
      </w:r>
      <w:r w:rsidRPr="009A5EB6">
        <w:t>.</w:t>
      </w:r>
      <w:r w:rsidRPr="00D62852">
        <w:t xml:space="preserve"> Rá</w:t>
      </w:r>
      <w:r w:rsidRPr="009A5EB6">
        <w:t>m b</w:t>
      </w:r>
      <w:r w:rsidRPr="00D62852">
        <w:t>ud</w:t>
      </w:r>
      <w:r w:rsidRPr="009A5EB6">
        <w:t>e</w:t>
      </w:r>
      <w:r w:rsidRPr="00D62852">
        <w:t xml:space="preserve"> um</w:t>
      </w:r>
      <w:r w:rsidRPr="009A5EB6">
        <w:t>o</w:t>
      </w:r>
      <w:r w:rsidRPr="00D62852">
        <w:t>ž</w:t>
      </w:r>
      <w:r w:rsidRPr="009A5EB6">
        <w:t>ň</w:t>
      </w:r>
      <w:r w:rsidRPr="00D62852">
        <w:t>ova</w:t>
      </w:r>
      <w:r w:rsidRPr="009A5EB6">
        <w:t>t</w:t>
      </w:r>
      <w:r w:rsidRPr="00D62852">
        <w:t xml:space="preserve"> v</w:t>
      </w:r>
      <w:r w:rsidRPr="009A5EB6">
        <w:t>k</w:t>
      </w:r>
      <w:r w:rsidRPr="00D62852">
        <w:t>ládá</w:t>
      </w:r>
      <w:r w:rsidRPr="009A5EB6">
        <w:t>ní</w:t>
      </w:r>
      <w:r w:rsidRPr="00D62852">
        <w:t xml:space="preserve"> li</w:t>
      </w:r>
      <w:r w:rsidRPr="009A5EB6">
        <w:t>b</w:t>
      </w:r>
      <w:r w:rsidRPr="00D62852">
        <w:t>ovolný</w:t>
      </w:r>
      <w:r w:rsidRPr="009A5EB6">
        <w:t>ch</w:t>
      </w:r>
      <w:r w:rsidRPr="00D62852">
        <w:t xml:space="preserve"> prvk</w:t>
      </w:r>
      <w:r w:rsidRPr="009A5EB6">
        <w:t>ů</w:t>
      </w:r>
      <w:r w:rsidRPr="00D62852">
        <w:t xml:space="preserve"> </w:t>
      </w:r>
      <w:r w:rsidRPr="009A5EB6">
        <w:t>n</w:t>
      </w:r>
      <w:r w:rsidRPr="00D62852">
        <w:t>e</w:t>
      </w:r>
      <w:r w:rsidRPr="009A5EB6">
        <w:t>bo</w:t>
      </w:r>
      <w:r w:rsidRPr="00D62852">
        <w:t xml:space="preserve"> varia</w:t>
      </w:r>
      <w:r w:rsidRPr="009A5EB6">
        <w:t>b</w:t>
      </w:r>
      <w:r w:rsidRPr="00D62852">
        <w:t>il</w:t>
      </w:r>
      <w:r w:rsidRPr="009A5EB6">
        <w:t>ní</w:t>
      </w:r>
      <w:r w:rsidRPr="00D62852">
        <w:t xml:space="preserve"> z</w:t>
      </w:r>
      <w:r w:rsidRPr="009A5EB6">
        <w:t>m</w:t>
      </w:r>
      <w:r w:rsidRPr="00D62852">
        <w:t>ě</w:t>
      </w:r>
      <w:r w:rsidRPr="009A5EB6">
        <w:t>nu</w:t>
      </w:r>
      <w:r w:rsidRPr="00D62852">
        <w:t xml:space="preserve"> disp</w:t>
      </w:r>
      <w:r w:rsidRPr="009A5EB6">
        <w:t>o</w:t>
      </w:r>
      <w:r w:rsidRPr="00D62852">
        <w:t>zi</w:t>
      </w:r>
      <w:r w:rsidRPr="009A5EB6">
        <w:t xml:space="preserve">ce </w:t>
      </w:r>
      <w:r w:rsidRPr="00D62852">
        <w:t>rá</w:t>
      </w:r>
      <w:r w:rsidRPr="009A5EB6">
        <w:t>mu</w:t>
      </w:r>
      <w:r w:rsidRPr="00D62852">
        <w:t xml:space="preserve"> stol</w:t>
      </w:r>
      <w:r w:rsidRPr="009A5EB6">
        <w:t>u</w:t>
      </w:r>
      <w:r w:rsidRPr="00D62852">
        <w:t xml:space="preserve"> be</w:t>
      </w:r>
      <w:r w:rsidRPr="009A5EB6">
        <w:t>z n</w:t>
      </w:r>
      <w:r w:rsidRPr="00D62852">
        <w:t>aruše</w:t>
      </w:r>
      <w:r w:rsidRPr="009A5EB6">
        <w:t>ní</w:t>
      </w:r>
      <w:r w:rsidRPr="00D62852">
        <w:t xml:space="preserve"> struktur</w:t>
      </w:r>
      <w:r w:rsidRPr="009A5EB6">
        <w:t>y</w:t>
      </w:r>
      <w:r w:rsidRPr="00D62852">
        <w:t xml:space="preserve"> </w:t>
      </w:r>
      <w:r w:rsidRPr="009A5EB6">
        <w:t>m</w:t>
      </w:r>
      <w:r w:rsidRPr="00D62852">
        <w:t>ateriál</w:t>
      </w:r>
      <w:r w:rsidRPr="009A5EB6">
        <w:t>u</w:t>
      </w:r>
      <w:r w:rsidRPr="00D62852">
        <w:t xml:space="preserve"> rá</w:t>
      </w:r>
      <w:r w:rsidRPr="009A5EB6">
        <w:t>m</w:t>
      </w:r>
      <w:r w:rsidRPr="00D62852">
        <w:t>u</w:t>
      </w:r>
      <w:r w:rsidRPr="009A5EB6">
        <w:t>.</w:t>
      </w:r>
    </w:p>
    <w:p w:rsidR="00A864F9" w:rsidRPr="009A5EB6" w:rsidRDefault="00A864F9" w:rsidP="00062F1B">
      <w:pPr>
        <w:pStyle w:val="Odstavecseseznamem"/>
        <w:numPr>
          <w:ilvl w:val="0"/>
          <w:numId w:val="182"/>
        </w:numPr>
      </w:pPr>
      <w:r w:rsidRPr="00D62852">
        <w:t>Cel</w:t>
      </w:r>
      <w:r w:rsidRPr="009A5EB6">
        <w:t>ý</w:t>
      </w:r>
      <w:r w:rsidRPr="00D62852">
        <w:t xml:space="preserve"> rá</w:t>
      </w:r>
      <w:r w:rsidRPr="009A5EB6">
        <w:t xml:space="preserve">m </w:t>
      </w:r>
      <w:r w:rsidRPr="00D62852">
        <w:t>stol</w:t>
      </w:r>
      <w:r w:rsidRPr="009A5EB6">
        <w:t xml:space="preserve">u je </w:t>
      </w:r>
      <w:r w:rsidRPr="00D62852">
        <w:t>v</w:t>
      </w:r>
      <w:r w:rsidRPr="009A5EB6">
        <w:t>o</w:t>
      </w:r>
      <w:r w:rsidRPr="00D62852">
        <w:t>div</w:t>
      </w:r>
      <w:r w:rsidRPr="009A5EB6">
        <w:t>ě</w:t>
      </w:r>
      <w:r w:rsidRPr="00D62852">
        <w:t xml:space="preserve"> p</w:t>
      </w:r>
      <w:r w:rsidRPr="009A5EB6">
        <w:t>o</w:t>
      </w:r>
      <w:r w:rsidRPr="00D62852">
        <w:t>s</w:t>
      </w:r>
      <w:r w:rsidRPr="009A5EB6">
        <w:t>poj</w:t>
      </w:r>
      <w:r w:rsidRPr="00D62852">
        <w:t>ová</w:t>
      </w:r>
      <w:r w:rsidRPr="009A5EB6">
        <w:t xml:space="preserve">n a </w:t>
      </w:r>
      <w:r w:rsidRPr="00D62852">
        <w:t>tv</w:t>
      </w:r>
      <w:r w:rsidRPr="009A5EB6">
        <w:t>o</w:t>
      </w:r>
      <w:r w:rsidRPr="00D62852">
        <w:t>ř</w:t>
      </w:r>
      <w:r w:rsidRPr="009A5EB6">
        <w:t>í</w:t>
      </w:r>
      <w:r w:rsidRPr="00D62852">
        <w:t xml:space="preserve"> vodiv</w:t>
      </w:r>
      <w:r w:rsidRPr="009A5EB6">
        <w:t>ou</w:t>
      </w:r>
      <w:r w:rsidRPr="00D62852">
        <w:t xml:space="preserve"> </w:t>
      </w:r>
      <w:r w:rsidRPr="009A5EB6">
        <w:t>k</w:t>
      </w:r>
      <w:r w:rsidRPr="00D62852">
        <w:t>le</w:t>
      </w:r>
      <w:r w:rsidRPr="009A5EB6">
        <w:t>c</w:t>
      </w:r>
      <w:r w:rsidRPr="00D62852">
        <w:t xml:space="preserve"> </w:t>
      </w:r>
      <w:r w:rsidRPr="009A5EB6">
        <w:t>s</w:t>
      </w:r>
      <w:r w:rsidRPr="00D62852">
        <w:t xml:space="preserve"> ce</w:t>
      </w:r>
      <w:r w:rsidRPr="009A5EB6">
        <w:t>n</w:t>
      </w:r>
      <w:r w:rsidRPr="00D62852">
        <w:t>trál</w:t>
      </w:r>
      <w:r w:rsidRPr="009A5EB6">
        <w:t>ní</w:t>
      </w:r>
      <w:r w:rsidRPr="00D62852">
        <w:t xml:space="preserve"> uze</w:t>
      </w:r>
      <w:r w:rsidRPr="009A5EB6">
        <w:t>mň</w:t>
      </w:r>
      <w:r w:rsidRPr="00D62852">
        <w:t>ova</w:t>
      </w:r>
      <w:r w:rsidRPr="009A5EB6">
        <w:t>cí p</w:t>
      </w:r>
      <w:r w:rsidRPr="00D62852">
        <w:t>ři</w:t>
      </w:r>
      <w:r w:rsidRPr="009A5EB6">
        <w:t>po</w:t>
      </w:r>
      <w:r w:rsidRPr="00D62852">
        <w:t>jova</w:t>
      </w:r>
      <w:r w:rsidRPr="009A5EB6">
        <w:t xml:space="preserve">cí </w:t>
      </w:r>
      <w:r w:rsidRPr="00D62852">
        <w:t>sv</w:t>
      </w:r>
      <w:r w:rsidRPr="009A5EB6">
        <w:t>o</w:t>
      </w:r>
      <w:r w:rsidRPr="00D62852">
        <w:t>rk</w:t>
      </w:r>
      <w:r w:rsidRPr="009A5EB6">
        <w:t>o</w:t>
      </w:r>
      <w:r w:rsidRPr="00D62852">
        <w:t>u</w:t>
      </w:r>
      <w:r w:rsidRPr="009A5EB6">
        <w:t>.</w:t>
      </w:r>
    </w:p>
    <w:p w:rsidR="00A864F9" w:rsidRPr="00D62852" w:rsidRDefault="00A864F9" w:rsidP="00062F1B">
      <w:pPr>
        <w:pStyle w:val="Odstavecseseznamem"/>
        <w:numPr>
          <w:ilvl w:val="0"/>
          <w:numId w:val="182"/>
        </w:numPr>
      </w:pPr>
      <w:r w:rsidRPr="00D62852">
        <w:t>Technologická část stolu neomezuje obsluhu stolu s ohledem na ergonomii.</w:t>
      </w:r>
    </w:p>
    <w:p w:rsidR="00A864F9" w:rsidRPr="00D62852" w:rsidRDefault="00A864F9" w:rsidP="00062F1B">
      <w:r w:rsidRPr="00D62852">
        <w:t>V technologické části stolu bude připraven v konstrukci stolu jeden montážní rám pro montáž 19“ zařízení, přístupný zezadu, přičemž bude v maximální míře využita hloubka a výška rámu. Za rámem je nutno počítat s prostorem pro přívody kabelů. Rám stolu bude umožňovat vodorovné i svislé vedení kabeláže. V každém stole budou zakončeny stávající silové přívody (umístěny pod zdvojenou podlahou) na dvě samostatné silové dvojzásuvky umístěné v rozvaděči jištěné 16A jističem. Zásuvky budou barevně rozlišeny na zálohovanou a nezálohovanou část. Barvu zásuvek odsouhlasí uživatel. Dále musí být do rámu umístěny dva 19“ napájecí panely  230V/8,</w:t>
      </w:r>
      <w:r>
        <w:t xml:space="preserve"> </w:t>
      </w:r>
      <w:r w:rsidRPr="00D62852">
        <w:t>které</w:t>
      </w:r>
      <w:r>
        <w:t xml:space="preserve"> </w:t>
      </w:r>
      <w:r w:rsidRPr="00D62852">
        <w:t>budou</w:t>
      </w:r>
      <w:r>
        <w:t xml:space="preserve"> </w:t>
      </w:r>
      <w:r w:rsidR="00950934" w:rsidRPr="00D62852">
        <w:t>napájeny</w:t>
      </w:r>
      <w:r w:rsidR="00950934">
        <w:t xml:space="preserve"> </w:t>
      </w:r>
      <w:r w:rsidRPr="00D62852">
        <w:t>podle typu sítě z výše uvedeného rozvaděče. Součástí technologického</w:t>
      </w:r>
      <w:r w:rsidR="00950934">
        <w:t xml:space="preserve"> </w:t>
      </w:r>
      <w:r w:rsidRPr="00D62852">
        <w:t xml:space="preserve">prostoru stolu budou drátěná koryta s napojením na organizér („energetický </w:t>
      </w:r>
      <w:r w:rsidRPr="009A5EB6">
        <w:t>řetěz“) a vyřešením</w:t>
      </w:r>
      <w:r w:rsidRPr="00D62852">
        <w:t xml:space="preserve"> upevnění potřebných přívodů</w:t>
      </w:r>
      <w:r>
        <w:t xml:space="preserve"> </w:t>
      </w:r>
      <w:r w:rsidRPr="00D62852">
        <w:t>k</w:t>
      </w:r>
      <w:r>
        <w:t> </w:t>
      </w:r>
      <w:r w:rsidRPr="00D62852">
        <w:t>instalované</w:t>
      </w:r>
      <w:r>
        <w:t xml:space="preserve"> </w:t>
      </w:r>
      <w:r w:rsidRPr="00D62852">
        <w:t xml:space="preserve">technologii na pohyblivé části stolu. Součástí dodávky bude přemístění stávající 19“ technologie (1U) do technologické části stolu. Každý stůl bude obsahovat uživatelské připojení k elektrické síti prostřednictvím dvojzásuvky 230V. Napájení uživatelské dvojzásuvky stolu bude provedeno z nezálohované větve. Dále bude uživatelské připojení obsahovat 2x </w:t>
      </w:r>
      <w:r w:rsidRPr="009A5EB6">
        <w:t>datovou přípojku</w:t>
      </w:r>
      <w:r w:rsidRPr="00D62852">
        <w:t xml:space="preserve"> 2x RJ45/6. </w:t>
      </w:r>
    </w:p>
    <w:p w:rsidR="00A864F9" w:rsidRPr="00D62852" w:rsidRDefault="00A864F9" w:rsidP="00062F1B">
      <w:r w:rsidRPr="00D62852">
        <w:t>Všechny typy zvedacích stolů mají v nejnižší poloze horní hranu pracovní desky ve výšce 720 mm od úrovně podlahy s tolerancí ± 30 mm.</w:t>
      </w:r>
    </w:p>
    <w:p w:rsidR="00A864F9" w:rsidRPr="00D62852" w:rsidRDefault="00A864F9" w:rsidP="00062F1B">
      <w:r w:rsidRPr="009A5EB6">
        <w:t>Všechny</w:t>
      </w:r>
      <w:r w:rsidRPr="00D62852">
        <w:t xml:space="preserve"> stoly musí umožňovat zvedání pracovní desky stolu v rozmezí od 720 mm (± 30 mm) do výšky 1200 mm (± 50 mm) pomocí systému, který budou pohánět dva vzájemně</w:t>
      </w:r>
      <w:r>
        <w:t xml:space="preserve"> sy</w:t>
      </w:r>
      <w:r w:rsidRPr="00D62852">
        <w:t>nchronizované elektromotory. Zvedání pracovní desky stolu pomocí elektromotorů je</w:t>
      </w:r>
      <w:r>
        <w:t xml:space="preserve"> </w:t>
      </w:r>
      <w:r w:rsidRPr="00D62852">
        <w:t>plynulé bez rázů v celém rozsahu pohybu</w:t>
      </w:r>
      <w:r>
        <w:t xml:space="preserve">, aby </w:t>
      </w:r>
      <w:r w:rsidRPr="00D62852">
        <w:t>nedocház</w:t>
      </w:r>
      <w:r>
        <w:t xml:space="preserve">elo </w:t>
      </w:r>
      <w:r w:rsidRPr="00D62852">
        <w:t xml:space="preserve">k namáhání pracovní </w:t>
      </w:r>
      <w:r w:rsidR="00950934" w:rsidRPr="00D62852">
        <w:t>desky</w:t>
      </w:r>
      <w:r w:rsidR="00950934">
        <w:t xml:space="preserve"> </w:t>
      </w:r>
      <w:r w:rsidRPr="00D62852">
        <w:t>ani dalších součástí stolu krutem ani ohybem. Nosnost každého elektromotoru bude minimálně 100 kg. Veškerá kabeláž technických prostředků umístěných na pracovní desce stolu a mezi pracovní deskou a technologickou částí stolu bude uchycena do</w:t>
      </w:r>
      <w:r>
        <w:t xml:space="preserve"> </w:t>
      </w:r>
      <w:r w:rsidR="00950934" w:rsidRPr="00D62852">
        <w:t>organizéru</w:t>
      </w:r>
      <w:r w:rsidR="00950934">
        <w:t xml:space="preserve"> </w:t>
      </w:r>
      <w:r w:rsidRPr="00D62852">
        <w:t>(tzv. „energetického řetězu“), který bude umístěný v ose stolu. Kabelové prostupy v rámci stolu budou vedeny tak, aby bylo zajištěno jejich účelné využití a aby nedocházelo ke snížení komfortu obsluhy stolu.</w:t>
      </w:r>
    </w:p>
    <w:p w:rsidR="00A864F9" w:rsidRPr="00D62852" w:rsidRDefault="00A864F9" w:rsidP="00062F1B">
      <w:pPr>
        <w:pStyle w:val="Odstavecseseznamem"/>
        <w:numPr>
          <w:ilvl w:val="0"/>
          <w:numId w:val="185"/>
        </w:numPr>
      </w:pPr>
      <w:r w:rsidRPr="009A5EB6">
        <w:t>Opláštění bude tvořeno z laminovaných DTD desek či obdobného materiálu. Barevné řešení dle vzorníku předložených dodavatelem po odsouhlasení zadavatelem.</w:t>
      </w:r>
    </w:p>
    <w:p w:rsidR="00A864F9" w:rsidRPr="00D62852" w:rsidRDefault="00A864F9" w:rsidP="00062F1B">
      <w:pPr>
        <w:pStyle w:val="Odstavecseseznamem"/>
        <w:numPr>
          <w:ilvl w:val="0"/>
          <w:numId w:val="185"/>
        </w:numPr>
      </w:pPr>
      <w:r w:rsidRPr="00D62852">
        <w:t xml:space="preserve">Opláštění technologických částí stolů bude tvořeno rozebíratelným krytováním, které bude fixováno k rámové konstrukci stolů pomocí lodních zámků (nebo podobným systémem, možnost servisního zásahu a přístup do technologické části rámu stolů bude možný bez nutnosti použití nářadí). </w:t>
      </w:r>
    </w:p>
    <w:p w:rsidR="00A864F9" w:rsidRPr="00D62852" w:rsidRDefault="00A864F9" w:rsidP="00062F1B">
      <w:pPr>
        <w:pStyle w:val="Odstavecseseznamem"/>
        <w:numPr>
          <w:ilvl w:val="0"/>
          <w:numId w:val="185"/>
        </w:numPr>
      </w:pPr>
      <w:r w:rsidRPr="00D62852">
        <w:t>Opláštění bude obsahovat ze strany operátora niku – prostor pro natažení nohou. Dále bude součástí opláštění jeden pevný a jeden pojízdný kontejner.</w:t>
      </w:r>
    </w:p>
    <w:p w:rsidR="00A864F9" w:rsidRPr="00D62852" w:rsidRDefault="00A864F9" w:rsidP="00062F1B">
      <w:pPr>
        <w:pStyle w:val="Odstavecseseznamem"/>
        <w:numPr>
          <w:ilvl w:val="0"/>
          <w:numId w:val="185"/>
        </w:numPr>
      </w:pPr>
      <w:r w:rsidRPr="00D62852">
        <w:t>Pevný kontejner bude obsahovat horní zásuvku na osobní věci a spodní zásuvku na tašku. Pevný kontejner bude bez možnosti zamykání.</w:t>
      </w:r>
    </w:p>
    <w:p w:rsidR="00A864F9" w:rsidRPr="00C63C51" w:rsidRDefault="00A864F9" w:rsidP="00062F1B">
      <w:pPr>
        <w:pStyle w:val="Odstavecseseznamem"/>
        <w:numPr>
          <w:ilvl w:val="0"/>
          <w:numId w:val="185"/>
        </w:numPr>
        <w:spacing w:before="6" w:line="200" w:lineRule="exact"/>
        <w:rPr>
          <w:rFonts w:ascii="Arial" w:hAnsi="Arial" w:cs="Arial"/>
        </w:rPr>
      </w:pPr>
      <w:r w:rsidRPr="00D62852">
        <w:t>Pojízdný kontejner bude obsahovat horní zásuvku na osobní věci a spodní zásuvku na tašku. Pojízdný kontejner bude zamykací.</w:t>
      </w:r>
    </w:p>
    <w:p w:rsidR="00A864F9" w:rsidRPr="00B0723F" w:rsidRDefault="00A864F9" w:rsidP="00062F1B">
      <w:pPr>
        <w:tabs>
          <w:tab w:val="left" w:pos="820"/>
        </w:tabs>
        <w:spacing w:before="26"/>
        <w:ind w:right="-20"/>
        <w:rPr>
          <w:rFonts w:ascii="Arial" w:eastAsia="Cambria" w:hAnsi="Arial" w:cs="Arial"/>
          <w:color w:val="000009"/>
          <w:sz w:val="16"/>
          <w:szCs w:val="16"/>
        </w:rPr>
      </w:pPr>
      <w:r w:rsidRPr="00D62852">
        <w:rPr>
          <w:b/>
          <w:u w:val="single"/>
        </w:rPr>
        <w:t>Pracovní deska stolu</w:t>
      </w:r>
    </w:p>
    <w:p w:rsidR="00A864F9" w:rsidRPr="003F4920" w:rsidRDefault="00A864F9" w:rsidP="00062F1B">
      <w:r w:rsidRPr="003F4920">
        <w:t>Pracovní deska stolu je rozdělená kartáčky pro postup kabeláže na přední a zadní část. Přední část desky bude z materiálu umělý kámen (např. Corian, HI-MACS, Staron…). Přední hrana pracovní desky bude ergonomicky vytvarována - tzv. ergo hrana.</w:t>
      </w:r>
    </w:p>
    <w:p w:rsidR="00A864F9" w:rsidRPr="003F4920" w:rsidRDefault="00A864F9" w:rsidP="00062F1B">
      <w:pPr>
        <w:pStyle w:val="Odstavecseseznamem"/>
        <w:numPr>
          <w:ilvl w:val="0"/>
          <w:numId w:val="186"/>
        </w:numPr>
      </w:pPr>
      <w:r w:rsidRPr="003F4920">
        <w:t>Zadní část pracovní desky bude z MDF desek nebo obdobného materiálu, jehož povrchová úprava bude upřesněna odběratelem dle předloženého vzorníku barev. Povrch musí být antireflexní.</w:t>
      </w:r>
    </w:p>
    <w:p w:rsidR="00A864F9" w:rsidRPr="003F4920" w:rsidRDefault="00A864F9" w:rsidP="00062F1B">
      <w:pPr>
        <w:pStyle w:val="Odstavecseseznamem"/>
        <w:numPr>
          <w:ilvl w:val="0"/>
          <w:numId w:val="186"/>
        </w:numPr>
      </w:pPr>
      <w:r w:rsidRPr="003F4920">
        <w:t>Hrany zadní pracovní desky a dalších dřevěných ploch jsou zakončeny ABS hranou.</w:t>
      </w:r>
    </w:p>
    <w:p w:rsidR="00A864F9" w:rsidRPr="003F4920" w:rsidRDefault="00A864F9" w:rsidP="00062F1B">
      <w:pPr>
        <w:pStyle w:val="Odstavecseseznamem"/>
        <w:numPr>
          <w:ilvl w:val="0"/>
          <w:numId w:val="186"/>
        </w:numPr>
      </w:pPr>
      <w:r w:rsidRPr="003F4920">
        <w:t>Stoly budou mít přední pracovní desku s vyhříváním s možností regulace teploty pracovní plochy.</w:t>
      </w:r>
    </w:p>
    <w:p w:rsidR="00A864F9" w:rsidRPr="003F4920" w:rsidRDefault="00A864F9" w:rsidP="00062F1B">
      <w:pPr>
        <w:pStyle w:val="Odstavecseseznamem"/>
        <w:numPr>
          <w:ilvl w:val="0"/>
          <w:numId w:val="186"/>
        </w:numPr>
      </w:pPr>
      <w:r w:rsidRPr="003F4920">
        <w:t>Pracovní plocha stolu bude umožňovat obsluze dostatečný prostor pro práci s tištěnou dokumentací.</w:t>
      </w:r>
    </w:p>
    <w:p w:rsidR="00A864F9" w:rsidRPr="003F4920" w:rsidRDefault="00A864F9" w:rsidP="00062F1B">
      <w:pPr>
        <w:pStyle w:val="Odstavecseseznamem"/>
        <w:numPr>
          <w:ilvl w:val="0"/>
          <w:numId w:val="186"/>
        </w:numPr>
      </w:pPr>
      <w:r w:rsidRPr="003F4920">
        <w:t>Pracovní deska stolu bude mít tloušťku minimálně 25 mm.</w:t>
      </w:r>
    </w:p>
    <w:p w:rsidR="00A864F9" w:rsidRPr="003F4920" w:rsidRDefault="00A864F9" w:rsidP="00062F1B">
      <w:pPr>
        <w:pStyle w:val="Odstavecseseznamem"/>
        <w:numPr>
          <w:ilvl w:val="0"/>
          <w:numId w:val="186"/>
        </w:numPr>
      </w:pPr>
      <w:r w:rsidRPr="003F4920">
        <w:t>Pracovní deska zvedaných stolů musí být vyztužena pevnou kovovou, rámovou konstrukcí. Nosnost celé pracovní desky musí být alespoň 150 kg.</w:t>
      </w:r>
    </w:p>
    <w:p w:rsidR="00A864F9" w:rsidRPr="003F4920" w:rsidRDefault="00A864F9" w:rsidP="00062F1B">
      <w:pPr>
        <w:pStyle w:val="Odstavecseseznamem"/>
        <w:numPr>
          <w:ilvl w:val="0"/>
          <w:numId w:val="186"/>
        </w:numPr>
      </w:pPr>
      <w:r w:rsidRPr="003F4920">
        <w:t>Ovládací prvky pro posun stolu budou umístěny na spodní straně pracovní desky v dosahu operátora, konečné odsouhlasení umístění provede zadavatel.</w:t>
      </w:r>
    </w:p>
    <w:p w:rsidR="00A864F9" w:rsidRPr="003F4920" w:rsidRDefault="00A864F9" w:rsidP="00062F1B">
      <w:pPr>
        <w:pStyle w:val="Odstavecseseznamem"/>
        <w:numPr>
          <w:ilvl w:val="0"/>
          <w:numId w:val="186"/>
        </w:numPr>
      </w:pPr>
      <w:r w:rsidRPr="003F4920">
        <w:t>Na pracovní desce budou vhodným způsobem řešeny kabelové prostupy po celé délce stolu v jeho zadní části kartáčem (min. šířky 45 mm).</w:t>
      </w:r>
    </w:p>
    <w:p w:rsidR="00A864F9" w:rsidRPr="00B0723F" w:rsidRDefault="00A864F9" w:rsidP="00062F1B">
      <w:pPr>
        <w:spacing w:before="9" w:line="110" w:lineRule="exact"/>
        <w:rPr>
          <w:rFonts w:ascii="Arial" w:hAnsi="Arial" w:cs="Arial"/>
          <w:sz w:val="16"/>
          <w:szCs w:val="16"/>
        </w:rPr>
      </w:pPr>
      <w:r w:rsidRPr="003F4920">
        <w:rPr>
          <w:b/>
          <w:u w:val="single"/>
        </w:rPr>
        <w:t>Instalace monitorů</w:t>
      </w:r>
    </w:p>
    <w:p w:rsidR="00A864F9" w:rsidRPr="003F4920" w:rsidRDefault="00A864F9" w:rsidP="00062F1B">
      <w:r w:rsidRPr="003F4920">
        <w:t>Na všech dispečerských stolech budou uchyceny 3 monitory 24“, na pohyblivých ramenech s upevňovacími prvky standardu VESA. Monitory musí být polohovatelný ve všech 3 osách.</w:t>
      </w:r>
    </w:p>
    <w:p w:rsidR="00A864F9" w:rsidRDefault="00A864F9" w:rsidP="00062F1B">
      <w:r w:rsidRPr="003F4920">
        <w:t>Dále bude na všech dispečerských stolech instalováno 1 rameno pro dotekový LCD monitor max</w:t>
      </w:r>
      <w:r w:rsidR="003E694C">
        <w:t>.</w:t>
      </w:r>
      <w:r w:rsidRPr="003F4920">
        <w:t xml:space="preserve"> 24“ (TOUCH). Upevnění tohoto monitoru bude na výkyvném (ergonomickém) rameni typu ruka (rameno pro LCD monitory) pomocí standardu VESA. Toto rameno je součástí dodávky a umožňuje plynulé nastavení tuhosti pístu či jiného ramenního mechanismu podle hmotnosti LCD monitoru tak, aby monitor držel v pozici, do které jej nastaví obsluha a aby při užívání všech vlastností dotykového monitoru nedocházelo k jeho nechtěným pohybům. Pohyb ramene je umožněn ve všech třech prostorových osách, resp. monitor lze nastartovat ve směrech dopředu, dozadu, do stran a v náklonu ke svislé a vodorovné ose. Rameno rovněž musí umožňovat opření monitoru jeho spodní hranou o pracovní desku stolu a tím jej zafixovat na pracovní ploše</w:t>
      </w:r>
      <w:r>
        <w:t>.</w:t>
      </w:r>
    </w:p>
    <w:p w:rsidR="00A864F9" w:rsidRDefault="00A864F9" w:rsidP="00062F1B">
      <w:pPr>
        <w:spacing w:before="30" w:line="280" w:lineRule="exact"/>
        <w:ind w:right="49"/>
        <w:rPr>
          <w:rFonts w:ascii="Arial" w:eastAsia="Cambria" w:hAnsi="Arial" w:cs="Arial"/>
          <w:color w:val="000009"/>
        </w:rPr>
      </w:pPr>
      <w:r>
        <w:t>Monitory jsou součástí dodávky v rámci položky PR-05: Operátorské pracoviště hybridní.</w:t>
      </w:r>
    </w:p>
    <w:p w:rsidR="00A864F9" w:rsidRPr="003F4920" w:rsidRDefault="00A864F9" w:rsidP="00062F1B">
      <w:pPr>
        <w:rPr>
          <w:b/>
          <w:u w:val="single"/>
        </w:rPr>
      </w:pPr>
      <w:r w:rsidRPr="003F4920">
        <w:rPr>
          <w:b/>
          <w:u w:val="single"/>
        </w:rPr>
        <w:t>Osvětlení pracovní desky stolu</w:t>
      </w:r>
    </w:p>
    <w:p w:rsidR="00A864F9" w:rsidRDefault="00A864F9" w:rsidP="00062F1B">
      <w:pPr>
        <w:spacing w:before="30" w:line="280" w:lineRule="exact"/>
        <w:ind w:right="49"/>
        <w:rPr>
          <w:rFonts w:ascii="Arial" w:eastAsia="Cambria" w:hAnsi="Arial" w:cs="Arial"/>
          <w:color w:val="000009"/>
        </w:rPr>
      </w:pPr>
      <w:r w:rsidRPr="003F4920">
        <w:t>Osvětlení pracovních desek dispečerských stolů bude LED lampou s nastavitelným stínítkem, s pohyblivými rameny a kovovým podstavcem, který zabraňuje převrhnutí i v krajních polohách. Vypínač musí být umístěn na těle lampy. Systém osvětlení nebude oslňovat obsluhu stolu, ani obsluhu okolních stolů a nebude nevytvářet odlesky v monitorech a dalších zobrazovacích jednotkách.</w:t>
      </w:r>
    </w:p>
    <w:p w:rsidR="00A864F9" w:rsidRPr="003F4920" w:rsidRDefault="00A864F9" w:rsidP="00062F1B">
      <w:pPr>
        <w:pStyle w:val="Nadpis4"/>
        <w:rPr>
          <w:rFonts w:ascii="Arial" w:hAnsi="Arial" w:cs="Arial"/>
        </w:rPr>
      </w:pPr>
      <w:r w:rsidRPr="003F4920">
        <w:rPr>
          <w:rFonts w:eastAsia="Cambria"/>
        </w:rPr>
        <w:t>Osazení jednotlivých</w:t>
      </w:r>
      <w:r w:rsidRPr="00A864F9">
        <w:rPr>
          <w:rFonts w:eastAsia="Cambria"/>
        </w:rPr>
        <w:t xml:space="preserve"> </w:t>
      </w:r>
      <w:r w:rsidRPr="003F4920">
        <w:rPr>
          <w:rFonts w:eastAsia="Cambria"/>
        </w:rPr>
        <w:t>typů stolů</w:t>
      </w:r>
    </w:p>
    <w:p w:rsidR="00A864F9" w:rsidRPr="00DE23F1" w:rsidRDefault="00A864F9" w:rsidP="00062F1B">
      <w:pPr>
        <w:rPr>
          <w:rFonts w:ascii="Arial" w:eastAsia="Cambria" w:hAnsi="Arial" w:cs="Arial"/>
          <w:b/>
          <w:color w:val="000009"/>
          <w:spacing w:val="-1"/>
          <w:w w:val="99"/>
        </w:rPr>
      </w:pPr>
      <w:r w:rsidRPr="00A864F9">
        <w:rPr>
          <w:b/>
          <w:u w:val="single"/>
        </w:rPr>
        <w:t>Typ  A –</w:t>
      </w:r>
      <w:r>
        <w:rPr>
          <w:b/>
          <w:u w:val="single"/>
        </w:rPr>
        <w:t xml:space="preserve"> </w:t>
      </w:r>
      <w:r w:rsidRPr="00A864F9">
        <w:rPr>
          <w:b/>
          <w:u w:val="single"/>
        </w:rPr>
        <w:t>rohový stůl zvedací délky 2460 mm (celkem 3 ks)</w:t>
      </w:r>
    </w:p>
    <w:p w:rsidR="00A864F9" w:rsidRPr="003F4920" w:rsidRDefault="00A864F9" w:rsidP="00062F1B">
      <w:r w:rsidRPr="003F4920">
        <w:t>Na</w:t>
      </w:r>
      <w:r w:rsidRPr="00A864F9">
        <w:t xml:space="preserve"> pra</w:t>
      </w:r>
      <w:r w:rsidRPr="003F4920">
        <w:t>c</w:t>
      </w:r>
      <w:r w:rsidRPr="00A864F9">
        <w:t>ov</w:t>
      </w:r>
      <w:r w:rsidRPr="003F4920">
        <w:t>ní</w:t>
      </w:r>
      <w:r w:rsidRPr="00A864F9">
        <w:t xml:space="preserve"> desk</w:t>
      </w:r>
      <w:r w:rsidRPr="003F4920">
        <w:t>u</w:t>
      </w:r>
      <w:r w:rsidRPr="00A864F9">
        <w:t xml:space="preserve"> dispe</w:t>
      </w:r>
      <w:r w:rsidRPr="003F4920">
        <w:t>č</w:t>
      </w:r>
      <w:r w:rsidRPr="00A864F9">
        <w:t>erské</w:t>
      </w:r>
      <w:r w:rsidRPr="003F4920">
        <w:t>ho</w:t>
      </w:r>
      <w:r w:rsidRPr="00A864F9">
        <w:t xml:space="preserve"> stol</w:t>
      </w:r>
      <w:r w:rsidRPr="003F4920">
        <w:t>u</w:t>
      </w:r>
      <w:r w:rsidRPr="00A864F9">
        <w:t xml:space="preserve"> ty</w:t>
      </w:r>
      <w:r w:rsidRPr="003F4920">
        <w:t>pu</w:t>
      </w:r>
      <w:r w:rsidRPr="00A864F9">
        <w:t xml:space="preserve"> </w:t>
      </w:r>
      <w:r w:rsidRPr="003F4920">
        <w:t>A b</w:t>
      </w:r>
      <w:r w:rsidRPr="00A864F9">
        <w:t>ud</w:t>
      </w:r>
      <w:r w:rsidRPr="003F4920">
        <w:t>e</w:t>
      </w:r>
      <w:r w:rsidRPr="00A864F9">
        <w:t xml:space="preserve"> u</w:t>
      </w:r>
      <w:r w:rsidRPr="003F4920">
        <w:t>m</w:t>
      </w:r>
      <w:r w:rsidRPr="00A864F9">
        <w:t>ístě</w:t>
      </w:r>
      <w:r w:rsidRPr="003F4920">
        <w:t>n</w:t>
      </w:r>
      <w:r w:rsidRPr="00A864F9">
        <w:t>o</w:t>
      </w:r>
      <w:r w:rsidRPr="003F4920">
        <w:t>:</w:t>
      </w:r>
    </w:p>
    <w:p w:rsidR="00A864F9" w:rsidRPr="00A864F9" w:rsidRDefault="00A864F9" w:rsidP="00062F1B">
      <w:pPr>
        <w:pStyle w:val="Odstavecseseznamem"/>
        <w:numPr>
          <w:ilvl w:val="0"/>
          <w:numId w:val="187"/>
        </w:numPr>
        <w:rPr>
          <w:rFonts w:eastAsia="Cambria"/>
        </w:rPr>
      </w:pPr>
      <w:r w:rsidRPr="00A864F9">
        <w:rPr>
          <w:rFonts w:eastAsia="Cambria"/>
        </w:rPr>
        <w:t>3 ks pohyblivé rameno pro LCD monitory 24“</w:t>
      </w:r>
    </w:p>
    <w:p w:rsidR="00A864F9" w:rsidRPr="00A864F9" w:rsidRDefault="00A864F9" w:rsidP="00062F1B">
      <w:pPr>
        <w:pStyle w:val="Odstavecseseznamem"/>
        <w:numPr>
          <w:ilvl w:val="0"/>
          <w:numId w:val="187"/>
        </w:numPr>
        <w:rPr>
          <w:rFonts w:eastAsia="Cambria"/>
        </w:rPr>
      </w:pPr>
      <w:r w:rsidRPr="00A864F9">
        <w:rPr>
          <w:rFonts w:eastAsia="Cambria"/>
        </w:rPr>
        <w:t>1x rameno typu ruka pro /TOUCH-max.24“/</w:t>
      </w:r>
    </w:p>
    <w:p w:rsidR="00A864F9" w:rsidRPr="00A864F9" w:rsidRDefault="00A864F9" w:rsidP="00062F1B">
      <w:pPr>
        <w:pStyle w:val="Odstavecseseznamem"/>
        <w:numPr>
          <w:ilvl w:val="0"/>
          <w:numId w:val="187"/>
        </w:numPr>
        <w:rPr>
          <w:rFonts w:eastAsia="Cambria"/>
        </w:rPr>
      </w:pPr>
      <w:r w:rsidRPr="00A864F9">
        <w:rPr>
          <w:rFonts w:eastAsia="Cambria"/>
        </w:rPr>
        <w:t>1x osvětlovací těleso</w:t>
      </w:r>
    </w:p>
    <w:p w:rsidR="00A864F9" w:rsidRPr="00A864F9" w:rsidRDefault="00A864F9" w:rsidP="00062F1B">
      <w:pPr>
        <w:pStyle w:val="Odstavecseseznamem"/>
        <w:numPr>
          <w:ilvl w:val="0"/>
          <w:numId w:val="187"/>
        </w:numPr>
        <w:rPr>
          <w:rFonts w:eastAsia="Cambria"/>
        </w:rPr>
      </w:pPr>
      <w:r w:rsidRPr="00A864F9">
        <w:rPr>
          <w:rFonts w:eastAsia="Cambria"/>
        </w:rPr>
        <w:t>1x uživatelské přípojné místo - dvojzásuvka 2x 230V, 2x RJ 45/6</w:t>
      </w:r>
    </w:p>
    <w:p w:rsidR="00A864F9" w:rsidRPr="00A864F9" w:rsidRDefault="00A864F9" w:rsidP="00062F1B">
      <w:r w:rsidRPr="00A864F9">
        <w:t xml:space="preserve">V technologické části stolů varianty A bude instalován: </w:t>
      </w:r>
    </w:p>
    <w:p w:rsidR="00A864F9" w:rsidRPr="00A864F9" w:rsidRDefault="00A864F9" w:rsidP="00062F1B">
      <w:pPr>
        <w:pStyle w:val="Odstavecseseznamem"/>
        <w:numPr>
          <w:ilvl w:val="0"/>
          <w:numId w:val="187"/>
        </w:numPr>
        <w:rPr>
          <w:rFonts w:eastAsia="Cambria"/>
        </w:rPr>
      </w:pPr>
      <w:r w:rsidRPr="00A864F9">
        <w:rPr>
          <w:rFonts w:eastAsia="Cambria"/>
        </w:rPr>
        <w:t>1 ks 19“ rám pro uchycení technologií</w:t>
      </w:r>
    </w:p>
    <w:p w:rsidR="00A864F9" w:rsidRPr="00A864F9" w:rsidRDefault="00A864F9" w:rsidP="00062F1B">
      <w:pPr>
        <w:pStyle w:val="Odstavecseseznamem"/>
        <w:numPr>
          <w:ilvl w:val="0"/>
          <w:numId w:val="187"/>
        </w:numPr>
        <w:rPr>
          <w:rFonts w:eastAsia="Cambria"/>
        </w:rPr>
      </w:pPr>
      <w:r w:rsidRPr="00A864F9">
        <w:rPr>
          <w:rFonts w:eastAsia="Cambria"/>
        </w:rPr>
        <w:t>1x rozvaděč osazen 2x přípojná dvojzásuvka 230V pro zálohovanou a nezálohovanou část s jištěním 16A</w:t>
      </w:r>
    </w:p>
    <w:p w:rsidR="00A864F9" w:rsidRDefault="00A864F9" w:rsidP="00062F1B">
      <w:pPr>
        <w:pStyle w:val="Odstavecseseznamem"/>
        <w:numPr>
          <w:ilvl w:val="0"/>
          <w:numId w:val="187"/>
        </w:numPr>
        <w:rPr>
          <w:rFonts w:eastAsia="Cambria"/>
        </w:rPr>
      </w:pPr>
      <w:r w:rsidRPr="00A864F9">
        <w:rPr>
          <w:rFonts w:eastAsia="Cambria"/>
        </w:rPr>
        <w:t>2x 19“ napájecí panel 230V/8 přípojných míst</w:t>
      </w:r>
    </w:p>
    <w:p w:rsidR="00E66E85" w:rsidRPr="00E66E85" w:rsidRDefault="00E66E85" w:rsidP="00062F1B">
      <w:pPr>
        <w:pStyle w:val="Odstavecseseznamem"/>
        <w:numPr>
          <w:ilvl w:val="0"/>
          <w:numId w:val="187"/>
        </w:numPr>
        <w:rPr>
          <w:rFonts w:eastAsia="Cambria"/>
        </w:rPr>
      </w:pPr>
      <w:r w:rsidRPr="00E66E85">
        <w:rPr>
          <w:rFonts w:eastAsia="Cambria"/>
        </w:rPr>
        <w:t>1x přední část pracovní desky z materiálu HI-MACS bude opatřena vyhříváním pro lepší komfort pracovního místa s možností nastavení teploty povrchu desky</w:t>
      </w:r>
    </w:p>
    <w:p w:rsidR="00A864F9" w:rsidRPr="00A864F9" w:rsidRDefault="00A864F9" w:rsidP="00062F1B">
      <w:pPr>
        <w:rPr>
          <w:b/>
          <w:u w:val="single"/>
        </w:rPr>
      </w:pPr>
      <w:r w:rsidRPr="00A864F9">
        <w:rPr>
          <w:b/>
          <w:u w:val="single"/>
        </w:rPr>
        <w:t>Typ B – rovný stůl zvedací délky 1900 mm – Operační řízení (celkem 3ks)</w:t>
      </w:r>
    </w:p>
    <w:p w:rsidR="00A864F9" w:rsidRPr="00A864F9" w:rsidRDefault="00A864F9" w:rsidP="00062F1B">
      <w:r w:rsidRPr="00A864F9">
        <w:t>Na pracovní desku dispečerského stolu typu B bude umístěno:</w:t>
      </w:r>
    </w:p>
    <w:p w:rsidR="00A864F9" w:rsidRPr="00A864F9" w:rsidRDefault="00A864F9" w:rsidP="00062F1B">
      <w:pPr>
        <w:pStyle w:val="Odstavecseseznamem"/>
        <w:numPr>
          <w:ilvl w:val="0"/>
          <w:numId w:val="187"/>
        </w:numPr>
        <w:rPr>
          <w:rFonts w:eastAsia="Cambria"/>
        </w:rPr>
      </w:pPr>
      <w:r w:rsidRPr="00A864F9">
        <w:rPr>
          <w:rFonts w:eastAsia="Cambria"/>
        </w:rPr>
        <w:t>3 ks pohyblivé rameno pro LCD monitory 24“</w:t>
      </w:r>
    </w:p>
    <w:p w:rsidR="00A864F9" w:rsidRPr="00A864F9" w:rsidRDefault="00A864F9" w:rsidP="00062F1B">
      <w:pPr>
        <w:pStyle w:val="Odstavecseseznamem"/>
        <w:numPr>
          <w:ilvl w:val="0"/>
          <w:numId w:val="187"/>
        </w:numPr>
        <w:rPr>
          <w:rFonts w:eastAsia="Cambria"/>
        </w:rPr>
      </w:pPr>
      <w:r w:rsidRPr="00A864F9">
        <w:rPr>
          <w:rFonts w:eastAsia="Cambria"/>
        </w:rPr>
        <w:t>1x rameno typu ruka pro /TOUCH-max.24“/</w:t>
      </w:r>
    </w:p>
    <w:p w:rsidR="00A864F9" w:rsidRPr="00A864F9" w:rsidRDefault="00A864F9" w:rsidP="00062F1B">
      <w:pPr>
        <w:pStyle w:val="Odstavecseseznamem"/>
        <w:numPr>
          <w:ilvl w:val="0"/>
          <w:numId w:val="187"/>
        </w:numPr>
        <w:rPr>
          <w:rFonts w:eastAsia="Cambria"/>
        </w:rPr>
      </w:pPr>
      <w:r w:rsidRPr="00A864F9">
        <w:rPr>
          <w:rFonts w:eastAsia="Cambria"/>
        </w:rPr>
        <w:t>1x osvětlovací těleso</w:t>
      </w:r>
    </w:p>
    <w:p w:rsidR="00A864F9" w:rsidRPr="00A864F9" w:rsidRDefault="00A864F9" w:rsidP="00062F1B">
      <w:pPr>
        <w:pStyle w:val="Odstavecseseznamem"/>
        <w:numPr>
          <w:ilvl w:val="0"/>
          <w:numId w:val="187"/>
        </w:numPr>
        <w:rPr>
          <w:rFonts w:eastAsia="Cambria"/>
        </w:rPr>
      </w:pPr>
      <w:r w:rsidRPr="00A864F9">
        <w:rPr>
          <w:rFonts w:eastAsia="Cambria"/>
        </w:rPr>
        <w:t>1x uživatelské přípojné místo - dvojzásuvka 2x 230V, 2x RJ 45/6</w:t>
      </w:r>
    </w:p>
    <w:p w:rsidR="00A864F9" w:rsidRPr="00A864F9" w:rsidRDefault="00A864F9" w:rsidP="00062F1B">
      <w:r w:rsidRPr="00A864F9">
        <w:t xml:space="preserve">V technologické části stolů varianty B bude instalován: </w:t>
      </w:r>
    </w:p>
    <w:p w:rsidR="00A864F9" w:rsidRPr="00A864F9" w:rsidRDefault="00A864F9" w:rsidP="00062F1B">
      <w:pPr>
        <w:pStyle w:val="Odstavecseseznamem"/>
        <w:numPr>
          <w:ilvl w:val="0"/>
          <w:numId w:val="187"/>
        </w:numPr>
        <w:rPr>
          <w:rFonts w:eastAsia="Cambria"/>
        </w:rPr>
      </w:pPr>
      <w:r w:rsidRPr="00A864F9">
        <w:rPr>
          <w:rFonts w:eastAsia="Cambria"/>
        </w:rPr>
        <w:t>1 ks 19“ rám pro uchycení technologií</w:t>
      </w:r>
    </w:p>
    <w:p w:rsidR="00A864F9" w:rsidRPr="00A864F9" w:rsidRDefault="00A864F9" w:rsidP="00062F1B">
      <w:pPr>
        <w:pStyle w:val="Odstavecseseznamem"/>
        <w:numPr>
          <w:ilvl w:val="0"/>
          <w:numId w:val="187"/>
        </w:numPr>
        <w:rPr>
          <w:rFonts w:eastAsia="Cambria"/>
        </w:rPr>
      </w:pPr>
      <w:r w:rsidRPr="00A864F9">
        <w:rPr>
          <w:rFonts w:eastAsia="Cambria"/>
        </w:rPr>
        <w:t>1x rozvaděč osazen 2x přípojná dvojzásuvka 230V pro zálohovanou a nezálohovanou část s jištěním 16A</w:t>
      </w:r>
    </w:p>
    <w:p w:rsidR="00A864F9" w:rsidRPr="00A864F9" w:rsidRDefault="00A864F9" w:rsidP="00062F1B">
      <w:pPr>
        <w:pStyle w:val="Odstavecseseznamem"/>
        <w:numPr>
          <w:ilvl w:val="0"/>
          <w:numId w:val="187"/>
        </w:numPr>
        <w:rPr>
          <w:rFonts w:eastAsia="Cambria"/>
        </w:rPr>
      </w:pPr>
      <w:r w:rsidRPr="00A864F9">
        <w:rPr>
          <w:rFonts w:eastAsia="Cambria"/>
        </w:rPr>
        <w:t>2x 19“ napájecí panel 230V/8 přípojných míst</w:t>
      </w:r>
    </w:p>
    <w:p w:rsidR="00A864F9" w:rsidRPr="00A864F9" w:rsidRDefault="00A864F9" w:rsidP="00062F1B">
      <w:pPr>
        <w:pStyle w:val="Odstavecseseznamem"/>
        <w:numPr>
          <w:ilvl w:val="0"/>
          <w:numId w:val="187"/>
        </w:numPr>
        <w:rPr>
          <w:rFonts w:eastAsia="Cambria"/>
        </w:rPr>
      </w:pPr>
      <w:r w:rsidRPr="00A864F9">
        <w:rPr>
          <w:rFonts w:eastAsia="Cambria"/>
        </w:rPr>
        <w:t>1x přední část pracovní desky z materiálu HI-MACS bude opatřena vyhříváním pro lepší komfort pracovního místa s možností nastavení teploty povrchu desky</w:t>
      </w:r>
    </w:p>
    <w:p w:rsidR="00A864F9" w:rsidRPr="00A864F9" w:rsidRDefault="00A864F9" w:rsidP="00062F1B">
      <w:pPr>
        <w:rPr>
          <w:b/>
          <w:u w:val="single"/>
        </w:rPr>
      </w:pPr>
      <w:r w:rsidRPr="00A864F9">
        <w:rPr>
          <w:b/>
          <w:u w:val="single"/>
        </w:rPr>
        <w:t>Typ C – rovný stůl zvedací délky 1900 mm – (celkem 6 ks)</w:t>
      </w:r>
    </w:p>
    <w:p w:rsidR="00A864F9" w:rsidRPr="00A864F9" w:rsidRDefault="00A864F9" w:rsidP="00062F1B">
      <w:r w:rsidRPr="00A864F9">
        <w:t>Na pracovní desku dispečerského stolu typu B bude umístěno:</w:t>
      </w:r>
    </w:p>
    <w:p w:rsidR="00A864F9" w:rsidRPr="00A864F9" w:rsidRDefault="00A864F9" w:rsidP="00062F1B">
      <w:pPr>
        <w:pStyle w:val="Odstavecseseznamem"/>
        <w:numPr>
          <w:ilvl w:val="0"/>
          <w:numId w:val="187"/>
        </w:numPr>
        <w:rPr>
          <w:rFonts w:eastAsia="Cambria"/>
        </w:rPr>
      </w:pPr>
      <w:r w:rsidRPr="00A864F9">
        <w:rPr>
          <w:rFonts w:eastAsia="Cambria"/>
        </w:rPr>
        <w:t>3 ks pohyblivé rameno pro LCD monitory 24“</w:t>
      </w:r>
    </w:p>
    <w:p w:rsidR="00A864F9" w:rsidRPr="00A864F9" w:rsidRDefault="00A864F9" w:rsidP="00062F1B">
      <w:pPr>
        <w:pStyle w:val="Odstavecseseznamem"/>
        <w:numPr>
          <w:ilvl w:val="0"/>
          <w:numId w:val="187"/>
        </w:numPr>
        <w:rPr>
          <w:rFonts w:eastAsia="Cambria"/>
        </w:rPr>
      </w:pPr>
      <w:r w:rsidRPr="00A864F9">
        <w:rPr>
          <w:rFonts w:eastAsia="Cambria"/>
        </w:rPr>
        <w:t>1x rameno typu ruka pro /TOUCH-max.24“/</w:t>
      </w:r>
    </w:p>
    <w:p w:rsidR="00A864F9" w:rsidRPr="00A864F9" w:rsidRDefault="00A864F9" w:rsidP="00062F1B">
      <w:pPr>
        <w:pStyle w:val="Odstavecseseznamem"/>
        <w:numPr>
          <w:ilvl w:val="0"/>
          <w:numId w:val="187"/>
        </w:numPr>
        <w:rPr>
          <w:rFonts w:eastAsia="Cambria"/>
        </w:rPr>
      </w:pPr>
      <w:r w:rsidRPr="00A864F9">
        <w:rPr>
          <w:rFonts w:eastAsia="Cambria"/>
        </w:rPr>
        <w:t>1x osvětlovací těleso</w:t>
      </w:r>
    </w:p>
    <w:p w:rsidR="00A864F9" w:rsidRPr="00A864F9" w:rsidRDefault="00A864F9" w:rsidP="00062F1B">
      <w:pPr>
        <w:pStyle w:val="Odstavecseseznamem"/>
        <w:numPr>
          <w:ilvl w:val="0"/>
          <w:numId w:val="187"/>
        </w:numPr>
        <w:rPr>
          <w:rFonts w:eastAsia="Cambria"/>
        </w:rPr>
      </w:pPr>
      <w:r w:rsidRPr="00A864F9">
        <w:rPr>
          <w:rFonts w:eastAsia="Cambria"/>
        </w:rPr>
        <w:t>1x uživatelská přípojné místo - dvojzásuvka 2x 230V, 2x RJ 45/6</w:t>
      </w:r>
    </w:p>
    <w:p w:rsidR="00A864F9" w:rsidRPr="00A864F9" w:rsidRDefault="00A864F9" w:rsidP="00062F1B">
      <w:r w:rsidRPr="00A864F9">
        <w:t xml:space="preserve">V technologické části stolů varianty B bude instalován: </w:t>
      </w:r>
    </w:p>
    <w:p w:rsidR="00A864F9" w:rsidRPr="00A864F9" w:rsidRDefault="00A864F9" w:rsidP="00062F1B">
      <w:pPr>
        <w:pStyle w:val="Odstavecseseznamem"/>
        <w:numPr>
          <w:ilvl w:val="0"/>
          <w:numId w:val="187"/>
        </w:numPr>
        <w:rPr>
          <w:rFonts w:eastAsia="Cambria"/>
        </w:rPr>
      </w:pPr>
      <w:r w:rsidRPr="00A864F9">
        <w:rPr>
          <w:rFonts w:eastAsia="Cambria"/>
        </w:rPr>
        <w:t>1 ks 19“ rám pro uchycení technologií</w:t>
      </w:r>
    </w:p>
    <w:p w:rsidR="00A864F9" w:rsidRPr="00A864F9" w:rsidRDefault="00A864F9" w:rsidP="00062F1B">
      <w:pPr>
        <w:pStyle w:val="Odstavecseseznamem"/>
        <w:numPr>
          <w:ilvl w:val="0"/>
          <w:numId w:val="187"/>
        </w:numPr>
        <w:rPr>
          <w:rFonts w:eastAsia="Cambria"/>
        </w:rPr>
      </w:pPr>
      <w:r w:rsidRPr="00A864F9">
        <w:rPr>
          <w:rFonts w:eastAsia="Cambria"/>
        </w:rPr>
        <w:t>1x rozvaděč osazen 2x přípojná dvojzásuvka 230V pro zálohovanou a nezálohovanou</w:t>
      </w:r>
      <w:r>
        <w:rPr>
          <w:rFonts w:eastAsia="Cambria"/>
        </w:rPr>
        <w:t xml:space="preserve"> </w:t>
      </w:r>
      <w:r w:rsidRPr="00A864F9">
        <w:rPr>
          <w:rFonts w:eastAsia="Cambria"/>
        </w:rPr>
        <w:t>část s jištěním 16A</w:t>
      </w:r>
    </w:p>
    <w:p w:rsidR="00A864F9" w:rsidRDefault="00A864F9" w:rsidP="00062F1B">
      <w:pPr>
        <w:pStyle w:val="Odstavecseseznamem"/>
        <w:numPr>
          <w:ilvl w:val="0"/>
          <w:numId w:val="187"/>
        </w:numPr>
        <w:rPr>
          <w:rFonts w:eastAsia="Cambria"/>
        </w:rPr>
      </w:pPr>
      <w:r w:rsidRPr="00A864F9">
        <w:rPr>
          <w:rFonts w:eastAsia="Cambria"/>
        </w:rPr>
        <w:t>2x 19“ napájecí panel 230V/8 přípojných míst</w:t>
      </w:r>
    </w:p>
    <w:p w:rsidR="00E66E85" w:rsidRPr="00E66E85" w:rsidRDefault="00E66E85" w:rsidP="00062F1B">
      <w:pPr>
        <w:pStyle w:val="Odstavecseseznamem"/>
        <w:numPr>
          <w:ilvl w:val="0"/>
          <w:numId w:val="187"/>
        </w:numPr>
        <w:rPr>
          <w:rFonts w:eastAsia="Cambria"/>
        </w:rPr>
      </w:pPr>
      <w:r w:rsidRPr="00E66E85">
        <w:rPr>
          <w:rFonts w:eastAsia="Cambria"/>
        </w:rPr>
        <w:t>1x přední část pracovní desky z materiálu HI-MACS bude opatřena vyhříváním pro lepší komfort pracovního místa s možností nastavení teploty povrchu desky</w:t>
      </w:r>
    </w:p>
    <w:p w:rsidR="00A864F9" w:rsidRPr="00A864F9" w:rsidRDefault="00A864F9" w:rsidP="00062F1B">
      <w:pPr>
        <w:pStyle w:val="Nadpis4"/>
        <w:rPr>
          <w:rFonts w:eastAsia="Cambria"/>
        </w:rPr>
      </w:pPr>
      <w:r w:rsidRPr="00A864F9">
        <w:rPr>
          <w:rFonts w:eastAsia="Cambria"/>
        </w:rPr>
        <w:t>Doplňkové vybavení stolů</w:t>
      </w:r>
    </w:p>
    <w:p w:rsidR="00A864F9" w:rsidRPr="00D4096B" w:rsidRDefault="00A864F9" w:rsidP="00062F1B">
      <w:pPr>
        <w:rPr>
          <w:rFonts w:ascii="Arial" w:eastAsia="Cambria" w:hAnsi="Arial" w:cs="Arial"/>
          <w:color w:val="000009"/>
        </w:rPr>
      </w:pPr>
      <w:r w:rsidRPr="00A864F9">
        <w:t>1x kontejner pevně zabudovaný do každého stolu /horní deska kontejneru bude tvořit souvislou pracovní plochu s horní částí technologického prostoru stolu/. Konečné řešení odsouhlasí uživatel. Barevnost určí zadavatel na základě předložených vzorků.</w:t>
      </w:r>
    </w:p>
    <w:p w:rsidR="00A864F9" w:rsidRPr="00A864F9" w:rsidRDefault="00A864F9" w:rsidP="00062F1B"/>
    <w:p w:rsidR="00A864F9" w:rsidRPr="00A864F9" w:rsidRDefault="00A864F9" w:rsidP="00062F1B">
      <w:pPr>
        <w:pStyle w:val="Nadpis4"/>
        <w:rPr>
          <w:rFonts w:eastAsia="Cambria"/>
        </w:rPr>
      </w:pPr>
      <w:r w:rsidRPr="00A864F9">
        <w:rPr>
          <w:rFonts w:eastAsia="Cambria"/>
        </w:rPr>
        <w:t>Ergonomické požadavky</w:t>
      </w:r>
    </w:p>
    <w:p w:rsidR="00A864F9" w:rsidRPr="00A864F9" w:rsidRDefault="00A864F9" w:rsidP="00062F1B">
      <w:r w:rsidRPr="00A864F9">
        <w:t>Obsluha musí mít dostatečný prostor mezi technologickou částí stolu (pod pracovní deskou) a místem sezení - minimálně 650 mm.</w:t>
      </w:r>
    </w:p>
    <w:p w:rsidR="00A864F9" w:rsidRPr="00A864F9" w:rsidRDefault="00A864F9" w:rsidP="00062F1B">
      <w:pPr>
        <w:pStyle w:val="Nadpis4"/>
        <w:rPr>
          <w:rFonts w:eastAsia="Cambria"/>
        </w:rPr>
      </w:pPr>
      <w:r w:rsidRPr="00A864F9">
        <w:rPr>
          <w:rFonts w:eastAsia="Cambria"/>
        </w:rPr>
        <w:t>Záruka</w:t>
      </w:r>
    </w:p>
    <w:p w:rsidR="00A864F9" w:rsidRDefault="00A864F9" w:rsidP="00062F1B">
      <w:r w:rsidRPr="00A864F9">
        <w:t>Záruka 24 měsíců.</w:t>
      </w:r>
    </w:p>
    <w:p w:rsidR="00020D53" w:rsidRDefault="00020D53" w:rsidP="00062F1B">
      <w:pPr>
        <w:pStyle w:val="Nadpis3"/>
      </w:pPr>
      <w:bookmarkStart w:id="82" w:name="_Toc336357835"/>
      <w:bookmarkStart w:id="83" w:name="_Toc336358680"/>
      <w:bookmarkStart w:id="84" w:name="_Toc336359629"/>
      <w:bookmarkStart w:id="85" w:name="_Toc336360190"/>
      <w:bookmarkStart w:id="86" w:name="_Toc409343361"/>
      <w:bookmarkEnd w:id="82"/>
      <w:bookmarkEnd w:id="83"/>
      <w:bookmarkEnd w:id="84"/>
      <w:bookmarkEnd w:id="85"/>
      <w:r>
        <w:t>OS-08</w:t>
      </w:r>
      <w:r>
        <w:tab/>
        <w:t>: Projekční systém</w:t>
      </w:r>
      <w:bookmarkEnd w:id="86"/>
    </w:p>
    <w:p w:rsidR="00F40840" w:rsidRDefault="00F40840" w:rsidP="00062F1B">
      <w:pPr>
        <w:keepNext/>
        <w:rPr>
          <w:highlight w:val="yellow"/>
        </w:rPr>
      </w:pPr>
      <w:r w:rsidRPr="004730FE">
        <w:rPr>
          <w:b/>
        </w:rPr>
        <w:t xml:space="preserve">Je požadována dodávka 1 </w:t>
      </w:r>
      <w:r>
        <w:rPr>
          <w:b/>
        </w:rPr>
        <w:t>souboru velkoplošného grafického projekčního systém</w:t>
      </w:r>
      <w:r w:rsidR="00B27453">
        <w:rPr>
          <w:b/>
        </w:rPr>
        <w:t>u.</w:t>
      </w:r>
    </w:p>
    <w:p w:rsidR="00825B7A" w:rsidRDefault="00825B7A" w:rsidP="00062F1B">
      <w:r>
        <w:t xml:space="preserve">Velkoplošné grafické projekční systémy umožňují sledování informací většímu počtu pracovníků a poskytují lepší a přehlednější grafické a zvukové informace o aktuální situaci. </w:t>
      </w:r>
    </w:p>
    <w:p w:rsidR="00825B7A" w:rsidRDefault="00825B7A" w:rsidP="00062F1B">
      <w:r>
        <w:t xml:space="preserve">Projekční systém Krajského zdravotnického operačního střediska (dále jen </w:t>
      </w:r>
      <w:r w:rsidR="003904A0">
        <w:t>KZOS</w:t>
      </w:r>
      <w:r>
        <w:t>) je určen k</w:t>
      </w:r>
      <w:r w:rsidR="00040584">
        <w:t> </w:t>
      </w:r>
      <w:r>
        <w:t>zobrazování informací z</w:t>
      </w:r>
      <w:r w:rsidR="00040584">
        <w:t> </w:t>
      </w:r>
      <w:r>
        <w:t>různých informačních zdrojů pro potřeby optimalizace spolupráce operátorů v</w:t>
      </w:r>
      <w:r w:rsidR="00040584">
        <w:t> </w:t>
      </w:r>
      <w:r>
        <w:t>nepřetržitém provozu 24 hod. denně ve velkoformátovém grafickém zobrazení.</w:t>
      </w:r>
    </w:p>
    <w:p w:rsidR="00825B7A" w:rsidRPr="004A610B" w:rsidRDefault="00825B7A" w:rsidP="00062F1B">
      <w:r w:rsidRPr="004A610B">
        <w:t>Celý systém bude realizován s</w:t>
      </w:r>
      <w:r w:rsidR="00040584" w:rsidRPr="004A610B">
        <w:t> </w:t>
      </w:r>
      <w:r w:rsidRPr="004A610B">
        <w:t>možností zobrazení a přehrávání:</w:t>
      </w:r>
    </w:p>
    <w:p w:rsidR="00825B7A" w:rsidRPr="004A610B" w:rsidRDefault="00825B7A" w:rsidP="00062F1B">
      <w:pPr>
        <w:pStyle w:val="Odstavecseseznamem"/>
        <w:numPr>
          <w:ilvl w:val="0"/>
          <w:numId w:val="134"/>
        </w:numPr>
        <w:spacing w:before="60" w:after="60"/>
      </w:pPr>
      <w:r w:rsidRPr="004A610B">
        <w:t>video a audio signálu z</w:t>
      </w:r>
      <w:r w:rsidR="00040584" w:rsidRPr="004A610B">
        <w:t> </w:t>
      </w:r>
      <w:r w:rsidRPr="004A610B">
        <w:t>jednoho operátorského pracoviště (vzdálenost do 15m)</w:t>
      </w:r>
    </w:p>
    <w:p w:rsidR="00825B7A" w:rsidRPr="004A610B" w:rsidRDefault="00825B7A" w:rsidP="00062F1B">
      <w:pPr>
        <w:pStyle w:val="Odstavecseseznamem"/>
        <w:numPr>
          <w:ilvl w:val="0"/>
          <w:numId w:val="134"/>
        </w:numPr>
        <w:spacing w:before="60" w:after="60"/>
      </w:pPr>
      <w:r w:rsidRPr="004A610B">
        <w:t>video a audio signálu z</w:t>
      </w:r>
      <w:r w:rsidR="00040584" w:rsidRPr="004A610B">
        <w:t> </w:t>
      </w:r>
      <w:r w:rsidRPr="004A610B">
        <w:t>GIS klienta</w:t>
      </w:r>
      <w:r w:rsidR="00040584" w:rsidRPr="004A610B">
        <w:t xml:space="preserve"> </w:t>
      </w:r>
      <w:r w:rsidRPr="004A610B">
        <w:t xml:space="preserve">(vzdálenost do 10m) – zobrazení přehledové mapy kraje </w:t>
      </w:r>
    </w:p>
    <w:p w:rsidR="00825B7A" w:rsidRPr="004A610B" w:rsidRDefault="00825B7A" w:rsidP="00062F1B">
      <w:pPr>
        <w:pStyle w:val="Odstavecseseznamem"/>
        <w:numPr>
          <w:ilvl w:val="0"/>
          <w:numId w:val="134"/>
        </w:numPr>
        <w:spacing w:before="60" w:after="60"/>
      </w:pPr>
      <w:r w:rsidRPr="004A610B">
        <w:t>video a audio signálu z externího zařízení (notebook DSUB)</w:t>
      </w:r>
    </w:p>
    <w:p w:rsidR="00825B7A" w:rsidRPr="004A610B" w:rsidRDefault="00825B7A" w:rsidP="00062F1B">
      <w:pPr>
        <w:pStyle w:val="Odstavecseseznamem"/>
        <w:numPr>
          <w:ilvl w:val="0"/>
          <w:numId w:val="134"/>
        </w:numPr>
        <w:spacing w:before="60" w:after="60"/>
      </w:pPr>
      <w:r w:rsidRPr="004A610B">
        <w:t xml:space="preserve">dalšího vstupního audio a video signálu přes HDMI </w:t>
      </w:r>
    </w:p>
    <w:p w:rsidR="00825B7A" w:rsidRPr="004A610B" w:rsidRDefault="00825B7A" w:rsidP="00062F1B">
      <w:r w:rsidRPr="004A610B">
        <w:t>Zobrazovací jednotka:</w:t>
      </w:r>
    </w:p>
    <w:p w:rsidR="00825B7A" w:rsidRPr="00F97921" w:rsidRDefault="00825B7A" w:rsidP="00062F1B">
      <w:pPr>
        <w:pStyle w:val="Odstavecseseznamem"/>
        <w:numPr>
          <w:ilvl w:val="0"/>
          <w:numId w:val="135"/>
        </w:numPr>
        <w:spacing w:before="60" w:after="60"/>
      </w:pPr>
      <w:r w:rsidRPr="00F97921">
        <w:t>složena z</w:t>
      </w:r>
      <w:r w:rsidR="00F97921" w:rsidRPr="00F97921">
        <w:t>e</w:t>
      </w:r>
      <w:r w:rsidR="00DB0EB7" w:rsidRPr="00F97921">
        <w:t> </w:t>
      </w:r>
      <w:r w:rsidR="00BC62CF" w:rsidRPr="00F97921">
        <w:t>4</w:t>
      </w:r>
      <w:r w:rsidR="00DB0EB7" w:rsidRPr="003E694C">
        <w:t xml:space="preserve"> ks </w:t>
      </w:r>
      <w:r w:rsidRPr="003E694C">
        <w:t>min. 46</w:t>
      </w:r>
      <w:r w:rsidRPr="003459DE">
        <w:t xml:space="preserve">” LCD LED monitorů v rastru </w:t>
      </w:r>
      <w:r w:rsidR="00F97921" w:rsidRPr="003459DE">
        <w:t>2x2</w:t>
      </w:r>
    </w:p>
    <w:p w:rsidR="00825B7A" w:rsidRPr="004A610B" w:rsidRDefault="00825B7A" w:rsidP="00062F1B">
      <w:pPr>
        <w:pStyle w:val="Odstavecseseznamem"/>
        <w:numPr>
          <w:ilvl w:val="0"/>
          <w:numId w:val="135"/>
        </w:numPr>
        <w:spacing w:before="60" w:after="60"/>
      </w:pPr>
      <w:r w:rsidRPr="004A610B">
        <w:t>technologie monitorů S-PVA nebo S-IPS</w:t>
      </w:r>
    </w:p>
    <w:p w:rsidR="00825B7A" w:rsidRPr="004A610B" w:rsidRDefault="00825B7A" w:rsidP="00062F1B">
      <w:pPr>
        <w:pStyle w:val="Odstavecseseznamem"/>
        <w:numPr>
          <w:ilvl w:val="0"/>
          <w:numId w:val="135"/>
        </w:numPr>
        <w:spacing w:before="60" w:after="60"/>
      </w:pPr>
      <w:r w:rsidRPr="004A610B">
        <w:t xml:space="preserve">každý monitor musí umět zobrazit nativně (bez resamplování) rozlišení 1920x1080 při min. 60 snímcích za sekundu </w:t>
      </w:r>
    </w:p>
    <w:p w:rsidR="00825B7A" w:rsidRPr="004A610B" w:rsidRDefault="00825B7A" w:rsidP="00062F1B">
      <w:pPr>
        <w:pStyle w:val="Odstavecseseznamem"/>
        <w:numPr>
          <w:ilvl w:val="0"/>
          <w:numId w:val="135"/>
        </w:numPr>
        <w:spacing w:before="60" w:after="60"/>
      </w:pPr>
      <w:r w:rsidRPr="004A610B">
        <w:t>pozorovací úhly 178° horizontálně a 178° vertikálně</w:t>
      </w:r>
    </w:p>
    <w:p w:rsidR="00825B7A" w:rsidRPr="004A610B" w:rsidRDefault="00825B7A" w:rsidP="00062F1B">
      <w:pPr>
        <w:pStyle w:val="Odstavecseseznamem"/>
        <w:numPr>
          <w:ilvl w:val="0"/>
          <w:numId w:val="135"/>
        </w:numPr>
        <w:spacing w:before="60" w:after="60"/>
      </w:pPr>
      <w:r w:rsidRPr="004A610B">
        <w:t>maximální vzdálenost mezi obrazovými panely dvou monitorů (společná šířka rámečků dvou sousedních monitorů) je 7mm</w:t>
      </w:r>
    </w:p>
    <w:p w:rsidR="00825B7A" w:rsidRPr="004A610B" w:rsidRDefault="00825B7A" w:rsidP="00062F1B">
      <w:pPr>
        <w:pStyle w:val="Odstavecseseznamem"/>
        <w:numPr>
          <w:ilvl w:val="0"/>
          <w:numId w:val="135"/>
        </w:numPr>
        <w:spacing w:before="60" w:after="60"/>
      </w:pPr>
      <w:r w:rsidRPr="004A610B">
        <w:t>minimální svítivost jednoho LCD 500cd/m2</w:t>
      </w:r>
    </w:p>
    <w:p w:rsidR="00825B7A" w:rsidRPr="004A610B" w:rsidRDefault="00825B7A" w:rsidP="00062F1B">
      <w:pPr>
        <w:pStyle w:val="Odstavecseseznamem"/>
        <w:numPr>
          <w:ilvl w:val="0"/>
          <w:numId w:val="135"/>
        </w:numPr>
        <w:spacing w:before="60" w:after="60"/>
      </w:pPr>
      <w:r w:rsidRPr="004A610B">
        <w:t>minimální kontrast 3000:1</w:t>
      </w:r>
    </w:p>
    <w:p w:rsidR="00825B7A" w:rsidRPr="004A610B" w:rsidRDefault="00825B7A" w:rsidP="00062F1B">
      <w:pPr>
        <w:pStyle w:val="Odstavecseseznamem"/>
        <w:numPr>
          <w:ilvl w:val="0"/>
          <w:numId w:val="135"/>
        </w:numPr>
        <w:spacing w:before="60" w:after="60"/>
      </w:pPr>
      <w:r w:rsidRPr="004A610B">
        <w:t xml:space="preserve">monitory musí mít celoplošné podsvícení </w:t>
      </w:r>
    </w:p>
    <w:p w:rsidR="00825B7A" w:rsidRPr="004A610B" w:rsidRDefault="00825B7A" w:rsidP="00062F1B">
      <w:pPr>
        <w:pStyle w:val="Odstavecseseznamem"/>
        <w:numPr>
          <w:ilvl w:val="0"/>
          <w:numId w:val="135"/>
        </w:numPr>
        <w:spacing w:before="60" w:after="60"/>
      </w:pPr>
      <w:r w:rsidRPr="004A610B">
        <w:t xml:space="preserve">monitory musí být možné centrálně kalibrovat (jas, kontrast, teplotu barev, gamma)  </w:t>
      </w:r>
    </w:p>
    <w:p w:rsidR="00825B7A" w:rsidRPr="004A610B" w:rsidRDefault="00825B7A" w:rsidP="00062F1B">
      <w:pPr>
        <w:pStyle w:val="Odstavecseseznamem"/>
        <w:numPr>
          <w:ilvl w:val="0"/>
          <w:numId w:val="135"/>
        </w:numPr>
        <w:spacing w:before="60" w:after="60"/>
      </w:pPr>
      <w:r w:rsidRPr="004A610B">
        <w:t>monitory musí být určeny pro 24hodinový provoz</w:t>
      </w:r>
    </w:p>
    <w:p w:rsidR="00825B7A" w:rsidRPr="004A610B" w:rsidRDefault="00825B7A" w:rsidP="00062F1B">
      <w:pPr>
        <w:pStyle w:val="Odstavecseseznamem"/>
        <w:numPr>
          <w:ilvl w:val="0"/>
          <w:numId w:val="135"/>
        </w:numPr>
        <w:spacing w:before="60" w:after="60"/>
      </w:pPr>
      <w:r w:rsidRPr="004A610B">
        <w:t xml:space="preserve">součástí zobrazovací jednotky je mechanická konzole k upevnění monitorů do rastru 2x2(se splněním požadavku na minimální vzdálenost dvou zobrazovacích ploch monitorů max. 7mm) a reproduktorů u stěny dispečerského pracoviště </w:t>
      </w:r>
    </w:p>
    <w:p w:rsidR="00825B7A" w:rsidRPr="004A610B" w:rsidRDefault="00825B7A" w:rsidP="00062F1B">
      <w:pPr>
        <w:pStyle w:val="Odstavecseseznamem"/>
        <w:numPr>
          <w:ilvl w:val="0"/>
          <w:numId w:val="135"/>
        </w:numPr>
        <w:spacing w:before="60" w:after="60"/>
      </w:pPr>
      <w:r w:rsidRPr="004A610B">
        <w:t>mechanická konzole bude nakloněna od svislé osy cca 15stupňů směrem k operátorům</w:t>
      </w:r>
    </w:p>
    <w:p w:rsidR="00825B7A" w:rsidRPr="004A610B" w:rsidRDefault="00825B7A" w:rsidP="00062F1B">
      <w:pPr>
        <w:pStyle w:val="Odstavecseseznamem"/>
        <w:numPr>
          <w:ilvl w:val="0"/>
          <w:numId w:val="135"/>
        </w:numPr>
        <w:spacing w:before="60" w:after="60"/>
      </w:pPr>
      <w:r w:rsidRPr="004A610B">
        <w:t>mechanická konzole umožní snadnou výměnu nebo servis monitorů z přední strany konzole</w:t>
      </w:r>
    </w:p>
    <w:p w:rsidR="00825B7A" w:rsidRPr="004A610B" w:rsidRDefault="00825B7A" w:rsidP="00062F1B">
      <w:pPr>
        <w:pStyle w:val="Odstavecseseznamem"/>
        <w:numPr>
          <w:ilvl w:val="0"/>
          <w:numId w:val="135"/>
        </w:numPr>
        <w:spacing w:before="60" w:after="60"/>
      </w:pPr>
      <w:r w:rsidRPr="004A610B">
        <w:t xml:space="preserve">veškerá kabeláž bude řádně vyvázána/zakryta </w:t>
      </w:r>
    </w:p>
    <w:p w:rsidR="00825B7A" w:rsidRPr="004A610B" w:rsidRDefault="00825B7A" w:rsidP="00062F1B">
      <w:pPr>
        <w:pStyle w:val="Odstavecseseznamem"/>
        <w:numPr>
          <w:ilvl w:val="0"/>
          <w:numId w:val="135"/>
        </w:numPr>
        <w:spacing w:before="60" w:after="60"/>
      </w:pPr>
      <w:r w:rsidRPr="004A610B">
        <w:t>záruka na monitory včetně podsvícení 3roky</w:t>
      </w:r>
    </w:p>
    <w:p w:rsidR="00020D53" w:rsidRDefault="00020D53" w:rsidP="00062F1B">
      <w:pPr>
        <w:pStyle w:val="Nadpis3"/>
      </w:pPr>
      <w:bookmarkStart w:id="87" w:name="_Toc409343362"/>
      <w:r>
        <w:t>OS-09</w:t>
      </w:r>
      <w:r>
        <w:tab/>
        <w:t>: Síťová tiskárna pro sál</w:t>
      </w:r>
      <w:bookmarkEnd w:id="87"/>
    </w:p>
    <w:p w:rsidR="00825B7A" w:rsidRDefault="00040584" w:rsidP="00062F1B">
      <w:pPr>
        <w:keepNext/>
      </w:pPr>
      <w:r w:rsidRPr="009267CB">
        <w:rPr>
          <w:b/>
        </w:rPr>
        <w:t>Je požadována dodávka 1 ks s</w:t>
      </w:r>
      <w:r w:rsidR="00825B7A" w:rsidRPr="009267CB">
        <w:rPr>
          <w:b/>
        </w:rPr>
        <w:t>íťová multifunkční tiskárna</w:t>
      </w:r>
      <w:r w:rsidR="00825B7A">
        <w:t xml:space="preserve"> pro sál je určena k pořizování písemných dokumentů procesů operačního řízení </w:t>
      </w:r>
      <w:r w:rsidR="003904A0">
        <w:t>KZOS</w:t>
      </w:r>
      <w:r w:rsidR="00825B7A">
        <w:t xml:space="preserve">. </w:t>
      </w:r>
    </w:p>
    <w:p w:rsidR="00825B7A" w:rsidRDefault="00825B7A" w:rsidP="00062F1B">
      <w:r>
        <w:t>Základní parametry síťové tiskárny</w:t>
      </w:r>
    </w:p>
    <w:p w:rsidR="00825B7A" w:rsidRDefault="00825B7A" w:rsidP="00062F1B">
      <w:pPr>
        <w:pStyle w:val="Odstavecseseznamem"/>
        <w:numPr>
          <w:ilvl w:val="0"/>
          <w:numId w:val="133"/>
        </w:numPr>
        <w:spacing w:before="60" w:after="60"/>
      </w:pPr>
      <w:r>
        <w:t>multifunkční síťová, barevná, oboustranná A4/A3 tiskárna s funkcemi tisku, skenování, kopírování a faxování</w:t>
      </w:r>
    </w:p>
    <w:p w:rsidR="009C2E19" w:rsidRDefault="009C2E19" w:rsidP="00062F1B">
      <w:pPr>
        <w:pStyle w:val="Odstavecseseznamem"/>
        <w:numPr>
          <w:ilvl w:val="0"/>
          <w:numId w:val="133"/>
        </w:numPr>
      </w:pPr>
      <w:r>
        <w:t>funkce zařízení:</w:t>
      </w:r>
    </w:p>
    <w:p w:rsidR="009C2E19" w:rsidRDefault="009C2E19" w:rsidP="00062F1B">
      <w:pPr>
        <w:pStyle w:val="Odstavecseseznamem"/>
        <w:numPr>
          <w:ilvl w:val="1"/>
          <w:numId w:val="133"/>
        </w:numPr>
      </w:pPr>
      <w:r>
        <w:t>Tisk</w:t>
      </w:r>
    </w:p>
    <w:p w:rsidR="009C2E19" w:rsidRDefault="009C2E19" w:rsidP="00062F1B">
      <w:pPr>
        <w:pStyle w:val="Odstavecseseznamem"/>
        <w:numPr>
          <w:ilvl w:val="1"/>
          <w:numId w:val="133"/>
        </w:numPr>
      </w:pPr>
      <w:r>
        <w:t>Kopírování</w:t>
      </w:r>
    </w:p>
    <w:p w:rsidR="009C2E19" w:rsidRDefault="009C2E19" w:rsidP="00062F1B">
      <w:pPr>
        <w:pStyle w:val="Odstavecseseznamem"/>
        <w:numPr>
          <w:ilvl w:val="1"/>
          <w:numId w:val="133"/>
        </w:numPr>
      </w:pPr>
      <w:r>
        <w:t>Skenování</w:t>
      </w:r>
    </w:p>
    <w:p w:rsidR="009C2E19" w:rsidRDefault="009C2E19" w:rsidP="00062F1B">
      <w:pPr>
        <w:pStyle w:val="Odstavecseseznamem"/>
        <w:numPr>
          <w:ilvl w:val="1"/>
          <w:numId w:val="133"/>
        </w:numPr>
      </w:pPr>
      <w:r>
        <w:t>Odeslání</w:t>
      </w:r>
    </w:p>
    <w:p w:rsidR="009C2E19" w:rsidRDefault="009C2E19" w:rsidP="00062F1B">
      <w:pPr>
        <w:pStyle w:val="Odstavecseseznamem"/>
        <w:numPr>
          <w:ilvl w:val="1"/>
          <w:numId w:val="133"/>
        </w:numPr>
      </w:pPr>
      <w:r>
        <w:t>Volitelné odeslání faxem</w:t>
      </w:r>
    </w:p>
    <w:p w:rsidR="009C2E19" w:rsidRDefault="009C2E19" w:rsidP="00062F1B">
      <w:pPr>
        <w:pStyle w:val="Odstavecseseznamem"/>
        <w:numPr>
          <w:ilvl w:val="0"/>
          <w:numId w:val="133"/>
        </w:numPr>
      </w:pPr>
      <w:r>
        <w:t>Skener/podavač dokumentů (s obracením) 50 listů</w:t>
      </w:r>
    </w:p>
    <w:p w:rsidR="009C2E19" w:rsidRDefault="009C2E19" w:rsidP="00062F1B">
      <w:pPr>
        <w:pStyle w:val="Odstavecseseznamem"/>
        <w:numPr>
          <w:ilvl w:val="0"/>
          <w:numId w:val="133"/>
        </w:numPr>
      </w:pPr>
      <w:r>
        <w:t xml:space="preserve">Rychlost kopírování/tisku:  </w:t>
      </w:r>
      <w:r>
        <w:tab/>
      </w:r>
      <w:r>
        <w:tab/>
      </w:r>
      <w:r>
        <w:tab/>
        <w:t>A4  min. 25str./min.</w:t>
      </w:r>
    </w:p>
    <w:p w:rsidR="009C2E19" w:rsidRDefault="009C2E19" w:rsidP="00062F1B">
      <w:pPr>
        <w:pStyle w:val="Odstavecseseznamem"/>
        <w:numPr>
          <w:ilvl w:val="0"/>
          <w:numId w:val="133"/>
        </w:numPr>
      </w:pPr>
      <w:r>
        <w:t xml:space="preserve">Velikost papíru: </w:t>
      </w:r>
      <w:r>
        <w:tab/>
        <w:t xml:space="preserve"> </w:t>
      </w:r>
      <w:r>
        <w:tab/>
      </w:r>
      <w:r>
        <w:tab/>
      </w:r>
      <w:r>
        <w:tab/>
        <w:t>až A3 a SRA3</w:t>
      </w:r>
    </w:p>
    <w:p w:rsidR="009C2E19" w:rsidRDefault="009C2E19" w:rsidP="00062F1B">
      <w:pPr>
        <w:pStyle w:val="Odstavecseseznamem"/>
        <w:numPr>
          <w:ilvl w:val="0"/>
          <w:numId w:val="133"/>
        </w:numPr>
      </w:pPr>
      <w:r>
        <w:t>Procesor:</w:t>
      </w:r>
      <w:r>
        <w:tab/>
      </w:r>
      <w:r>
        <w:tab/>
      </w:r>
      <w:r>
        <w:tab/>
      </w:r>
      <w:r>
        <w:tab/>
      </w:r>
      <w:r>
        <w:tab/>
        <w:t>min 1,5 GHz</w:t>
      </w:r>
    </w:p>
    <w:p w:rsidR="009C2E19" w:rsidRDefault="009C2E19" w:rsidP="00062F1B">
      <w:pPr>
        <w:pStyle w:val="Odstavecseseznamem"/>
        <w:numPr>
          <w:ilvl w:val="0"/>
          <w:numId w:val="133"/>
        </w:numPr>
      </w:pPr>
      <w:r>
        <w:t xml:space="preserve">Paměť / jednotka pevného disku:  </w:t>
      </w:r>
      <w:r>
        <w:tab/>
      </w:r>
      <w:r>
        <w:tab/>
        <w:t>min. 2 GB RAM a min. 160 GB HDD</w:t>
      </w:r>
    </w:p>
    <w:p w:rsidR="009C2E19" w:rsidRDefault="009C2E19" w:rsidP="00062F1B">
      <w:pPr>
        <w:pStyle w:val="Odstavecseseznamem"/>
        <w:numPr>
          <w:ilvl w:val="0"/>
          <w:numId w:val="133"/>
        </w:numPr>
      </w:pPr>
      <w:r>
        <w:t>Rozhraní Ethernet:</w:t>
      </w:r>
      <w:r>
        <w:tab/>
      </w:r>
      <w:r>
        <w:tab/>
      </w:r>
      <w:r>
        <w:tab/>
      </w:r>
      <w:r>
        <w:tab/>
        <w:t>(1000BaseT/100Base-TX/10Base-T), USB2.0</w:t>
      </w:r>
    </w:p>
    <w:p w:rsidR="00825B7A" w:rsidRPr="002D6902" w:rsidRDefault="009C2E19" w:rsidP="00062F1B">
      <w:pPr>
        <w:pStyle w:val="Odstavecseseznamem"/>
        <w:numPr>
          <w:ilvl w:val="0"/>
          <w:numId w:val="133"/>
        </w:numPr>
        <w:spacing w:before="60" w:after="60"/>
      </w:pPr>
      <w:r>
        <w:t xml:space="preserve">Možnosti dokončování: </w:t>
      </w:r>
      <w:r>
        <w:tab/>
      </w:r>
      <w:r>
        <w:tab/>
      </w:r>
      <w:r>
        <w:tab/>
        <w:t>Vnitřní finišer, Sešívací finišer, Sedlový finišer</w:t>
      </w:r>
    </w:p>
    <w:p w:rsidR="00825B7A" w:rsidRPr="00F55FD2" w:rsidRDefault="00825B7A" w:rsidP="00062F1B">
      <w:pPr>
        <w:pStyle w:val="Odstavecseseznamem"/>
        <w:numPr>
          <w:ilvl w:val="0"/>
          <w:numId w:val="133"/>
        </w:numPr>
      </w:pPr>
      <w:r>
        <w:t>záruční doba min. 2 roky</w:t>
      </w:r>
    </w:p>
    <w:p w:rsidR="00543B5D" w:rsidRPr="001573D2" w:rsidRDefault="00543B5D" w:rsidP="00062F1B">
      <w:pPr>
        <w:pStyle w:val="Nadpis3"/>
      </w:pPr>
      <w:bookmarkStart w:id="88" w:name="_Toc409343363"/>
      <w:r w:rsidRPr="001573D2">
        <w:t>PR-02: Virtualizovaný desktop pro OŘ</w:t>
      </w:r>
      <w:bookmarkEnd w:id="88"/>
      <w:r w:rsidRPr="001573D2">
        <w:t xml:space="preserve"> </w:t>
      </w:r>
    </w:p>
    <w:p w:rsidR="00543B5D" w:rsidRPr="001573D2" w:rsidRDefault="00543B5D" w:rsidP="00062F1B">
      <w:r w:rsidRPr="001573D2">
        <w:t xml:space="preserve">Navržené řešení musí zahrnovat potřebnou dodávku HW a SW pro funkční realizaci virtualizovaných desktopů. </w:t>
      </w:r>
    </w:p>
    <w:p w:rsidR="00543B5D" w:rsidRPr="001573D2" w:rsidRDefault="00543B5D" w:rsidP="00062F1B">
      <w:r w:rsidRPr="001573D2">
        <w:t xml:space="preserve">Jednotlivá pracoviště musí umožňovat přihlášení daných uživatelů s načtením jejich individuálních nastavení. Virtualizované řešení zajistí absenci stolních PC, uživatelé budou mít k dispozici pouze klávesnici, myš, </w:t>
      </w:r>
      <w:r>
        <w:t>3</w:t>
      </w:r>
      <w:r w:rsidRPr="001573D2">
        <w:t xml:space="preserve"> klasické LCD monitory, 1 dotykový LCD – touchscreen, drátové náhlavní sady a IP telefon.</w:t>
      </w:r>
    </w:p>
    <w:p w:rsidR="00543B5D" w:rsidRPr="001573D2" w:rsidRDefault="00543B5D" w:rsidP="00062F1B">
      <w:pPr>
        <w:pStyle w:val="Bezmezer"/>
      </w:pPr>
      <w:r w:rsidRPr="001573D2">
        <w:t xml:space="preserve">Celkový požadovaný počet </w:t>
      </w:r>
      <w:r>
        <w:t xml:space="preserve">virtualizovaných desktopů pro OŘ </w:t>
      </w:r>
      <w:r w:rsidRPr="001573D2">
        <w:t xml:space="preserve">je </w:t>
      </w:r>
      <w:r w:rsidR="00020D53">
        <w:t>12</w:t>
      </w:r>
      <w:r w:rsidRPr="001573D2">
        <w:t xml:space="preserve"> ks.</w:t>
      </w:r>
    </w:p>
    <w:p w:rsidR="00543B5D" w:rsidRPr="00145534" w:rsidRDefault="00543B5D" w:rsidP="00062F1B">
      <w:pPr>
        <w:keepNext/>
      </w:pPr>
      <w:r w:rsidRPr="00CF7C8F">
        <w:t>Dodaný HW musí být minimálně v následující konfiguraci</w:t>
      </w:r>
      <w:r w:rsidRPr="00145534">
        <w:t>:</w:t>
      </w:r>
    </w:p>
    <w:p w:rsidR="00543B5D" w:rsidRPr="001573D2" w:rsidRDefault="00543B5D" w:rsidP="00062F1B">
      <w:pPr>
        <w:pStyle w:val="Odstavecseseznamem"/>
        <w:numPr>
          <w:ilvl w:val="0"/>
          <w:numId w:val="79"/>
        </w:numPr>
      </w:pPr>
      <w:r w:rsidRPr="001573D2">
        <w:t>operační systém,</w:t>
      </w:r>
    </w:p>
    <w:p w:rsidR="00543B5D" w:rsidRPr="001573D2" w:rsidRDefault="00543B5D" w:rsidP="00062F1B">
      <w:pPr>
        <w:pStyle w:val="Odstavecseseznamem"/>
        <w:numPr>
          <w:ilvl w:val="0"/>
          <w:numId w:val="79"/>
        </w:numPr>
      </w:pPr>
      <w:r w:rsidRPr="001573D2">
        <w:t>zajištění připojení až 4 monitorů full HD (1920x1080) DVI/HDMI/DP,</w:t>
      </w:r>
    </w:p>
    <w:p w:rsidR="00543B5D" w:rsidRPr="001573D2" w:rsidRDefault="00543B5D" w:rsidP="00062F1B">
      <w:pPr>
        <w:pStyle w:val="Odstavecseseznamem"/>
        <w:numPr>
          <w:ilvl w:val="0"/>
          <w:numId w:val="79"/>
        </w:numPr>
      </w:pPr>
      <w:r w:rsidRPr="001573D2">
        <w:t xml:space="preserve">standardní </w:t>
      </w:r>
      <w:r>
        <w:t xml:space="preserve">velikost </w:t>
      </w:r>
      <w:r w:rsidRPr="001573D2">
        <w:t>paměti – minimálně 2 GB DDR3 SDRAM,</w:t>
      </w:r>
    </w:p>
    <w:p w:rsidR="00543B5D" w:rsidRPr="001573D2" w:rsidRDefault="00543B5D" w:rsidP="00062F1B">
      <w:pPr>
        <w:pStyle w:val="Odstavecseseznamem"/>
        <w:numPr>
          <w:ilvl w:val="0"/>
          <w:numId w:val="79"/>
        </w:numPr>
      </w:pPr>
      <w:r>
        <w:t xml:space="preserve"> velikost</w:t>
      </w:r>
      <w:r w:rsidRPr="001573D2">
        <w:t xml:space="preserve"> paměti ROM – minimálně 4 GB,</w:t>
      </w:r>
    </w:p>
    <w:p w:rsidR="00543B5D" w:rsidRPr="001573D2" w:rsidRDefault="00543B5D" w:rsidP="00062F1B">
      <w:pPr>
        <w:pStyle w:val="Odstavecseseznamem"/>
        <w:numPr>
          <w:ilvl w:val="0"/>
          <w:numId w:val="79"/>
        </w:numPr>
      </w:pPr>
      <w:r w:rsidRPr="001573D2">
        <w:t>typ paměti ROM – Flash,</w:t>
      </w:r>
    </w:p>
    <w:p w:rsidR="00543B5D" w:rsidRPr="001573D2" w:rsidRDefault="00543B5D" w:rsidP="00062F1B">
      <w:pPr>
        <w:pStyle w:val="Odstavecseseznamem"/>
        <w:numPr>
          <w:ilvl w:val="0"/>
          <w:numId w:val="79"/>
        </w:numPr>
      </w:pPr>
      <w:r w:rsidRPr="001573D2">
        <w:t>výrobcem podporované protokoly – Citrix ICA 12 (Citrix Online Plugin 12); Microsoft RDP 7; VMWare ViewManager 4.5 a vyšší,</w:t>
      </w:r>
    </w:p>
    <w:p w:rsidR="00543B5D" w:rsidRPr="001573D2" w:rsidRDefault="00543B5D" w:rsidP="00062F1B">
      <w:pPr>
        <w:pStyle w:val="Odstavecseseznamem"/>
        <w:numPr>
          <w:ilvl w:val="0"/>
          <w:numId w:val="79"/>
        </w:numPr>
      </w:pPr>
      <w:r w:rsidRPr="001573D2">
        <w:t>síťové rozhraní – 10/100/1000 Gigabit Ethernet,</w:t>
      </w:r>
    </w:p>
    <w:p w:rsidR="00543B5D" w:rsidRPr="001573D2" w:rsidRDefault="00543B5D" w:rsidP="00062F1B">
      <w:pPr>
        <w:pStyle w:val="Odstavecseseznamem"/>
        <w:numPr>
          <w:ilvl w:val="0"/>
          <w:numId w:val="79"/>
        </w:numPr>
      </w:pPr>
      <w:r w:rsidRPr="001573D2">
        <w:t>porty, 6 USB 2.0 (z toho min 2x USB 3.0), 4x DVI/HDMI/DP, 1 RJ-45, 1 sluchátka, 1 vstup pro mikrofon, podpora dotykových obrazovek,</w:t>
      </w:r>
    </w:p>
    <w:p w:rsidR="00543B5D" w:rsidRPr="001573D2" w:rsidRDefault="00543B5D" w:rsidP="00062F1B">
      <w:pPr>
        <w:pStyle w:val="Odstavecseseznamem"/>
        <w:numPr>
          <w:ilvl w:val="0"/>
          <w:numId w:val="79"/>
        </w:numPr>
      </w:pPr>
      <w:r w:rsidRPr="001573D2">
        <w:t>u dotykových monitorů podpora kurzoru nezávislého na kurzoru myši,</w:t>
      </w:r>
    </w:p>
    <w:p w:rsidR="00543B5D" w:rsidRPr="001573D2" w:rsidRDefault="00543B5D" w:rsidP="00062F1B">
      <w:pPr>
        <w:pStyle w:val="Odstavecseseznamem"/>
        <w:numPr>
          <w:ilvl w:val="0"/>
          <w:numId w:val="79"/>
        </w:numPr>
        <w:spacing w:before="0" w:after="200"/>
      </w:pPr>
      <w:r w:rsidRPr="001573D2">
        <w:t>Požadovaný HW pro virtuální desktop vč. operačního systému musí být kompatibilní s aplikací IS ZZS</w:t>
      </w:r>
    </w:p>
    <w:p w:rsidR="00543B5D" w:rsidRPr="001573D2" w:rsidRDefault="00543B5D" w:rsidP="00062F1B">
      <w:pPr>
        <w:pStyle w:val="Nadpis3"/>
      </w:pPr>
      <w:bookmarkStart w:id="89" w:name="_Toc409343364"/>
      <w:r w:rsidRPr="001573D2">
        <w:t>PR-05: Operátorské pracoviště hybridní</w:t>
      </w:r>
      <w:bookmarkEnd w:id="89"/>
      <w:r w:rsidRPr="001573D2">
        <w:t xml:space="preserve"> </w:t>
      </w:r>
    </w:p>
    <w:p w:rsidR="00543B5D" w:rsidRPr="001573D2" w:rsidRDefault="00543B5D" w:rsidP="00062F1B">
      <w:pPr>
        <w:rPr>
          <w:szCs w:val="20"/>
        </w:rPr>
      </w:pPr>
      <w:r w:rsidRPr="001573D2">
        <w:rPr>
          <w:szCs w:val="20"/>
        </w:rPr>
        <w:t xml:space="preserve">Tato pracoviště zajistí činnost operátora v režimu buď příjem tísňového volání </w:t>
      </w:r>
      <w:r w:rsidR="00E00F88">
        <w:rPr>
          <w:szCs w:val="20"/>
        </w:rPr>
        <w:t xml:space="preserve">a </w:t>
      </w:r>
      <w:r w:rsidRPr="001573D2">
        <w:rPr>
          <w:szCs w:val="20"/>
        </w:rPr>
        <w:t xml:space="preserve">v režimu operační řízení. </w:t>
      </w:r>
    </w:p>
    <w:p w:rsidR="00543B5D" w:rsidRPr="001573D2" w:rsidRDefault="00543B5D" w:rsidP="00062F1B">
      <w:pPr>
        <w:rPr>
          <w:szCs w:val="20"/>
        </w:rPr>
      </w:pPr>
      <w:r w:rsidRPr="001573D2">
        <w:rPr>
          <w:szCs w:val="20"/>
        </w:rPr>
        <w:t xml:space="preserve">Operátor bude mít k dispozici terminál (jehož dodávka je specifikována v předcházející kapitole PR-02), pomocí kterého se připojí k virtualizovanému desktopu, na kterém poběží všechny požadované služby a aplikace. Terminál musí podporovat připojení všech periferních zařízení (drátová náhlavní sada, atd.) a musí zcela nahradit funkci stolního PC nebo notebooku. </w:t>
      </w:r>
    </w:p>
    <w:p w:rsidR="00543B5D" w:rsidRPr="001573D2" w:rsidRDefault="00543B5D" w:rsidP="00062F1B">
      <w:pPr>
        <w:pStyle w:val="Bezmezer"/>
      </w:pPr>
      <w:r w:rsidRPr="001573D2">
        <w:t xml:space="preserve">Celkový požadovaný počet hybridních operátorských pracovišť je </w:t>
      </w:r>
      <w:r w:rsidR="00020D53">
        <w:t>12</w:t>
      </w:r>
      <w:r w:rsidRPr="001573D2">
        <w:t xml:space="preserve"> ks.</w:t>
      </w:r>
    </w:p>
    <w:p w:rsidR="00543B5D" w:rsidRPr="001573D2" w:rsidRDefault="00543B5D" w:rsidP="00062F1B">
      <w:pPr>
        <w:rPr>
          <w:b/>
        </w:rPr>
      </w:pPr>
      <w:r w:rsidRPr="001573D2">
        <w:t xml:space="preserve">Navržené řešení pro jedno hybridní operátorské pracoviště se musí skládat ze </w:t>
      </w:r>
      <w:r>
        <w:t>tří</w:t>
      </w:r>
      <w:r w:rsidRPr="001573D2">
        <w:t xml:space="preserve"> 24“ LCD monitorů s rozlišením minimálně </w:t>
      </w:r>
      <w:r>
        <w:t>1920x1200</w:t>
      </w:r>
      <w:r w:rsidRPr="001573D2">
        <w:t xml:space="preserve">, jednoho </w:t>
      </w:r>
      <w:r>
        <w:t xml:space="preserve">dotykového monitoru - </w:t>
      </w:r>
      <w:r w:rsidRPr="001573D2">
        <w:t xml:space="preserve">touchscreenu, klávesnice a myši, </w:t>
      </w:r>
      <w:r w:rsidRPr="00760108">
        <w:t xml:space="preserve">drátové </w:t>
      </w:r>
      <w:r w:rsidRPr="001573D2">
        <w:t xml:space="preserve">náhlavní soupravy, která bude umožňovat komunikaci operátorů prostřednictvím aplikace pro IP telefonii a radiové komunikace. </w:t>
      </w:r>
    </w:p>
    <w:p w:rsidR="00543B5D" w:rsidRPr="00543B5D" w:rsidRDefault="00543B5D" w:rsidP="00062F1B">
      <w:pPr>
        <w:pStyle w:val="Normln-Odstavec"/>
        <w:numPr>
          <w:ilvl w:val="0"/>
          <w:numId w:val="28"/>
        </w:numPr>
        <w:rPr>
          <w:szCs w:val="22"/>
        </w:rPr>
      </w:pPr>
      <w:r w:rsidRPr="00543B5D">
        <w:rPr>
          <w:szCs w:val="22"/>
        </w:rPr>
        <w:t xml:space="preserve">Požadovaná technická specifikace </w:t>
      </w:r>
      <w:r w:rsidRPr="00543B5D">
        <w:rPr>
          <w:b/>
          <w:szCs w:val="22"/>
        </w:rPr>
        <w:t>LCD monitoru</w:t>
      </w:r>
      <w:r w:rsidRPr="00543B5D">
        <w:rPr>
          <w:szCs w:val="22"/>
        </w:rPr>
        <w:t xml:space="preserve"> s minimálními parametry:</w:t>
      </w:r>
    </w:p>
    <w:p w:rsidR="00543B5D" w:rsidRPr="00543B5D" w:rsidRDefault="00543B5D" w:rsidP="00062F1B">
      <w:pPr>
        <w:pStyle w:val="Normln-Psmeno"/>
        <w:numPr>
          <w:ilvl w:val="1"/>
          <w:numId w:val="28"/>
        </w:numPr>
      </w:pPr>
      <w:r w:rsidRPr="00543B5D">
        <w:t>velikost panelu – min. úhlopříčka 61cm(24“),</w:t>
      </w:r>
    </w:p>
    <w:p w:rsidR="00543B5D" w:rsidRPr="00543B5D" w:rsidRDefault="00543B5D" w:rsidP="00062F1B">
      <w:pPr>
        <w:pStyle w:val="Normln-Psmeno"/>
        <w:numPr>
          <w:ilvl w:val="1"/>
          <w:numId w:val="28"/>
        </w:numPr>
      </w:pPr>
      <w:r w:rsidRPr="00543B5D">
        <w:t xml:space="preserve">rozlišení </w:t>
      </w:r>
      <w:r>
        <w:t>1920x1200</w:t>
      </w:r>
      <w:r w:rsidRPr="00543B5D">
        <w:t>,</w:t>
      </w:r>
    </w:p>
    <w:p w:rsidR="00543B5D" w:rsidRPr="00543B5D" w:rsidRDefault="00543B5D" w:rsidP="00062F1B">
      <w:pPr>
        <w:pStyle w:val="Normln-Psmeno"/>
        <w:numPr>
          <w:ilvl w:val="1"/>
          <w:numId w:val="28"/>
        </w:numPr>
      </w:pPr>
      <w:r w:rsidRPr="00543B5D">
        <w:t>technologie podsvícení LED,</w:t>
      </w:r>
    </w:p>
    <w:p w:rsidR="00543B5D" w:rsidRPr="00543B5D" w:rsidRDefault="00543B5D" w:rsidP="00062F1B">
      <w:pPr>
        <w:pStyle w:val="Normln-Psmeno"/>
        <w:numPr>
          <w:ilvl w:val="1"/>
          <w:numId w:val="28"/>
        </w:numPr>
      </w:pPr>
      <w:r w:rsidRPr="00543B5D">
        <w:t>pozorovací úhel (160° svisle / 170° vodorovně),</w:t>
      </w:r>
    </w:p>
    <w:p w:rsidR="00543B5D" w:rsidRPr="00543B5D" w:rsidRDefault="00543B5D" w:rsidP="00062F1B">
      <w:pPr>
        <w:pStyle w:val="Normln-Psmeno"/>
        <w:numPr>
          <w:ilvl w:val="1"/>
          <w:numId w:val="28"/>
        </w:numPr>
      </w:pPr>
      <w:r w:rsidRPr="00543B5D">
        <w:t>kontrast 1000:1 (dynamický: 2 000 000:1),</w:t>
      </w:r>
    </w:p>
    <w:p w:rsidR="00543B5D" w:rsidRPr="00543B5D" w:rsidRDefault="00543B5D" w:rsidP="00062F1B">
      <w:pPr>
        <w:pStyle w:val="Normln-Psmeno"/>
        <w:numPr>
          <w:ilvl w:val="1"/>
          <w:numId w:val="28"/>
        </w:numPr>
      </w:pPr>
      <w:r w:rsidRPr="00543B5D">
        <w:t>konektivita – 1 konektor DVI-D, 1 konektor VGA (Video GraphicsArray),</w:t>
      </w:r>
    </w:p>
    <w:p w:rsidR="00543B5D" w:rsidRPr="00543B5D" w:rsidRDefault="00543B5D" w:rsidP="00062F1B">
      <w:pPr>
        <w:pStyle w:val="Normln-Psmeno"/>
        <w:numPr>
          <w:ilvl w:val="1"/>
          <w:numId w:val="28"/>
        </w:numPr>
      </w:pPr>
      <w:r w:rsidRPr="00543B5D">
        <w:t>1 port USB 2.0 pro odesílání dat, 2 porty USB 2.0 pro periferní zařízení,</w:t>
      </w:r>
    </w:p>
    <w:p w:rsidR="00543B5D" w:rsidRPr="00543B5D" w:rsidRDefault="00543B5D" w:rsidP="00062F1B">
      <w:pPr>
        <w:pStyle w:val="Normln-Psmeno"/>
        <w:numPr>
          <w:ilvl w:val="1"/>
          <w:numId w:val="28"/>
        </w:numPr>
      </w:pPr>
      <w:r w:rsidRPr="00543B5D">
        <w:t>uchycení na stojan – VESA 100mm, matné provedení</w:t>
      </w:r>
    </w:p>
    <w:p w:rsidR="00543B5D" w:rsidRPr="00543B5D" w:rsidRDefault="00543B5D" w:rsidP="00062F1B">
      <w:pPr>
        <w:pStyle w:val="Normln-Psmeno"/>
        <w:numPr>
          <w:ilvl w:val="1"/>
          <w:numId w:val="28"/>
        </w:numPr>
      </w:pPr>
      <w:r w:rsidRPr="00543B5D">
        <w:t>součástí dodávky budou přídavné reproduktory:</w:t>
      </w:r>
    </w:p>
    <w:p w:rsidR="00543B5D" w:rsidRPr="001573D2" w:rsidRDefault="00543B5D" w:rsidP="00062F1B">
      <w:pPr>
        <w:numPr>
          <w:ilvl w:val="2"/>
          <w:numId w:val="27"/>
        </w:numPr>
        <w:spacing w:after="0"/>
      </w:pPr>
      <w:r w:rsidRPr="001573D2">
        <w:t>uchycení na spodní hranu monitoru,</w:t>
      </w:r>
    </w:p>
    <w:p w:rsidR="00543B5D" w:rsidRPr="001573D2" w:rsidRDefault="00543B5D" w:rsidP="00062F1B">
      <w:pPr>
        <w:numPr>
          <w:ilvl w:val="2"/>
          <w:numId w:val="27"/>
        </w:numPr>
        <w:spacing w:after="0"/>
      </w:pPr>
      <w:r w:rsidRPr="001573D2">
        <w:t>celkový výkon: min 10 wattů,</w:t>
      </w:r>
    </w:p>
    <w:p w:rsidR="00543B5D" w:rsidRPr="001573D2" w:rsidRDefault="00543B5D" w:rsidP="00062F1B">
      <w:pPr>
        <w:numPr>
          <w:ilvl w:val="2"/>
          <w:numId w:val="27"/>
        </w:numPr>
        <w:spacing w:after="0"/>
      </w:pPr>
      <w:r w:rsidRPr="001573D2">
        <w:t>ovládání: zapnutí/vypnutí, hlasitost,</w:t>
      </w:r>
    </w:p>
    <w:p w:rsidR="00543B5D" w:rsidRPr="001573D2" w:rsidRDefault="00543B5D" w:rsidP="00062F1B">
      <w:pPr>
        <w:numPr>
          <w:ilvl w:val="2"/>
          <w:numId w:val="27"/>
        </w:numPr>
        <w:spacing w:after="0"/>
      </w:pPr>
      <w:r w:rsidRPr="001573D2">
        <w:t>výstup na sluchátka,</w:t>
      </w:r>
    </w:p>
    <w:p w:rsidR="00543B5D" w:rsidRPr="001573D2" w:rsidRDefault="00543B5D" w:rsidP="00062F1B">
      <w:pPr>
        <w:numPr>
          <w:ilvl w:val="2"/>
          <w:numId w:val="27"/>
        </w:numPr>
        <w:spacing w:after="0"/>
      </w:pPr>
      <w:r w:rsidRPr="001573D2">
        <w:t>napájení z monitoru.</w:t>
      </w:r>
    </w:p>
    <w:p w:rsidR="00543B5D" w:rsidRPr="00543B5D" w:rsidRDefault="00543B5D" w:rsidP="00062F1B">
      <w:pPr>
        <w:pStyle w:val="Normln-Odstavec"/>
        <w:numPr>
          <w:ilvl w:val="0"/>
          <w:numId w:val="28"/>
        </w:numPr>
        <w:rPr>
          <w:szCs w:val="22"/>
        </w:rPr>
      </w:pPr>
      <w:r w:rsidRPr="00543B5D">
        <w:rPr>
          <w:szCs w:val="22"/>
        </w:rPr>
        <w:t xml:space="preserve">Požadovaná technická specifikace </w:t>
      </w:r>
      <w:r w:rsidRPr="00543B5D">
        <w:rPr>
          <w:b/>
          <w:szCs w:val="22"/>
        </w:rPr>
        <w:t>touchscreenu s minimálními parametry:</w:t>
      </w:r>
    </w:p>
    <w:p w:rsidR="00543B5D" w:rsidRPr="00543B5D" w:rsidRDefault="00543B5D" w:rsidP="00062F1B">
      <w:pPr>
        <w:pStyle w:val="Normln-Psmeno"/>
        <w:numPr>
          <w:ilvl w:val="1"/>
          <w:numId w:val="28"/>
        </w:numPr>
      </w:pPr>
      <w:r w:rsidRPr="00543B5D">
        <w:t>Typ panelu – LCD</w:t>
      </w:r>
    </w:p>
    <w:p w:rsidR="00543B5D" w:rsidRPr="00543B5D" w:rsidRDefault="00543B5D" w:rsidP="00062F1B">
      <w:pPr>
        <w:pStyle w:val="Normln-Psmeno"/>
        <w:numPr>
          <w:ilvl w:val="1"/>
          <w:numId w:val="28"/>
        </w:numPr>
      </w:pPr>
      <w:r w:rsidRPr="00543B5D">
        <w:t xml:space="preserve"> Velikost panelu – (19“)</w:t>
      </w:r>
    </w:p>
    <w:p w:rsidR="00543B5D" w:rsidRPr="00543B5D" w:rsidRDefault="00543B5D" w:rsidP="00062F1B">
      <w:pPr>
        <w:pStyle w:val="Normln-Psmeno"/>
        <w:numPr>
          <w:ilvl w:val="1"/>
          <w:numId w:val="28"/>
        </w:numPr>
      </w:pPr>
      <w:r w:rsidRPr="00543B5D">
        <w:t>Rozlišení 1280x1024</w:t>
      </w:r>
    </w:p>
    <w:p w:rsidR="00543B5D" w:rsidRPr="00543B5D" w:rsidRDefault="00543B5D" w:rsidP="00062F1B">
      <w:pPr>
        <w:pStyle w:val="Normln-Psmeno"/>
        <w:numPr>
          <w:ilvl w:val="1"/>
          <w:numId w:val="28"/>
        </w:numPr>
      </w:pPr>
      <w:r w:rsidRPr="00543B5D">
        <w:t>Pozorovací úhel (160° svisle / 160° vodorovně)</w:t>
      </w:r>
    </w:p>
    <w:p w:rsidR="00543B5D" w:rsidRPr="00543B5D" w:rsidRDefault="00543B5D" w:rsidP="00062F1B">
      <w:pPr>
        <w:pStyle w:val="Normln-Psmeno"/>
        <w:numPr>
          <w:ilvl w:val="1"/>
          <w:numId w:val="28"/>
        </w:numPr>
      </w:pPr>
      <w:r w:rsidRPr="00543B5D">
        <w:t>Konektor DVI/HDMI, USB a RS232</w:t>
      </w:r>
    </w:p>
    <w:p w:rsidR="00543B5D" w:rsidRPr="00543B5D" w:rsidRDefault="00543B5D" w:rsidP="00062F1B">
      <w:pPr>
        <w:pStyle w:val="Normln-Psmeno"/>
        <w:numPr>
          <w:ilvl w:val="1"/>
          <w:numId w:val="28"/>
        </w:numPr>
      </w:pPr>
      <w:r w:rsidRPr="00543B5D">
        <w:t xml:space="preserve">Uchycení VESA </w:t>
      </w:r>
    </w:p>
    <w:p w:rsidR="00543B5D" w:rsidRPr="001573D2" w:rsidRDefault="00543B5D" w:rsidP="00062F1B">
      <w:pPr>
        <w:pStyle w:val="Normln-Odstavec"/>
        <w:numPr>
          <w:ilvl w:val="0"/>
          <w:numId w:val="28"/>
        </w:numPr>
      </w:pPr>
      <w:r w:rsidRPr="00543B5D">
        <w:rPr>
          <w:szCs w:val="22"/>
        </w:rPr>
        <w:t xml:space="preserve">Náhlavní soupravy – </w:t>
      </w:r>
      <w:r w:rsidRPr="001573D2">
        <w:t xml:space="preserve">je požadováno drátové profesionální řešení. </w:t>
      </w:r>
    </w:p>
    <w:p w:rsidR="00543B5D" w:rsidRPr="001573D2" w:rsidRDefault="00543B5D" w:rsidP="00062F1B">
      <w:r w:rsidRPr="001573D2">
        <w:t>Součástí dodávky operátorského pracoviště musí být i potřebná kabeláž a montážní doplňky pro instalaci v rámci operátorského pracoviště (stolu) tak aby bylo možné zapojit virtualizovaný desktop a propojit jej s požadovanými typy monitorů včetně touchscreenu, klávesnicí (USB) a myší (USB).</w:t>
      </w:r>
    </w:p>
    <w:p w:rsidR="00543B5D" w:rsidRPr="001573D2" w:rsidRDefault="00543B5D" w:rsidP="00062F1B">
      <w:pPr>
        <w:pStyle w:val="Nadpis3"/>
      </w:pPr>
      <w:bookmarkStart w:id="90" w:name="_Toc409343365"/>
      <w:r w:rsidRPr="001573D2">
        <w:t>DC-05: Rackové skříně</w:t>
      </w:r>
      <w:bookmarkEnd w:id="90"/>
    </w:p>
    <w:p w:rsidR="00543B5D" w:rsidRPr="001573D2" w:rsidRDefault="00543B5D" w:rsidP="00062F1B">
      <w:pPr>
        <w:pStyle w:val="Bezmezer"/>
      </w:pPr>
      <w:r w:rsidRPr="001573D2">
        <w:t xml:space="preserve">Dodávka musí zahrnovat 6 ks rackových skříní (datových rozvaděčů). </w:t>
      </w:r>
    </w:p>
    <w:p w:rsidR="00543B5D" w:rsidRPr="001573D2" w:rsidRDefault="00543B5D" w:rsidP="00062F1B">
      <w:r w:rsidRPr="001573D2">
        <w:t xml:space="preserve">Datové rozvaděče budou určeny pro montáž aktivních a pasivních IT zařízení v datovém centru. Rozvaděče musí splňovat minimálně následující požadavky: bezproblémová montáž IT zařízení, tuhost konstrukce, nosnost a bezproblémový odvod tepla z půdorysu rozvaděče. Důležitým požadavkem je instalace do stávajícího systému rozvaděčů (kompatibilní </w:t>
      </w:r>
      <w:r>
        <w:t>velikost</w:t>
      </w:r>
      <w:r w:rsidRPr="001573D2">
        <w:t>, provedení a design).</w:t>
      </w:r>
    </w:p>
    <w:p w:rsidR="00543B5D" w:rsidRPr="001573D2" w:rsidRDefault="00543B5D" w:rsidP="00062F1B">
      <w:pPr>
        <w:pStyle w:val="Bezmezer"/>
      </w:pPr>
      <w:r w:rsidRPr="001573D2">
        <w:t>Rackové skříně musí splňovat minimálně následující parametry:</w:t>
      </w:r>
    </w:p>
    <w:p w:rsidR="00543B5D" w:rsidRPr="00A12AC8" w:rsidRDefault="00543B5D" w:rsidP="00062F1B">
      <w:pPr>
        <w:pStyle w:val="Odstavecseseznamem"/>
        <w:numPr>
          <w:ilvl w:val="0"/>
          <w:numId w:val="80"/>
        </w:numPr>
      </w:pPr>
      <w:r w:rsidRPr="009F2D2F">
        <w:t xml:space="preserve">požadované rozměry rozvaděčů </w:t>
      </w:r>
      <w:r w:rsidRPr="00A12AC8">
        <w:t>45U x 750mm</w:t>
      </w:r>
      <w:r w:rsidR="003A3227">
        <w:t xml:space="preserve"> </w:t>
      </w:r>
      <w:r w:rsidRPr="00A12AC8">
        <w:t xml:space="preserve">x 1070mm </w:t>
      </w:r>
      <w:r w:rsidRPr="009F2D2F">
        <w:t>(výška x šířka x hloubka)</w:t>
      </w:r>
    </w:p>
    <w:p w:rsidR="00543B5D" w:rsidRPr="001573D2" w:rsidRDefault="00543B5D" w:rsidP="00062F1B">
      <w:pPr>
        <w:pStyle w:val="Odstavecseseznamem"/>
        <w:numPr>
          <w:ilvl w:val="0"/>
          <w:numId w:val="80"/>
        </w:numPr>
      </w:pPr>
      <w:r w:rsidRPr="001573D2">
        <w:t xml:space="preserve">statické zatížení minimálně </w:t>
      </w:r>
      <w:r w:rsidR="00020D53">
        <w:t>4</w:t>
      </w:r>
      <w:r w:rsidRPr="001573D2">
        <w:t>00 kg</w:t>
      </w:r>
    </w:p>
    <w:p w:rsidR="00543B5D" w:rsidRPr="001573D2" w:rsidRDefault="00543B5D" w:rsidP="00062F1B">
      <w:pPr>
        <w:pStyle w:val="Odstavecseseznamem"/>
        <w:numPr>
          <w:ilvl w:val="0"/>
          <w:numId w:val="80"/>
        </w:numPr>
      </w:pPr>
      <w:r w:rsidRPr="001573D2">
        <w:t>ventilované přední a zadní dveře s perforací</w:t>
      </w:r>
    </w:p>
    <w:p w:rsidR="00543B5D" w:rsidRPr="001573D2" w:rsidRDefault="00543B5D" w:rsidP="00062F1B">
      <w:pPr>
        <w:pStyle w:val="Odstavecseseznamem"/>
        <w:numPr>
          <w:ilvl w:val="0"/>
          <w:numId w:val="80"/>
        </w:numPr>
      </w:pPr>
      <w:r w:rsidRPr="001573D2">
        <w:t>doplnění již užívaných rozvaděčů v řadě tak, aby se krajní rozvaděče opět doplnily stávajícími uzamykatelnými bočními panely, střední rozvaděče jsou bez bočních panelů</w:t>
      </w:r>
    </w:p>
    <w:p w:rsidR="00543B5D" w:rsidRPr="001573D2" w:rsidRDefault="00543B5D" w:rsidP="00062F1B">
      <w:pPr>
        <w:pStyle w:val="Odstavecseseznamem"/>
        <w:numPr>
          <w:ilvl w:val="0"/>
          <w:numId w:val="80"/>
        </w:numPr>
      </w:pPr>
      <w:r w:rsidRPr="001573D2">
        <w:t>barevné provedení rozvaděčů černá</w:t>
      </w:r>
    </w:p>
    <w:p w:rsidR="00543B5D" w:rsidRPr="001573D2" w:rsidRDefault="00543B5D" w:rsidP="00062F1B">
      <w:pPr>
        <w:pStyle w:val="Bezmezer"/>
      </w:pPr>
      <w:r w:rsidRPr="001573D2">
        <w:t>Rozvod napájení v rozvaděčích (PDU)</w:t>
      </w:r>
      <w:r w:rsidR="003A3227">
        <w:t>:</w:t>
      </w:r>
    </w:p>
    <w:p w:rsidR="00543B5D" w:rsidRPr="00543B5D" w:rsidRDefault="00543B5D" w:rsidP="00062F1B">
      <w:pPr>
        <w:pStyle w:val="Bezmezer"/>
        <w:rPr>
          <w:b w:val="0"/>
        </w:rPr>
      </w:pPr>
      <w:r w:rsidRPr="00543B5D">
        <w:rPr>
          <w:b w:val="0"/>
        </w:rPr>
        <w:t>Datové rozvaděče budou vybaveny každý inteligentní vertikální napájecí lištou (PDU) s dálkovým spínáním jednotlivých zásuvek a monitorování zátěže. Je požadována dodávka celkem 2 kusů PDU.</w:t>
      </w:r>
    </w:p>
    <w:p w:rsidR="00543B5D" w:rsidRPr="00543B5D" w:rsidRDefault="00543B5D" w:rsidP="00062F1B">
      <w:pPr>
        <w:pStyle w:val="Bezmezer"/>
        <w:rPr>
          <w:b w:val="0"/>
        </w:rPr>
      </w:pPr>
      <w:r w:rsidRPr="00543B5D">
        <w:rPr>
          <w:b w:val="0"/>
        </w:rPr>
        <w:t>PDU musí umožnit nastavení prodlevy pro postupné spínání zásuvek a tím umožnit definovat pořadí zapínání či vypínání připojených zařízení, tak aby se zamezilo/minimalizovalo přetížení obvodů při obnově napájení. Měření proudu musí poskytnout vzdálené monitorování připojené zátěže v reálném čase. Management PDU musí umožnit uživatelsky definované výstrahy (potenciálním přetížením obvodů apod.). Management PDU musí být dostupný z Web rozhraní, SNMP, Telnetem a přímo z konzole a také musí umožnit nastavení přístupových práv pro jednotlivé uživatele včetně integrace s AD/RADIUS serverem.</w:t>
      </w:r>
    </w:p>
    <w:p w:rsidR="00543B5D" w:rsidRPr="001573D2" w:rsidRDefault="00543B5D" w:rsidP="00062F1B">
      <w:r w:rsidRPr="001573D2">
        <w:t>PDU jsou požadovány ve vertikálním (0U) provedení. Jednofázový přívod 230V/16A. Výstupní zásuvky 21 x C13 a 3x C19. Nabízené PDU musí být určeny pro montáž do nabízených RACKových skříní dle specifikace výše.</w:t>
      </w:r>
    </w:p>
    <w:p w:rsidR="00543B5D" w:rsidRPr="001573D2" w:rsidRDefault="00543B5D" w:rsidP="00062F1B">
      <w:pPr>
        <w:pStyle w:val="Bezmezer"/>
      </w:pPr>
      <w:r w:rsidRPr="001573D2">
        <w:t>Kabelové propoje</w:t>
      </w:r>
      <w:r w:rsidR="003A3227">
        <w:t>:</w:t>
      </w:r>
    </w:p>
    <w:p w:rsidR="00543B5D" w:rsidRPr="001573D2" w:rsidRDefault="00543B5D" w:rsidP="00062F1B">
      <w:pPr>
        <w:pStyle w:val="Odstavecseseznamem"/>
        <w:numPr>
          <w:ilvl w:val="0"/>
          <w:numId w:val="102"/>
        </w:numPr>
      </w:pPr>
      <w:r w:rsidRPr="001573D2">
        <w:t xml:space="preserve">RACKy budou obsahovat kabelové propoje 24x UTP kat. </w:t>
      </w:r>
      <w:r>
        <w:t>5</w:t>
      </w:r>
    </w:p>
    <w:p w:rsidR="00543B5D" w:rsidRPr="001573D2" w:rsidRDefault="00543B5D" w:rsidP="00062F1B">
      <w:pPr>
        <w:pStyle w:val="Odstavecseseznamem"/>
        <w:numPr>
          <w:ilvl w:val="0"/>
          <w:numId w:val="102"/>
        </w:numPr>
      </w:pPr>
      <w:r w:rsidRPr="001573D2">
        <w:t xml:space="preserve">kabely ukončeny na obou koncích patchpanelem </w:t>
      </w:r>
      <w:r>
        <w:t>64</w:t>
      </w:r>
      <w:r w:rsidRPr="001573D2">
        <w:t xml:space="preserve">xRJ45 kat. </w:t>
      </w:r>
      <w:r>
        <w:t>5</w:t>
      </w:r>
      <w:r w:rsidRPr="001573D2">
        <w:t>A</w:t>
      </w:r>
    </w:p>
    <w:p w:rsidR="00543B5D" w:rsidRPr="001573D2" w:rsidRDefault="00543B5D" w:rsidP="00062F1B">
      <w:pPr>
        <w:pStyle w:val="Odstavecseseznamem"/>
        <w:numPr>
          <w:ilvl w:val="0"/>
          <w:numId w:val="102"/>
        </w:numPr>
      </w:pPr>
      <w:r w:rsidRPr="001573D2">
        <w:t>dodávka a montáž vyvazovacího patchpanelu na každý konec propoje</w:t>
      </w:r>
    </w:p>
    <w:p w:rsidR="00543B5D" w:rsidRPr="001573D2" w:rsidRDefault="00543B5D" w:rsidP="00062F1B">
      <w:pPr>
        <w:pStyle w:val="Odstavecseseznamem"/>
        <w:numPr>
          <w:ilvl w:val="0"/>
          <w:numId w:val="102"/>
        </w:numPr>
      </w:pPr>
      <w:r w:rsidRPr="001573D2">
        <w:t>délka propoje bude v závislosti na vzájemném umístění RACKů</w:t>
      </w:r>
    </w:p>
    <w:p w:rsidR="00543B5D" w:rsidRPr="001573D2" w:rsidRDefault="00543B5D" w:rsidP="00062F1B">
      <w:pPr>
        <w:pStyle w:val="Odstavecseseznamem"/>
        <w:numPr>
          <w:ilvl w:val="0"/>
          <w:numId w:val="102"/>
        </w:numPr>
      </w:pPr>
      <w:r w:rsidRPr="001573D2">
        <w:t>kabely vyvazovány v kabelových trasách</w:t>
      </w:r>
    </w:p>
    <w:p w:rsidR="00543B5D" w:rsidRPr="001573D2" w:rsidRDefault="00543B5D" w:rsidP="00062F1B">
      <w:pPr>
        <w:pStyle w:val="Odstavecseseznamem"/>
        <w:numPr>
          <w:ilvl w:val="0"/>
          <w:numId w:val="102"/>
        </w:numPr>
      </w:pPr>
      <w:r w:rsidRPr="001573D2">
        <w:t>měření dle ISO11801 včetně protokolu</w:t>
      </w:r>
    </w:p>
    <w:p w:rsidR="00543B5D" w:rsidRPr="001573D2" w:rsidRDefault="00543B5D" w:rsidP="00062F1B">
      <w:pPr>
        <w:pStyle w:val="Bezmezer"/>
      </w:pPr>
      <w:r w:rsidRPr="001573D2">
        <w:t>KVM přepínač</w:t>
      </w:r>
      <w:r w:rsidR="003A3227">
        <w:t>:</w:t>
      </w:r>
    </w:p>
    <w:p w:rsidR="00543B5D" w:rsidRPr="001573D2" w:rsidRDefault="00543B5D" w:rsidP="00062F1B">
      <w:r w:rsidRPr="001573D2">
        <w:t>V rámci dodávky datového centra požadujeme dodávku KVM přepínače. KVM přepínač bude instalován do jednoho z dodaných rozvaděčů.</w:t>
      </w:r>
    </w:p>
    <w:p w:rsidR="00543B5D" w:rsidRPr="001573D2" w:rsidRDefault="00543B5D" w:rsidP="00062F1B">
      <w:pPr>
        <w:keepNext/>
        <w:rPr>
          <w:b/>
        </w:rPr>
      </w:pPr>
      <w:r w:rsidRPr="001573D2">
        <w:rPr>
          <w:b/>
        </w:rPr>
        <w:t>Požadavky na KVM přepínač:</w:t>
      </w:r>
    </w:p>
    <w:p w:rsidR="00543B5D" w:rsidRPr="001573D2" w:rsidRDefault="00543B5D" w:rsidP="00062F1B">
      <w:pPr>
        <w:pStyle w:val="Odstavecseseznamem"/>
        <w:numPr>
          <w:ilvl w:val="1"/>
          <w:numId w:val="28"/>
        </w:numPr>
      </w:pPr>
      <w:r w:rsidRPr="001573D2">
        <w:t>Možnost připojení minimálně 16 zařízení</w:t>
      </w:r>
    </w:p>
    <w:p w:rsidR="00543B5D" w:rsidRPr="001573D2" w:rsidRDefault="00543B5D" w:rsidP="00062F1B">
      <w:pPr>
        <w:pStyle w:val="Odstavecseseznamem"/>
        <w:numPr>
          <w:ilvl w:val="1"/>
          <w:numId w:val="28"/>
        </w:numPr>
      </w:pPr>
      <w:r w:rsidRPr="001573D2">
        <w:t>KVM kabely realizovány pomocí kabelu UTP CAT5 a adaptéru s možností volby PS/2 nebo USB (dodávka min. 8 ks adaptérů)</w:t>
      </w:r>
    </w:p>
    <w:p w:rsidR="00543B5D" w:rsidRPr="001573D2" w:rsidRDefault="00543B5D" w:rsidP="00062F1B">
      <w:pPr>
        <w:pStyle w:val="Odstavecseseznamem"/>
        <w:numPr>
          <w:ilvl w:val="1"/>
          <w:numId w:val="28"/>
        </w:numPr>
      </w:pPr>
      <w:r w:rsidRPr="001573D2">
        <w:t>Přístup přes lokální porty nebo přes IP rozhraní.</w:t>
      </w:r>
    </w:p>
    <w:p w:rsidR="00543B5D" w:rsidRPr="001573D2" w:rsidRDefault="00543B5D" w:rsidP="00062F1B">
      <w:pPr>
        <w:pStyle w:val="Odstavecseseznamem"/>
        <w:numPr>
          <w:ilvl w:val="1"/>
          <w:numId w:val="28"/>
        </w:numPr>
      </w:pPr>
      <w:r w:rsidRPr="001573D2">
        <w:t>IP Management umožňující zabezpečený přístup k KVM připojení včetně správy uživatelů a logování operací</w:t>
      </w:r>
    </w:p>
    <w:p w:rsidR="00543B5D" w:rsidRPr="001573D2" w:rsidRDefault="00543B5D" w:rsidP="00062F1B">
      <w:pPr>
        <w:pStyle w:val="Odstavecseseznamem"/>
        <w:numPr>
          <w:ilvl w:val="1"/>
          <w:numId w:val="28"/>
        </w:numPr>
      </w:pPr>
      <w:r w:rsidRPr="001573D2">
        <w:t>Instalace do RACKu výška 1U.</w:t>
      </w:r>
    </w:p>
    <w:p w:rsidR="00543B5D" w:rsidRPr="001573D2" w:rsidRDefault="00543B5D" w:rsidP="00062F1B">
      <w:pPr>
        <w:pStyle w:val="Nadpis3"/>
      </w:pPr>
      <w:bookmarkStart w:id="91" w:name="_Toc356457330"/>
      <w:bookmarkStart w:id="92" w:name="_Toc356457331"/>
      <w:bookmarkStart w:id="93" w:name="_Toc409343366"/>
      <w:bookmarkEnd w:id="91"/>
      <w:bookmarkEnd w:id="92"/>
      <w:r w:rsidRPr="001573D2">
        <w:t>EN-02: UPS</w:t>
      </w:r>
      <w:bookmarkEnd w:id="93"/>
    </w:p>
    <w:p w:rsidR="00543B5D" w:rsidRPr="001573D2" w:rsidRDefault="00543B5D" w:rsidP="00062F1B">
      <w:pPr>
        <w:rPr>
          <w:szCs w:val="20"/>
        </w:rPr>
      </w:pPr>
      <w:r w:rsidRPr="001573D2">
        <w:rPr>
          <w:szCs w:val="20"/>
        </w:rPr>
        <w:t>Dodávka UPS se bude realizovat do nového datového centra společně s ostatními technologiemi v rámci projektu.</w:t>
      </w:r>
    </w:p>
    <w:p w:rsidR="00543B5D" w:rsidRPr="001573D2" w:rsidRDefault="00543B5D" w:rsidP="00062F1B">
      <w:r w:rsidRPr="001573D2">
        <w:rPr>
          <w:b/>
        </w:rPr>
        <w:t>Součástí dodávky musí být 2 ks</w:t>
      </w:r>
      <w:r w:rsidRPr="001573D2">
        <w:t xml:space="preserve"> redundantně zapojených UPS 30kVA (online včetně akumulátorů 30min) pokrývajících potřeby provozu datového centra s těmito minimálními parametry:</w:t>
      </w:r>
    </w:p>
    <w:p w:rsidR="00543B5D" w:rsidRPr="001573D2" w:rsidRDefault="00543B5D" w:rsidP="00062F1B">
      <w:pPr>
        <w:pStyle w:val="Normln-Psmeno"/>
        <w:numPr>
          <w:ilvl w:val="1"/>
          <w:numId w:val="64"/>
        </w:numPr>
      </w:pPr>
      <w:r w:rsidRPr="001573D2">
        <w:t>výstupní výkon – 30 kW / 30 kVA</w:t>
      </w:r>
    </w:p>
    <w:p w:rsidR="00543B5D" w:rsidRPr="001573D2" w:rsidRDefault="00543B5D" w:rsidP="00062F1B">
      <w:pPr>
        <w:pStyle w:val="Normln-Psmeno"/>
        <w:numPr>
          <w:ilvl w:val="1"/>
          <w:numId w:val="64"/>
        </w:numPr>
      </w:pPr>
      <w:r w:rsidRPr="001573D2">
        <w:t>jmenovité výstupní napětí – 380/400/415 VAC, tři fáze</w:t>
      </w:r>
    </w:p>
    <w:p w:rsidR="00543B5D" w:rsidRPr="001573D2" w:rsidRDefault="00543B5D" w:rsidP="00062F1B">
      <w:pPr>
        <w:pStyle w:val="Normln-Psmeno"/>
        <w:numPr>
          <w:ilvl w:val="1"/>
          <w:numId w:val="64"/>
        </w:numPr>
      </w:pPr>
      <w:r w:rsidRPr="001573D2">
        <w:t>vstupní i výstupní power factor roven 1 (kVA = kW)</w:t>
      </w:r>
    </w:p>
    <w:p w:rsidR="00543B5D" w:rsidRPr="001573D2" w:rsidRDefault="00543B5D" w:rsidP="00062F1B">
      <w:pPr>
        <w:pStyle w:val="Normln-Psmeno"/>
        <w:numPr>
          <w:ilvl w:val="1"/>
          <w:numId w:val="64"/>
        </w:numPr>
      </w:pPr>
      <w:r w:rsidRPr="001573D2">
        <w:t>účinnost při plném zatížení – minimálně 93%</w:t>
      </w:r>
    </w:p>
    <w:p w:rsidR="00543B5D" w:rsidRPr="001573D2" w:rsidRDefault="00543B5D" w:rsidP="00062F1B">
      <w:pPr>
        <w:pStyle w:val="Normln-Psmeno"/>
        <w:numPr>
          <w:ilvl w:val="1"/>
          <w:numId w:val="64"/>
        </w:numPr>
      </w:pPr>
      <w:r w:rsidRPr="001573D2">
        <w:t>možnost paralelního zapojení minimálně 4 UPS</w:t>
      </w:r>
      <w:r w:rsidR="003A3227">
        <w:t xml:space="preserve"> </w:t>
      </w:r>
    </w:p>
    <w:p w:rsidR="00543B5D" w:rsidRPr="001573D2" w:rsidRDefault="00543B5D" w:rsidP="00062F1B">
      <w:pPr>
        <w:pStyle w:val="Normln-Psmeno"/>
        <w:numPr>
          <w:ilvl w:val="1"/>
          <w:numId w:val="64"/>
        </w:numPr>
      </w:pPr>
      <w:r w:rsidRPr="001573D2">
        <w:t>nastavitelný postupný náběh zatížení</w:t>
      </w:r>
    </w:p>
    <w:p w:rsidR="00543B5D" w:rsidRPr="001573D2" w:rsidRDefault="00543B5D" w:rsidP="00062F1B">
      <w:pPr>
        <w:pStyle w:val="Normln-Psmeno"/>
        <w:numPr>
          <w:ilvl w:val="1"/>
          <w:numId w:val="64"/>
        </w:numPr>
      </w:pPr>
      <w:r w:rsidRPr="001573D2">
        <w:t>součástí UPS interní baterie</w:t>
      </w:r>
    </w:p>
    <w:p w:rsidR="00543B5D" w:rsidRPr="001573D2" w:rsidRDefault="00543B5D" w:rsidP="00062F1B">
      <w:pPr>
        <w:pStyle w:val="Normln-Psmeno"/>
        <w:numPr>
          <w:ilvl w:val="1"/>
          <w:numId w:val="64"/>
        </w:numPr>
      </w:pPr>
      <w:r w:rsidRPr="001573D2">
        <w:t>UPS osazena ve standardním 19” Racku případně šasi šířky standardního 19“ racku</w:t>
      </w:r>
    </w:p>
    <w:p w:rsidR="00543B5D" w:rsidRPr="001573D2" w:rsidRDefault="00543B5D" w:rsidP="00062F1B">
      <w:pPr>
        <w:pStyle w:val="Normln-Psmeno"/>
        <w:numPr>
          <w:ilvl w:val="1"/>
          <w:numId w:val="64"/>
        </w:numPr>
      </w:pPr>
      <w:r w:rsidRPr="001573D2">
        <w:t>provoz při přetížení minimálně – 60 sekund při 120%, 30 sekund při 145%</w:t>
      </w:r>
    </w:p>
    <w:p w:rsidR="00543B5D" w:rsidRPr="001573D2" w:rsidRDefault="00543B5D" w:rsidP="00062F1B">
      <w:pPr>
        <w:pStyle w:val="Normln-Psmeno"/>
        <w:numPr>
          <w:ilvl w:val="1"/>
          <w:numId w:val="64"/>
        </w:numPr>
      </w:pPr>
      <w:r w:rsidRPr="001573D2">
        <w:t>nabíjení baterie s teplotní kompenzací</w:t>
      </w:r>
    </w:p>
    <w:p w:rsidR="00543B5D" w:rsidRPr="001573D2" w:rsidRDefault="00543B5D" w:rsidP="00062F1B">
      <w:pPr>
        <w:pStyle w:val="Normln-Psmeno"/>
        <w:numPr>
          <w:ilvl w:val="1"/>
          <w:numId w:val="64"/>
        </w:numPr>
      </w:pPr>
      <w:r w:rsidRPr="001573D2">
        <w:t>monitorování stavu pře LCD panel s podrobným a online přehledem aktuálních provozních parametrů</w:t>
      </w:r>
    </w:p>
    <w:p w:rsidR="00543B5D" w:rsidRPr="001573D2" w:rsidRDefault="00543B5D" w:rsidP="00062F1B">
      <w:pPr>
        <w:pStyle w:val="Normln-Psmeno"/>
        <w:numPr>
          <w:ilvl w:val="1"/>
          <w:numId w:val="64"/>
        </w:numPr>
      </w:pPr>
      <w:r w:rsidRPr="001573D2">
        <w:t>možnost vzdáleného monitorování a řízení prostřednictvím sítě ethernet (SNMP/Web)</w:t>
      </w:r>
    </w:p>
    <w:p w:rsidR="00543B5D" w:rsidRPr="001573D2" w:rsidRDefault="00543B5D" w:rsidP="00062F1B">
      <w:pPr>
        <w:pStyle w:val="Normln-Psmeno"/>
        <w:numPr>
          <w:ilvl w:val="1"/>
          <w:numId w:val="64"/>
        </w:numPr>
      </w:pPr>
      <w:r w:rsidRPr="001573D2">
        <w:t>UPS připravena pro spolupráci s motorgenerátorem</w:t>
      </w:r>
    </w:p>
    <w:p w:rsidR="00543B5D" w:rsidRPr="001573D2" w:rsidRDefault="00543B5D" w:rsidP="00062F1B">
      <w:pPr>
        <w:pStyle w:val="Normln-Psmeno"/>
        <w:numPr>
          <w:ilvl w:val="1"/>
          <w:numId w:val="64"/>
        </w:numPr>
      </w:pPr>
      <w:r w:rsidRPr="001573D2">
        <w:t>modulární UPS s možností škálovatelnosti výkony do 120kVA/120kW</w:t>
      </w:r>
    </w:p>
    <w:p w:rsidR="00543B5D" w:rsidRPr="001573D2" w:rsidRDefault="00543B5D" w:rsidP="00062F1B">
      <w:pPr>
        <w:pStyle w:val="Normln-Psmeno"/>
        <w:numPr>
          <w:ilvl w:val="1"/>
          <w:numId w:val="64"/>
        </w:numPr>
      </w:pPr>
      <w:r w:rsidRPr="001573D2">
        <w:t xml:space="preserve">výkonové i bateriové moduly vyměnitelné za chodu </w:t>
      </w:r>
    </w:p>
    <w:p w:rsidR="00020D53" w:rsidRDefault="005234D5" w:rsidP="00062F1B">
      <w:pPr>
        <w:pStyle w:val="Nadpis3"/>
      </w:pPr>
      <w:bookmarkStart w:id="94" w:name="_Toc409343367"/>
      <w:bookmarkStart w:id="95" w:name="OLE_LINK13"/>
      <w:bookmarkStart w:id="96" w:name="OLE_LINK14"/>
      <w:r>
        <w:t xml:space="preserve">DC-07: </w:t>
      </w:r>
      <w:r w:rsidR="00020D53" w:rsidRPr="00020D53">
        <w:t>Síťové prvky (mimo NSPTV)</w:t>
      </w:r>
      <w:bookmarkEnd w:id="94"/>
    </w:p>
    <w:p w:rsidR="00525829" w:rsidRPr="006A4D7E" w:rsidRDefault="00525829" w:rsidP="00062F1B">
      <w:r w:rsidRPr="006A4D7E">
        <w:rPr>
          <w:b/>
        </w:rPr>
        <w:t>Je požadováno dodat 2 ks centrálních switchů</w:t>
      </w:r>
      <w:r w:rsidRPr="006A4D7E">
        <w:t>, které budou vytvářet centrum datové komunikace LAN sítě ZZS.</w:t>
      </w:r>
    </w:p>
    <w:p w:rsidR="00525829" w:rsidRPr="00372190" w:rsidRDefault="00525829" w:rsidP="00062F1B">
      <w:r w:rsidRPr="00372190">
        <w:t>Síťové prvky LAN infrastruktury musí splňovat následující minimální požadované vlastnosti na HW:</w:t>
      </w:r>
    </w:p>
    <w:p w:rsidR="00525829" w:rsidRPr="00372190" w:rsidRDefault="00525829" w:rsidP="00062F1B">
      <w:pPr>
        <w:pStyle w:val="Normln-Psmeno"/>
        <w:numPr>
          <w:ilvl w:val="1"/>
          <w:numId w:val="136"/>
        </w:numPr>
      </w:pPr>
      <w:r w:rsidRPr="00372190">
        <w:t xml:space="preserve">min. 2x </w:t>
      </w:r>
      <w:r w:rsidR="00985412">
        <w:t>48</w:t>
      </w:r>
      <w:r w:rsidR="00985412" w:rsidRPr="00372190">
        <w:t xml:space="preserve"> </w:t>
      </w:r>
      <w:r w:rsidRPr="00372190">
        <w:t>portů Gigabit Ethernet, 2x 2 TenGigabitEthernet (SFP+ porty)</w:t>
      </w:r>
    </w:p>
    <w:p w:rsidR="00525829" w:rsidRPr="00372190" w:rsidRDefault="00525829" w:rsidP="00062F1B">
      <w:pPr>
        <w:pStyle w:val="Normln-Psmeno"/>
        <w:numPr>
          <w:ilvl w:val="1"/>
          <w:numId w:val="136"/>
        </w:numPr>
      </w:pPr>
      <w:r w:rsidRPr="00372190">
        <w:t>propojení switchů do jednoho stacku (přepínače se chovají jako jeden z pohledu managementu i připojených zařízení – včetně automatického load balancingu) vysokorychlostním redundantním propojením (32/64Gbps)</w:t>
      </w:r>
    </w:p>
    <w:p w:rsidR="00525829" w:rsidRPr="00372190" w:rsidRDefault="00525829" w:rsidP="00062F1B">
      <w:pPr>
        <w:pStyle w:val="Normln-Psmeno"/>
        <w:numPr>
          <w:ilvl w:val="1"/>
          <w:numId w:val="136"/>
        </w:numPr>
      </w:pPr>
      <w:r w:rsidRPr="00372190">
        <w:t>neblokovaná architektura, propustnost min. 160 Gbit</w:t>
      </w:r>
    </w:p>
    <w:p w:rsidR="00525829" w:rsidRPr="00372190" w:rsidRDefault="00525829" w:rsidP="00062F1B">
      <w:pPr>
        <w:pStyle w:val="Normln-Psmeno"/>
        <w:numPr>
          <w:ilvl w:val="1"/>
          <w:numId w:val="136"/>
        </w:numPr>
      </w:pPr>
      <w:r w:rsidRPr="00372190">
        <w:t>podpora Jumbo Frames, min. 9 kb, routování VLAN na L3, podpora agregace portů (LACP) s využitím dvou switchů ve stacku (jedna agregace pře dva switche)</w:t>
      </w:r>
    </w:p>
    <w:p w:rsidR="00525829" w:rsidRPr="00372190" w:rsidRDefault="00525829" w:rsidP="00062F1B">
      <w:pPr>
        <w:pStyle w:val="Normln-Psmeno"/>
        <w:numPr>
          <w:ilvl w:val="1"/>
          <w:numId w:val="136"/>
        </w:numPr>
      </w:pPr>
      <w:r w:rsidRPr="00372190">
        <w:t>access listy (access control lists - ACL) aplikovatelné na IP L2 a L3 pro filtrování provozu; podpora globálních ACL, VLAN ACL, port ACL, a podpora IPv6 ACL</w:t>
      </w:r>
    </w:p>
    <w:p w:rsidR="00525829" w:rsidRPr="00372190" w:rsidRDefault="00525829" w:rsidP="00062F1B">
      <w:pPr>
        <w:pStyle w:val="Normln-Psmeno"/>
        <w:numPr>
          <w:ilvl w:val="1"/>
          <w:numId w:val="136"/>
        </w:numPr>
      </w:pPr>
      <w:r w:rsidRPr="00372190">
        <w:t xml:space="preserve">bezpečnost – port security a implementace 802.1X, automatické zařazování do VLAN 802.1x – RADIUS server </w:t>
      </w:r>
    </w:p>
    <w:p w:rsidR="00525829" w:rsidRPr="00372190" w:rsidRDefault="00525829" w:rsidP="00062F1B">
      <w:pPr>
        <w:pStyle w:val="Normln-Psmeno"/>
        <w:numPr>
          <w:ilvl w:val="1"/>
          <w:numId w:val="136"/>
        </w:numPr>
      </w:pPr>
      <w:r w:rsidRPr="00372190">
        <w:t>QoS (prioritizace služeb)</w:t>
      </w:r>
    </w:p>
    <w:p w:rsidR="00525829" w:rsidRPr="00372190" w:rsidRDefault="00525829" w:rsidP="00062F1B">
      <w:pPr>
        <w:pStyle w:val="Normln-Psmeno"/>
        <w:numPr>
          <w:ilvl w:val="1"/>
          <w:numId w:val="136"/>
        </w:numPr>
      </w:pPr>
      <w:r w:rsidRPr="00372190">
        <w:t>Voice VLAN: automatické zařazování do VLAN a nastavení priorit IP telefonů</w:t>
      </w:r>
    </w:p>
    <w:p w:rsidR="00525829" w:rsidRPr="00372190" w:rsidRDefault="00525829" w:rsidP="00062F1B">
      <w:pPr>
        <w:pStyle w:val="Normln-Psmeno"/>
        <w:numPr>
          <w:ilvl w:val="1"/>
          <w:numId w:val="136"/>
        </w:numPr>
      </w:pPr>
      <w:r w:rsidRPr="00372190">
        <w:t xml:space="preserve"> redundantní napájení včetně možnosti sdílení napájení v rámci stacku</w:t>
      </w:r>
    </w:p>
    <w:p w:rsidR="00543B5D" w:rsidRDefault="00543B5D" w:rsidP="00062F1B">
      <w:pPr>
        <w:pStyle w:val="Nadpis3"/>
      </w:pPr>
      <w:bookmarkStart w:id="97" w:name="_Toc409343368"/>
      <w:r w:rsidRPr="001573D2">
        <w:t>EN-03: Dohledové systémy</w:t>
      </w:r>
      <w:bookmarkEnd w:id="97"/>
    </w:p>
    <w:p w:rsidR="00543B5D" w:rsidRPr="004D2278" w:rsidRDefault="00543B5D" w:rsidP="00062F1B">
      <w:r w:rsidRPr="004D2278">
        <w:t>Požadavkem na dodávku dohledového systémy v rámci této veřejné zakázky je sledování IT infrastruktury, které musí umožnit:</w:t>
      </w:r>
    </w:p>
    <w:p w:rsidR="00543B5D" w:rsidRDefault="00543B5D" w:rsidP="00062F1B">
      <w:pPr>
        <w:pStyle w:val="Odstavecseseznamem"/>
        <w:numPr>
          <w:ilvl w:val="0"/>
          <w:numId w:val="84"/>
        </w:numPr>
      </w:pPr>
      <w:r>
        <w:t>Monitoring dostupnosti systémů a varování před kritickými stavy IT infrastruktury:</w:t>
      </w:r>
    </w:p>
    <w:p w:rsidR="00543B5D" w:rsidRPr="00543B5D" w:rsidRDefault="00543B5D" w:rsidP="00062F1B">
      <w:pPr>
        <w:pStyle w:val="Normln-Psmeno"/>
        <w:numPr>
          <w:ilvl w:val="2"/>
          <w:numId w:val="85"/>
        </w:numPr>
      </w:pPr>
      <w:r w:rsidRPr="00543B5D">
        <w:t>Zaplnění disků na serverech, počítačích a diskovém poli</w:t>
      </w:r>
    </w:p>
    <w:p w:rsidR="00543B5D" w:rsidRPr="00543B5D" w:rsidRDefault="00543B5D" w:rsidP="00062F1B">
      <w:pPr>
        <w:pStyle w:val="Normln-Psmeno"/>
        <w:numPr>
          <w:ilvl w:val="2"/>
          <w:numId w:val="85"/>
        </w:numPr>
      </w:pPr>
      <w:r w:rsidRPr="00543B5D">
        <w:t>Výpadek síťového připojení na výjezdové počítače</w:t>
      </w:r>
    </w:p>
    <w:p w:rsidR="00543B5D" w:rsidRDefault="00543B5D" w:rsidP="00062F1B">
      <w:pPr>
        <w:pStyle w:val="Odstavecseseznamem"/>
        <w:numPr>
          <w:ilvl w:val="0"/>
          <w:numId w:val="84"/>
        </w:numPr>
      </w:pPr>
      <w:r>
        <w:t>Monitoring a vyhodnocení výkonnostních a funkčních parametrů a alertování nestandardních stavů.</w:t>
      </w:r>
    </w:p>
    <w:p w:rsidR="00543B5D" w:rsidRPr="00543B5D" w:rsidRDefault="00543B5D" w:rsidP="00062F1B">
      <w:pPr>
        <w:pStyle w:val="Normln-Psmeno"/>
        <w:numPr>
          <w:ilvl w:val="2"/>
          <w:numId w:val="121"/>
        </w:numPr>
      </w:pPr>
      <w:r w:rsidRPr="00543B5D">
        <w:t>Zaplnění paměti</w:t>
      </w:r>
    </w:p>
    <w:p w:rsidR="00543B5D" w:rsidRPr="00543B5D" w:rsidRDefault="00543B5D" w:rsidP="00062F1B">
      <w:pPr>
        <w:pStyle w:val="Normln-Psmeno"/>
        <w:numPr>
          <w:ilvl w:val="2"/>
          <w:numId w:val="121"/>
        </w:numPr>
      </w:pPr>
      <w:r w:rsidRPr="00543B5D">
        <w:t>Využití CPU</w:t>
      </w:r>
    </w:p>
    <w:p w:rsidR="00543B5D" w:rsidRDefault="00543B5D" w:rsidP="00062F1B">
      <w:pPr>
        <w:pStyle w:val="Odstavecseseznamem"/>
        <w:numPr>
          <w:ilvl w:val="0"/>
          <w:numId w:val="84"/>
        </w:numPr>
      </w:pPr>
      <w:r>
        <w:t>Reporting celkové dostupnosti infrastruktury OŘ a jednotlivých částí infrastruktury.</w:t>
      </w:r>
    </w:p>
    <w:p w:rsidR="00543B5D" w:rsidRDefault="00543B5D" w:rsidP="00062F1B">
      <w:pPr>
        <w:pStyle w:val="Odstavecseseznamem"/>
        <w:numPr>
          <w:ilvl w:val="0"/>
          <w:numId w:val="84"/>
        </w:numPr>
      </w:pPr>
      <w:r>
        <w:t>Monitoring výpadků napájení a stavu UPS</w:t>
      </w:r>
    </w:p>
    <w:p w:rsidR="00543B5D" w:rsidRPr="00543B5D" w:rsidRDefault="00543B5D" w:rsidP="00062F1B">
      <w:pPr>
        <w:pStyle w:val="Normln-Psmeno"/>
        <w:numPr>
          <w:ilvl w:val="2"/>
          <w:numId w:val="122"/>
        </w:numPr>
      </w:pPr>
      <w:r w:rsidRPr="00543B5D">
        <w:t>Výpadek napájení elektrickou energií a stav UPS</w:t>
      </w:r>
    </w:p>
    <w:p w:rsidR="00543B5D" w:rsidRPr="00543B5D" w:rsidRDefault="00543B5D" w:rsidP="00062F1B">
      <w:pPr>
        <w:pStyle w:val="Normln-Psmeno"/>
        <w:numPr>
          <w:ilvl w:val="2"/>
          <w:numId w:val="122"/>
        </w:numPr>
      </w:pPr>
      <w:r w:rsidRPr="00543B5D">
        <w:t>Stav diesel agregátu</w:t>
      </w:r>
    </w:p>
    <w:p w:rsidR="00543B5D" w:rsidRDefault="00543B5D" w:rsidP="00062F1B">
      <w:pPr>
        <w:pStyle w:val="Odstavecseseznamem"/>
        <w:numPr>
          <w:ilvl w:val="0"/>
          <w:numId w:val="84"/>
        </w:numPr>
      </w:pPr>
      <w:r>
        <w:t xml:space="preserve">Nastavení monitorování dodané technologie </w:t>
      </w:r>
    </w:p>
    <w:p w:rsidR="00543B5D" w:rsidRDefault="00543B5D" w:rsidP="00062F1B">
      <w:pPr>
        <w:pStyle w:val="Odstavecseseznamem"/>
        <w:numPr>
          <w:ilvl w:val="0"/>
          <w:numId w:val="84"/>
        </w:numPr>
      </w:pPr>
      <w:r>
        <w:t>Sledování teploty v technologické místnosti včetně dohledu funkčnosti klimatizační jednotky přes SNMP.</w:t>
      </w:r>
    </w:p>
    <w:p w:rsidR="00543B5D" w:rsidRDefault="00543B5D" w:rsidP="00062F1B">
      <w:pPr>
        <w:pStyle w:val="Odstavecseseznamem"/>
        <w:numPr>
          <w:ilvl w:val="0"/>
          <w:numId w:val="84"/>
        </w:numPr>
      </w:pPr>
      <w:r>
        <w:t xml:space="preserve">Hlášení o problému rozesílat emailem nebo SMS dle nastavených parametrů. </w:t>
      </w:r>
    </w:p>
    <w:p w:rsidR="00543B5D" w:rsidRPr="001573D2" w:rsidRDefault="00543B5D" w:rsidP="00062F1B">
      <w:pPr>
        <w:spacing w:line="252" w:lineRule="auto"/>
      </w:pPr>
      <w:r>
        <w:t>Konkrétní parametry budou dohodnuty a specifikovány v rámci přípravy prováděcí dokumentace.</w:t>
      </w:r>
    </w:p>
    <w:p w:rsidR="00543B5D" w:rsidRPr="001573D2" w:rsidRDefault="00543B5D" w:rsidP="00062F1B">
      <w:pPr>
        <w:pStyle w:val="Nadpis3"/>
      </w:pPr>
      <w:bookmarkStart w:id="98" w:name="_Toc409343369"/>
      <w:r w:rsidRPr="001573D2">
        <w:t>DR-01: Integrace sítě PEGAS</w:t>
      </w:r>
      <w:bookmarkEnd w:id="98"/>
    </w:p>
    <w:p w:rsidR="00543B5D" w:rsidRDefault="00543B5D" w:rsidP="00062F1B">
      <w:pPr>
        <w:rPr>
          <w:szCs w:val="20"/>
        </w:rPr>
      </w:pPr>
      <w:r w:rsidRPr="001573D2">
        <w:rPr>
          <w:szCs w:val="20"/>
        </w:rPr>
        <w:t xml:space="preserve">S cílem optimalizovat práci dispečera operačního střediska je požadována maximálně možná integrace komunikačních radiových technologií. </w:t>
      </w:r>
      <w:r w:rsidRPr="001573D2">
        <w:t xml:space="preserve">Systém Integrace musí být schopen zajistit integraci jak linkových terminálů LCT, tak i radiových terminálů umístěných buď v objektu OS, nebo v lokalitě své působnosti. Z hlediska obsluhy musí být oba typy terminálů rovnocenné, s výjimkou funkcí, které některý typ terminálu neposkytuje. </w:t>
      </w:r>
      <w:r w:rsidRPr="001573D2">
        <w:rPr>
          <w:szCs w:val="20"/>
        </w:rPr>
        <w:t xml:space="preserve">Integrace rádiové sítě musí zajistit, aby kterýkoli operátor mohl využívat kterýkoli instalovaný integrovaný terminál a poslouchat provoz na libovolných dalších terminálech. Požadavkem je distribuovaný systém řízený jednou ústřední aplikací, která zpracovává povely z dotykové obrazovky operátora </w:t>
      </w:r>
      <w:r w:rsidR="003904A0">
        <w:rPr>
          <w:szCs w:val="20"/>
        </w:rPr>
        <w:t>KZOS</w:t>
      </w:r>
      <w:r w:rsidRPr="001573D2">
        <w:rPr>
          <w:szCs w:val="20"/>
        </w:rPr>
        <w:t xml:space="preserve">. </w:t>
      </w:r>
    </w:p>
    <w:p w:rsidR="00543B5D" w:rsidRPr="00F77C24" w:rsidRDefault="00543B5D" w:rsidP="00062F1B">
      <w:pPr>
        <w:pStyle w:val="Nadpis4"/>
      </w:pPr>
      <w:r>
        <w:t>Požadavky na integraci sítě Pegas</w:t>
      </w:r>
    </w:p>
    <w:p w:rsidR="00543B5D" w:rsidRPr="001573D2" w:rsidRDefault="00543B5D" w:rsidP="00062F1B">
      <w:pPr>
        <w:pStyle w:val="Bezmezer"/>
      </w:pPr>
      <w:r w:rsidRPr="001573D2">
        <w:t xml:space="preserve">Počet obsluhovaných pracovišť operátorů je </w:t>
      </w:r>
      <w:r w:rsidR="00020D53">
        <w:t>12</w:t>
      </w:r>
      <w:r w:rsidRPr="001573D2">
        <w:t xml:space="preserve"> ks.</w:t>
      </w:r>
    </w:p>
    <w:p w:rsidR="00543B5D" w:rsidRDefault="00543B5D" w:rsidP="00062F1B">
      <w:r w:rsidRPr="00BC62CF">
        <w:t xml:space="preserve">Pro propojení operačního střediska se sítí PEGAS je nezbytné použití standardizovaných integračních rozhraní pro operační řízení podle zveřejněných </w:t>
      </w:r>
      <w:r w:rsidR="00F40016">
        <w:t xml:space="preserve">platných certifikovaných </w:t>
      </w:r>
      <w:r w:rsidRPr="00BC62CF">
        <w:t>specifikací výrobce systému PEGAS</w:t>
      </w:r>
      <w:r w:rsidR="00F40016">
        <w:t>.</w:t>
      </w:r>
    </w:p>
    <w:p w:rsidR="00543B5D" w:rsidRPr="001573D2" w:rsidRDefault="00543B5D" w:rsidP="00062F1B">
      <w:pPr>
        <w:rPr>
          <w:b/>
        </w:rPr>
      </w:pPr>
      <w:r w:rsidRPr="001573D2">
        <w:rPr>
          <w:b/>
        </w:rPr>
        <w:t xml:space="preserve">Požadavky na </w:t>
      </w:r>
      <w:r w:rsidRPr="00943364">
        <w:rPr>
          <w:b/>
        </w:rPr>
        <w:t>integraci</w:t>
      </w:r>
      <w:r>
        <w:rPr>
          <w:b/>
        </w:rPr>
        <w:t>:</w:t>
      </w:r>
    </w:p>
    <w:p w:rsidR="00543B5D" w:rsidRDefault="00543B5D" w:rsidP="00062F1B">
      <w:pPr>
        <w:rPr>
          <w:szCs w:val="20"/>
        </w:rPr>
      </w:pPr>
      <w:r w:rsidRPr="001573D2">
        <w:rPr>
          <w:szCs w:val="20"/>
        </w:rPr>
        <w:t>Podmínkou je zajištění plnohodnotných komunikací ve všech provozních módech systému PEGAS vč. Hovorových skupin TKG.</w:t>
      </w:r>
    </w:p>
    <w:p w:rsidR="00543B5D" w:rsidRDefault="00543B5D" w:rsidP="00062F1B">
      <w:pPr>
        <w:rPr>
          <w:szCs w:val="20"/>
        </w:rPr>
      </w:pPr>
      <w:r>
        <w:rPr>
          <w:szCs w:val="20"/>
        </w:rPr>
        <w:t xml:space="preserve">Podmínkou je integrace </w:t>
      </w:r>
      <w:r w:rsidRPr="001573D2">
        <w:t>na subsystém pro operační řízení (SOŘ).</w:t>
      </w:r>
    </w:p>
    <w:p w:rsidR="00543B5D" w:rsidRPr="00543B5D" w:rsidRDefault="00543B5D" w:rsidP="00062F1B">
      <w:pPr>
        <w:pStyle w:val="Normln-Odstavec"/>
        <w:numPr>
          <w:ilvl w:val="0"/>
          <w:numId w:val="29"/>
        </w:numPr>
        <w:rPr>
          <w:szCs w:val="22"/>
        </w:rPr>
      </w:pPr>
      <w:r w:rsidRPr="00543B5D">
        <w:rPr>
          <w:szCs w:val="22"/>
        </w:rPr>
        <w:t>Katalog požadavků na integraci PEGAS:</w:t>
      </w:r>
    </w:p>
    <w:tbl>
      <w:tblPr>
        <w:tblW w:w="5000" w:type="pct"/>
        <w:tblBorders>
          <w:top w:val="single" w:sz="12" w:space="0" w:color="A6A6A6"/>
          <w:left w:val="single" w:sz="12" w:space="0" w:color="A6A6A6"/>
          <w:bottom w:val="single" w:sz="12" w:space="0" w:color="A6A6A6"/>
          <w:right w:val="single" w:sz="12" w:space="0" w:color="A6A6A6"/>
          <w:insideH w:val="single" w:sz="6" w:space="0" w:color="A6A6A6"/>
          <w:insideV w:val="single" w:sz="6" w:space="0" w:color="A6A6A6"/>
        </w:tblBorders>
        <w:tblLook w:val="00A0" w:firstRow="1" w:lastRow="0" w:firstColumn="1" w:lastColumn="0" w:noHBand="0" w:noVBand="0"/>
      </w:tblPr>
      <w:tblGrid>
        <w:gridCol w:w="1666"/>
        <w:gridCol w:w="7622"/>
      </w:tblGrid>
      <w:tr w:rsidR="00543B5D" w:rsidRPr="006C79E8" w:rsidTr="00934FA7">
        <w:trPr>
          <w:tblHeader/>
        </w:trPr>
        <w:tc>
          <w:tcPr>
            <w:tcW w:w="897" w:type="pct"/>
            <w:shd w:val="clear" w:color="auto" w:fill="C2D69B"/>
          </w:tcPr>
          <w:p w:rsidR="00543B5D" w:rsidRPr="006C79E8" w:rsidRDefault="00543B5D" w:rsidP="00062F1B">
            <w:pPr>
              <w:rPr>
                <w:szCs w:val="20"/>
              </w:rPr>
            </w:pPr>
            <w:r w:rsidRPr="006C79E8">
              <w:rPr>
                <w:rFonts w:cs="Calibri"/>
                <w:szCs w:val="20"/>
              </w:rPr>
              <w:t>#</w:t>
            </w:r>
          </w:p>
        </w:tc>
        <w:tc>
          <w:tcPr>
            <w:tcW w:w="4103" w:type="pct"/>
            <w:shd w:val="clear" w:color="auto" w:fill="C2D69B"/>
          </w:tcPr>
          <w:p w:rsidR="00543B5D" w:rsidRPr="006C79E8" w:rsidRDefault="00543B5D" w:rsidP="00062F1B">
            <w:pPr>
              <w:rPr>
                <w:b/>
                <w:szCs w:val="20"/>
              </w:rPr>
            </w:pPr>
            <w:r w:rsidRPr="006C79E8">
              <w:rPr>
                <w:b/>
                <w:szCs w:val="20"/>
              </w:rPr>
              <w:t>Podrobný popis požadavku</w:t>
            </w:r>
          </w:p>
        </w:tc>
      </w:tr>
      <w:tr w:rsidR="00543B5D" w:rsidRPr="006C79E8" w:rsidTr="00934FA7">
        <w:tc>
          <w:tcPr>
            <w:tcW w:w="5000" w:type="pct"/>
            <w:gridSpan w:val="2"/>
            <w:shd w:val="clear" w:color="auto" w:fill="D6E3BC"/>
          </w:tcPr>
          <w:p w:rsidR="00543B5D" w:rsidRPr="006C79E8" w:rsidRDefault="00543B5D" w:rsidP="00062F1B">
            <w:pPr>
              <w:rPr>
                <w:b/>
                <w:szCs w:val="20"/>
              </w:rPr>
            </w:pPr>
            <w:r w:rsidRPr="006C79E8">
              <w:rPr>
                <w:b/>
              </w:rPr>
              <w:t>Základní požadované funkce na integraci</w:t>
            </w:r>
          </w:p>
        </w:tc>
      </w:tr>
      <w:tr w:rsidR="00543B5D" w:rsidRPr="006C79E8" w:rsidTr="00934FA7">
        <w:tc>
          <w:tcPr>
            <w:tcW w:w="897" w:type="pct"/>
          </w:tcPr>
          <w:p w:rsidR="00543B5D" w:rsidRPr="006C79E8" w:rsidRDefault="00543B5D" w:rsidP="00062F1B">
            <w:pPr>
              <w:pStyle w:val="Odstavecseseznamem"/>
              <w:numPr>
                <w:ilvl w:val="0"/>
                <w:numId w:val="110"/>
              </w:numPr>
              <w:rPr>
                <w:szCs w:val="20"/>
              </w:rPr>
            </w:pPr>
          </w:p>
        </w:tc>
        <w:tc>
          <w:tcPr>
            <w:tcW w:w="4103" w:type="pct"/>
          </w:tcPr>
          <w:p w:rsidR="00543B5D" w:rsidRPr="00244C47" w:rsidRDefault="00543B5D" w:rsidP="00062F1B">
            <w:r>
              <w:t xml:space="preserve">Je požadováno </w:t>
            </w:r>
            <w:r w:rsidRPr="00244C47">
              <w:t>řízení adresace paketů digitálního audia do hlavních a příposlechových kanálů v hovorových soupravách</w:t>
            </w:r>
          </w:p>
        </w:tc>
      </w:tr>
      <w:tr w:rsidR="00543B5D" w:rsidRPr="006C79E8" w:rsidTr="00934FA7">
        <w:tc>
          <w:tcPr>
            <w:tcW w:w="897" w:type="pct"/>
          </w:tcPr>
          <w:p w:rsidR="00543B5D" w:rsidRPr="006C79E8" w:rsidRDefault="00543B5D" w:rsidP="00062F1B">
            <w:pPr>
              <w:pStyle w:val="Odstavecseseznamem"/>
              <w:numPr>
                <w:ilvl w:val="0"/>
                <w:numId w:val="110"/>
              </w:numPr>
              <w:rPr>
                <w:szCs w:val="20"/>
              </w:rPr>
            </w:pPr>
          </w:p>
        </w:tc>
        <w:tc>
          <w:tcPr>
            <w:tcW w:w="4103" w:type="pct"/>
          </w:tcPr>
          <w:p w:rsidR="00543B5D" w:rsidRPr="00244C47" w:rsidRDefault="00543B5D" w:rsidP="00062F1B">
            <w:r>
              <w:t>Je požadováno</w:t>
            </w:r>
            <w:r w:rsidRPr="00244C47">
              <w:t xml:space="preserve"> zajištění krátkodobého záznamu audia formou uložení paketů na HDD </w:t>
            </w:r>
          </w:p>
        </w:tc>
      </w:tr>
      <w:tr w:rsidR="00543B5D" w:rsidRPr="006C79E8" w:rsidTr="00934FA7">
        <w:tc>
          <w:tcPr>
            <w:tcW w:w="897" w:type="pct"/>
          </w:tcPr>
          <w:p w:rsidR="00543B5D" w:rsidRPr="006C79E8" w:rsidRDefault="00543B5D" w:rsidP="00062F1B">
            <w:pPr>
              <w:pStyle w:val="Odstavecseseznamem"/>
              <w:numPr>
                <w:ilvl w:val="0"/>
                <w:numId w:val="110"/>
              </w:numPr>
              <w:rPr>
                <w:szCs w:val="20"/>
              </w:rPr>
            </w:pPr>
          </w:p>
        </w:tc>
        <w:tc>
          <w:tcPr>
            <w:tcW w:w="4103" w:type="pct"/>
          </w:tcPr>
          <w:p w:rsidR="00543B5D" w:rsidRPr="00244C47" w:rsidRDefault="00543B5D" w:rsidP="00062F1B">
            <w:r>
              <w:t xml:space="preserve">Musí umožnit </w:t>
            </w:r>
            <w:r w:rsidRPr="00244C47">
              <w:t>volb</w:t>
            </w:r>
            <w:r>
              <w:t>u</w:t>
            </w:r>
            <w:r w:rsidRPr="00244C47">
              <w:t xml:space="preserve"> mezi hlasitou a tichou hovorovou soupravou</w:t>
            </w:r>
          </w:p>
        </w:tc>
      </w:tr>
      <w:tr w:rsidR="00543B5D" w:rsidRPr="00CC0EA3" w:rsidTr="00934FA7">
        <w:tc>
          <w:tcPr>
            <w:tcW w:w="897" w:type="pct"/>
          </w:tcPr>
          <w:p w:rsidR="00543B5D" w:rsidRPr="006C79E8" w:rsidRDefault="00543B5D" w:rsidP="00062F1B">
            <w:pPr>
              <w:pStyle w:val="Odstavecseseznamem"/>
              <w:numPr>
                <w:ilvl w:val="0"/>
                <w:numId w:val="110"/>
              </w:numPr>
              <w:rPr>
                <w:szCs w:val="20"/>
              </w:rPr>
            </w:pPr>
          </w:p>
        </w:tc>
        <w:tc>
          <w:tcPr>
            <w:tcW w:w="4103" w:type="pct"/>
          </w:tcPr>
          <w:p w:rsidR="00543B5D" w:rsidRPr="00244C47" w:rsidRDefault="00543B5D" w:rsidP="00062F1B">
            <w:r>
              <w:t>Je požadováno</w:t>
            </w:r>
            <w:r w:rsidRPr="00244C47">
              <w:t xml:space="preserve"> používání jediného mikrofonu resp. </w:t>
            </w:r>
            <w:r>
              <w:t>j</w:t>
            </w:r>
            <w:r w:rsidRPr="00244C47">
              <w:t>edné hovorové soupravy v kombinaci hlasitá/náhlavní pro všechny komunikační prvky (linkové i ra</w:t>
            </w:r>
            <w:r>
              <w:t>diové terminály Pegas, telefon).</w:t>
            </w:r>
          </w:p>
        </w:tc>
      </w:tr>
      <w:tr w:rsidR="00543B5D" w:rsidRPr="00CC0EA3" w:rsidTr="00934FA7">
        <w:tc>
          <w:tcPr>
            <w:tcW w:w="897" w:type="pct"/>
          </w:tcPr>
          <w:p w:rsidR="00543B5D" w:rsidRPr="006C79E8" w:rsidRDefault="00543B5D" w:rsidP="00062F1B">
            <w:pPr>
              <w:pStyle w:val="Odstavecseseznamem"/>
              <w:numPr>
                <w:ilvl w:val="0"/>
                <w:numId w:val="110"/>
              </w:numPr>
              <w:rPr>
                <w:szCs w:val="20"/>
              </w:rPr>
            </w:pPr>
          </w:p>
        </w:tc>
        <w:tc>
          <w:tcPr>
            <w:tcW w:w="4103" w:type="pct"/>
          </w:tcPr>
          <w:p w:rsidR="00543B5D" w:rsidRDefault="00543B5D" w:rsidP="00062F1B">
            <w:r>
              <w:t>J</w:t>
            </w:r>
            <w:r w:rsidRPr="001573D2">
              <w:t>e požadována integrace na subsystém pro operační řízení (SOŘ).</w:t>
            </w:r>
          </w:p>
        </w:tc>
      </w:tr>
      <w:tr w:rsidR="00543B5D" w:rsidRPr="006C79E8" w:rsidTr="00934FA7">
        <w:trPr>
          <w:tblHeader/>
        </w:trPr>
        <w:tc>
          <w:tcPr>
            <w:tcW w:w="5000" w:type="pct"/>
            <w:gridSpan w:val="2"/>
            <w:shd w:val="clear" w:color="auto" w:fill="D6E3BC"/>
          </w:tcPr>
          <w:p w:rsidR="00543B5D" w:rsidRPr="006C79E8" w:rsidRDefault="00543B5D" w:rsidP="00062F1B">
            <w:pPr>
              <w:keepNext/>
              <w:rPr>
                <w:b/>
                <w:szCs w:val="20"/>
              </w:rPr>
            </w:pPr>
            <w:r w:rsidRPr="006C79E8">
              <w:rPr>
                <w:b/>
              </w:rPr>
              <w:t xml:space="preserve">Základní požadované funkce pro dispečera </w:t>
            </w:r>
            <w:r w:rsidR="003904A0">
              <w:rPr>
                <w:b/>
              </w:rPr>
              <w:t>KZOS</w:t>
            </w:r>
            <w:r w:rsidRPr="006C79E8">
              <w:rPr>
                <w:b/>
              </w:rPr>
              <w:t xml:space="preserve"> – integrace radiového systému PEGAS musí zajistit tyto funkce pro operátora </w:t>
            </w:r>
            <w:r w:rsidR="003904A0">
              <w:rPr>
                <w:b/>
              </w:rPr>
              <w:t>KZOS</w:t>
            </w:r>
            <w:r w:rsidRPr="006C79E8">
              <w:rPr>
                <w:b/>
              </w:rPr>
              <w:t xml:space="preserve"> prostřednictvím ovládání aplikace na dotykovém LCD pracoviště:</w:t>
            </w:r>
          </w:p>
        </w:tc>
      </w:tr>
      <w:tr w:rsidR="00543B5D" w:rsidRPr="00CC0EA3" w:rsidTr="00934FA7">
        <w:tc>
          <w:tcPr>
            <w:tcW w:w="897" w:type="pct"/>
          </w:tcPr>
          <w:p w:rsidR="00543B5D" w:rsidRPr="006C79E8" w:rsidRDefault="00543B5D" w:rsidP="00062F1B">
            <w:pPr>
              <w:pStyle w:val="Odstavecseseznamem"/>
              <w:numPr>
                <w:ilvl w:val="0"/>
                <w:numId w:val="110"/>
              </w:numPr>
              <w:rPr>
                <w:szCs w:val="20"/>
              </w:rPr>
            </w:pPr>
          </w:p>
        </w:tc>
        <w:tc>
          <w:tcPr>
            <w:tcW w:w="4103" w:type="pct"/>
          </w:tcPr>
          <w:p w:rsidR="00543B5D" w:rsidRPr="001F65F2" w:rsidRDefault="00543B5D" w:rsidP="00062F1B">
            <w:r>
              <w:t xml:space="preserve">Integrace PEGAS musí zajistit </w:t>
            </w:r>
            <w:r w:rsidRPr="001F65F2">
              <w:t>klíčování</w:t>
            </w:r>
          </w:p>
        </w:tc>
      </w:tr>
      <w:tr w:rsidR="00543B5D" w:rsidRPr="00CC0EA3" w:rsidTr="00934FA7">
        <w:tc>
          <w:tcPr>
            <w:tcW w:w="897" w:type="pct"/>
          </w:tcPr>
          <w:p w:rsidR="00543B5D" w:rsidRPr="006C79E8" w:rsidRDefault="00543B5D" w:rsidP="00062F1B">
            <w:pPr>
              <w:pStyle w:val="Odstavecseseznamem"/>
              <w:numPr>
                <w:ilvl w:val="0"/>
                <w:numId w:val="110"/>
              </w:numPr>
              <w:rPr>
                <w:szCs w:val="20"/>
              </w:rPr>
            </w:pPr>
          </w:p>
        </w:tc>
        <w:tc>
          <w:tcPr>
            <w:tcW w:w="4103" w:type="pct"/>
          </w:tcPr>
          <w:p w:rsidR="00543B5D" w:rsidRPr="001F65F2" w:rsidRDefault="00543B5D" w:rsidP="00062F1B">
            <w:r>
              <w:t xml:space="preserve">Integrace PEGAS musí zajistit </w:t>
            </w:r>
            <w:r w:rsidRPr="001F65F2">
              <w:t>připojení audiosignálů do propojovacího pole</w:t>
            </w:r>
          </w:p>
        </w:tc>
      </w:tr>
      <w:tr w:rsidR="00543B5D" w:rsidRPr="00CC0EA3" w:rsidTr="00934FA7">
        <w:tc>
          <w:tcPr>
            <w:tcW w:w="897" w:type="pct"/>
          </w:tcPr>
          <w:p w:rsidR="00543B5D" w:rsidRPr="006C79E8" w:rsidRDefault="00543B5D" w:rsidP="00062F1B">
            <w:pPr>
              <w:pStyle w:val="Odstavecseseznamem"/>
              <w:numPr>
                <w:ilvl w:val="0"/>
                <w:numId w:val="110"/>
              </w:numPr>
              <w:rPr>
                <w:szCs w:val="20"/>
              </w:rPr>
            </w:pPr>
          </w:p>
        </w:tc>
        <w:tc>
          <w:tcPr>
            <w:tcW w:w="4103" w:type="pct"/>
          </w:tcPr>
          <w:p w:rsidR="00543B5D" w:rsidRPr="001F65F2" w:rsidRDefault="00543B5D" w:rsidP="00062F1B">
            <w:r>
              <w:t xml:space="preserve">Integrace PEGAS musí poskytovat </w:t>
            </w:r>
            <w:r w:rsidRPr="001F65F2">
              <w:t>výstupy pro nahrávání</w:t>
            </w:r>
          </w:p>
        </w:tc>
      </w:tr>
      <w:tr w:rsidR="00543B5D" w:rsidRPr="00CC0EA3" w:rsidTr="00934FA7">
        <w:tc>
          <w:tcPr>
            <w:tcW w:w="897" w:type="pct"/>
          </w:tcPr>
          <w:p w:rsidR="00543B5D" w:rsidRPr="006C79E8" w:rsidRDefault="00543B5D" w:rsidP="00062F1B">
            <w:pPr>
              <w:pStyle w:val="Odstavecseseznamem"/>
              <w:numPr>
                <w:ilvl w:val="0"/>
                <w:numId w:val="110"/>
              </w:numPr>
              <w:rPr>
                <w:szCs w:val="20"/>
              </w:rPr>
            </w:pPr>
          </w:p>
        </w:tc>
        <w:tc>
          <w:tcPr>
            <w:tcW w:w="4103" w:type="pct"/>
          </w:tcPr>
          <w:p w:rsidR="00543B5D" w:rsidRPr="001F65F2" w:rsidRDefault="00543B5D" w:rsidP="00062F1B">
            <w:r>
              <w:t xml:space="preserve">Integrace PEGAS musí zajistit </w:t>
            </w:r>
            <w:r w:rsidRPr="001F65F2">
              <w:t>zobrazení registračního stavu</w:t>
            </w:r>
          </w:p>
        </w:tc>
      </w:tr>
      <w:tr w:rsidR="00543B5D" w:rsidRPr="00CC0EA3" w:rsidTr="00934FA7">
        <w:tc>
          <w:tcPr>
            <w:tcW w:w="897" w:type="pct"/>
          </w:tcPr>
          <w:p w:rsidR="00543B5D" w:rsidRPr="006C79E8" w:rsidRDefault="00543B5D" w:rsidP="00062F1B">
            <w:pPr>
              <w:pStyle w:val="Odstavecseseznamem"/>
              <w:numPr>
                <w:ilvl w:val="0"/>
                <w:numId w:val="110"/>
              </w:numPr>
              <w:rPr>
                <w:szCs w:val="20"/>
              </w:rPr>
            </w:pPr>
          </w:p>
        </w:tc>
        <w:tc>
          <w:tcPr>
            <w:tcW w:w="4103" w:type="pct"/>
          </w:tcPr>
          <w:p w:rsidR="00543B5D" w:rsidRPr="001F65F2" w:rsidRDefault="00543B5D" w:rsidP="00062F1B">
            <w:r>
              <w:t xml:space="preserve">Integrace PEGAS musí zobrazit </w:t>
            </w:r>
            <w:r w:rsidRPr="001F65F2">
              <w:t>seznam operačních skupin</w:t>
            </w:r>
          </w:p>
        </w:tc>
      </w:tr>
      <w:tr w:rsidR="00543B5D" w:rsidRPr="00CC0EA3" w:rsidTr="00934FA7">
        <w:tc>
          <w:tcPr>
            <w:tcW w:w="897" w:type="pct"/>
          </w:tcPr>
          <w:p w:rsidR="00543B5D" w:rsidRPr="006C79E8" w:rsidRDefault="00543B5D" w:rsidP="00062F1B">
            <w:pPr>
              <w:pStyle w:val="Odstavecseseznamem"/>
              <w:numPr>
                <w:ilvl w:val="0"/>
                <w:numId w:val="110"/>
              </w:numPr>
              <w:rPr>
                <w:szCs w:val="20"/>
              </w:rPr>
            </w:pPr>
          </w:p>
        </w:tc>
        <w:tc>
          <w:tcPr>
            <w:tcW w:w="4103" w:type="pct"/>
          </w:tcPr>
          <w:p w:rsidR="00543B5D" w:rsidRPr="001F65F2" w:rsidRDefault="00543B5D" w:rsidP="00062F1B">
            <w:r>
              <w:t>Integrace PEGAS musí zobrazit</w:t>
            </w:r>
            <w:r w:rsidRPr="001F65F2">
              <w:t xml:space="preserve"> indikace stavu terminálu</w:t>
            </w:r>
          </w:p>
        </w:tc>
      </w:tr>
      <w:tr w:rsidR="00543B5D" w:rsidRPr="00CC0EA3" w:rsidTr="00934FA7">
        <w:tc>
          <w:tcPr>
            <w:tcW w:w="897" w:type="pct"/>
          </w:tcPr>
          <w:p w:rsidR="00543B5D" w:rsidRPr="006C79E8" w:rsidRDefault="00543B5D" w:rsidP="00062F1B">
            <w:pPr>
              <w:pStyle w:val="Odstavecseseznamem"/>
              <w:numPr>
                <w:ilvl w:val="0"/>
                <w:numId w:val="110"/>
              </w:numPr>
              <w:rPr>
                <w:szCs w:val="20"/>
              </w:rPr>
            </w:pPr>
          </w:p>
        </w:tc>
        <w:tc>
          <w:tcPr>
            <w:tcW w:w="4103" w:type="pct"/>
          </w:tcPr>
          <w:p w:rsidR="00543B5D" w:rsidRPr="001F65F2" w:rsidRDefault="00543B5D" w:rsidP="00062F1B">
            <w:r>
              <w:t>Integrace PEGAS musí zajistit</w:t>
            </w:r>
            <w:r w:rsidRPr="001F65F2">
              <w:t xml:space="preserve"> sestavení odchozího individuálního hovoru</w:t>
            </w:r>
          </w:p>
        </w:tc>
      </w:tr>
      <w:tr w:rsidR="00543B5D" w:rsidRPr="00CC0EA3" w:rsidTr="00934FA7">
        <w:tc>
          <w:tcPr>
            <w:tcW w:w="897" w:type="pct"/>
          </w:tcPr>
          <w:p w:rsidR="00543B5D" w:rsidRPr="006C79E8" w:rsidRDefault="00543B5D" w:rsidP="00062F1B">
            <w:pPr>
              <w:pStyle w:val="Odstavecseseznamem"/>
              <w:numPr>
                <w:ilvl w:val="0"/>
                <w:numId w:val="110"/>
              </w:numPr>
              <w:rPr>
                <w:szCs w:val="20"/>
              </w:rPr>
            </w:pPr>
          </w:p>
        </w:tc>
        <w:tc>
          <w:tcPr>
            <w:tcW w:w="4103" w:type="pct"/>
          </w:tcPr>
          <w:p w:rsidR="00543B5D" w:rsidRPr="001F65F2" w:rsidRDefault="00543B5D" w:rsidP="00062F1B">
            <w:r>
              <w:t>Integrace PEGAS musí zajistit</w:t>
            </w:r>
            <w:r w:rsidRPr="001F65F2">
              <w:t xml:space="preserve"> přijetí příchozího individuálního hovoru vč. </w:t>
            </w:r>
            <w:r>
              <w:t>z</w:t>
            </w:r>
            <w:r w:rsidRPr="001F65F2">
              <w:t>obrazení adresy RFSI volajícího</w:t>
            </w:r>
          </w:p>
        </w:tc>
      </w:tr>
      <w:tr w:rsidR="00543B5D" w:rsidRPr="00CC0EA3" w:rsidTr="00934FA7">
        <w:tc>
          <w:tcPr>
            <w:tcW w:w="897" w:type="pct"/>
          </w:tcPr>
          <w:p w:rsidR="00543B5D" w:rsidRPr="006C79E8" w:rsidRDefault="00543B5D" w:rsidP="00062F1B">
            <w:pPr>
              <w:pStyle w:val="Odstavecseseznamem"/>
              <w:numPr>
                <w:ilvl w:val="0"/>
                <w:numId w:val="110"/>
              </w:numPr>
              <w:rPr>
                <w:szCs w:val="20"/>
              </w:rPr>
            </w:pPr>
          </w:p>
        </w:tc>
        <w:tc>
          <w:tcPr>
            <w:tcW w:w="4103" w:type="pct"/>
          </w:tcPr>
          <w:p w:rsidR="00543B5D" w:rsidRPr="001F65F2" w:rsidRDefault="00543B5D" w:rsidP="00062F1B">
            <w:r>
              <w:t>Integrace PEGAS musí zajistit</w:t>
            </w:r>
            <w:r w:rsidRPr="001F65F2">
              <w:t xml:space="preserve"> ukončení individuálního hovoru operátorem nebo protistranou</w:t>
            </w:r>
          </w:p>
        </w:tc>
      </w:tr>
      <w:tr w:rsidR="00543B5D" w:rsidRPr="00CC0EA3" w:rsidTr="00934FA7">
        <w:tc>
          <w:tcPr>
            <w:tcW w:w="897" w:type="pct"/>
          </w:tcPr>
          <w:p w:rsidR="00543B5D" w:rsidRPr="006C79E8" w:rsidRDefault="00543B5D" w:rsidP="00062F1B">
            <w:pPr>
              <w:pStyle w:val="Odstavecseseznamem"/>
              <w:numPr>
                <w:ilvl w:val="0"/>
                <w:numId w:val="110"/>
              </w:numPr>
              <w:rPr>
                <w:szCs w:val="20"/>
              </w:rPr>
            </w:pPr>
          </w:p>
        </w:tc>
        <w:tc>
          <w:tcPr>
            <w:tcW w:w="4103" w:type="pct"/>
          </w:tcPr>
          <w:p w:rsidR="00543B5D" w:rsidRPr="001F65F2" w:rsidRDefault="00543B5D" w:rsidP="00062F1B">
            <w:r>
              <w:t>Integrace PEGAS musí zajistit</w:t>
            </w:r>
            <w:r w:rsidRPr="001F65F2">
              <w:t xml:space="preserve"> zobrazení seznamu standardních otevřených kanálů</w:t>
            </w:r>
            <w:r w:rsidR="00AA69EC">
              <w:t xml:space="preserve"> a</w:t>
            </w:r>
            <w:r w:rsidRPr="001F65F2">
              <w:t xml:space="preserve"> krizových otevřených kanálů </w:t>
            </w:r>
          </w:p>
        </w:tc>
      </w:tr>
      <w:tr w:rsidR="00543B5D" w:rsidRPr="00CC0EA3" w:rsidTr="00934FA7">
        <w:tc>
          <w:tcPr>
            <w:tcW w:w="897" w:type="pct"/>
          </w:tcPr>
          <w:p w:rsidR="00543B5D" w:rsidRPr="006C79E8" w:rsidRDefault="00543B5D" w:rsidP="00062F1B">
            <w:pPr>
              <w:pStyle w:val="Odstavecseseznamem"/>
              <w:numPr>
                <w:ilvl w:val="0"/>
                <w:numId w:val="110"/>
              </w:numPr>
              <w:rPr>
                <w:szCs w:val="20"/>
              </w:rPr>
            </w:pPr>
          </w:p>
        </w:tc>
        <w:tc>
          <w:tcPr>
            <w:tcW w:w="4103" w:type="pct"/>
          </w:tcPr>
          <w:p w:rsidR="00543B5D" w:rsidRPr="001F65F2" w:rsidRDefault="00543B5D" w:rsidP="00062F1B">
            <w:r>
              <w:t>Integrace PEGAS musí zobrazit</w:t>
            </w:r>
            <w:r w:rsidRPr="001F65F2">
              <w:t xml:space="preserve"> adres</w:t>
            </w:r>
            <w:r>
              <w:t>u</w:t>
            </w:r>
            <w:r w:rsidRPr="001F65F2">
              <w:t xml:space="preserve"> RFSI</w:t>
            </w:r>
            <w:r w:rsidR="003A3227">
              <w:t xml:space="preserve"> </w:t>
            </w:r>
            <w:r w:rsidRPr="001F65F2">
              <w:t>terminálu hovořícího v otevřeném kanálu</w:t>
            </w:r>
          </w:p>
        </w:tc>
      </w:tr>
      <w:tr w:rsidR="00543B5D" w:rsidRPr="00CC0EA3" w:rsidTr="00934FA7">
        <w:tc>
          <w:tcPr>
            <w:tcW w:w="897" w:type="pct"/>
          </w:tcPr>
          <w:p w:rsidR="00543B5D" w:rsidRPr="006C79E8" w:rsidRDefault="00543B5D" w:rsidP="00062F1B">
            <w:pPr>
              <w:pStyle w:val="Odstavecseseznamem"/>
              <w:numPr>
                <w:ilvl w:val="0"/>
                <w:numId w:val="110"/>
              </w:numPr>
              <w:rPr>
                <w:szCs w:val="20"/>
              </w:rPr>
            </w:pPr>
          </w:p>
        </w:tc>
        <w:tc>
          <w:tcPr>
            <w:tcW w:w="4103" w:type="pct"/>
          </w:tcPr>
          <w:p w:rsidR="00543B5D" w:rsidRPr="001F65F2" w:rsidRDefault="00543B5D" w:rsidP="00062F1B">
            <w:r>
              <w:t>Integrace PEGAS musí zajistit</w:t>
            </w:r>
            <w:r w:rsidRPr="001F65F2">
              <w:t xml:space="preserve"> zřízení otevřeného kanálu, vstup, opuštění a uzavření otevřeného kanálu</w:t>
            </w:r>
          </w:p>
        </w:tc>
      </w:tr>
      <w:tr w:rsidR="00543B5D" w:rsidRPr="00CC0EA3" w:rsidTr="00934FA7">
        <w:tc>
          <w:tcPr>
            <w:tcW w:w="897" w:type="pct"/>
          </w:tcPr>
          <w:p w:rsidR="00543B5D" w:rsidRPr="006C79E8" w:rsidRDefault="00543B5D" w:rsidP="00062F1B">
            <w:pPr>
              <w:pStyle w:val="Odstavecseseznamem"/>
              <w:numPr>
                <w:ilvl w:val="0"/>
                <w:numId w:val="110"/>
              </w:numPr>
              <w:rPr>
                <w:szCs w:val="20"/>
              </w:rPr>
            </w:pPr>
          </w:p>
        </w:tc>
        <w:tc>
          <w:tcPr>
            <w:tcW w:w="4103" w:type="pct"/>
          </w:tcPr>
          <w:p w:rsidR="00543B5D" w:rsidRPr="001F65F2" w:rsidRDefault="00543B5D" w:rsidP="00062F1B">
            <w:r>
              <w:t>Integrace PEGAS musí zajistit</w:t>
            </w:r>
            <w:r w:rsidRPr="001F65F2">
              <w:t xml:space="preserve"> zřízení otevřeného kanálu, vstup, opuštění otevřeného kanálu </w:t>
            </w:r>
          </w:p>
        </w:tc>
      </w:tr>
      <w:tr w:rsidR="00543B5D" w:rsidRPr="00CC0EA3" w:rsidTr="00934FA7">
        <w:tc>
          <w:tcPr>
            <w:tcW w:w="897" w:type="pct"/>
          </w:tcPr>
          <w:p w:rsidR="00543B5D" w:rsidRPr="006C79E8" w:rsidRDefault="00543B5D" w:rsidP="00062F1B">
            <w:pPr>
              <w:pStyle w:val="Odstavecseseznamem"/>
              <w:numPr>
                <w:ilvl w:val="0"/>
                <w:numId w:val="110"/>
              </w:numPr>
              <w:rPr>
                <w:szCs w:val="20"/>
              </w:rPr>
            </w:pPr>
          </w:p>
        </w:tc>
        <w:tc>
          <w:tcPr>
            <w:tcW w:w="4103" w:type="pct"/>
          </w:tcPr>
          <w:p w:rsidR="00543B5D" w:rsidRPr="001F65F2" w:rsidRDefault="00543B5D" w:rsidP="00062F1B">
            <w:r>
              <w:t>Integrace PEGAS musí zajistit</w:t>
            </w:r>
            <w:r w:rsidRPr="001F65F2">
              <w:t xml:space="preserve"> uzavření otevřeného kanálu ručně nebo automaticky</w:t>
            </w:r>
          </w:p>
        </w:tc>
      </w:tr>
      <w:tr w:rsidR="00543B5D" w:rsidRPr="00CC0EA3" w:rsidTr="00934FA7">
        <w:tc>
          <w:tcPr>
            <w:tcW w:w="897" w:type="pct"/>
          </w:tcPr>
          <w:p w:rsidR="00543B5D" w:rsidRPr="006C79E8" w:rsidRDefault="00543B5D" w:rsidP="00062F1B">
            <w:pPr>
              <w:pStyle w:val="Odstavecseseznamem"/>
              <w:numPr>
                <w:ilvl w:val="0"/>
                <w:numId w:val="110"/>
              </w:numPr>
              <w:rPr>
                <w:szCs w:val="20"/>
              </w:rPr>
            </w:pPr>
          </w:p>
        </w:tc>
        <w:tc>
          <w:tcPr>
            <w:tcW w:w="4103" w:type="pct"/>
          </w:tcPr>
          <w:p w:rsidR="00543B5D" w:rsidRPr="001F65F2" w:rsidRDefault="00543B5D" w:rsidP="00062F1B">
            <w:r>
              <w:t>Integrace PEGAS musí zajistit</w:t>
            </w:r>
            <w:r w:rsidRPr="001F65F2">
              <w:t xml:space="preserve"> varování o nově otevřeném krizovém kanále</w:t>
            </w:r>
          </w:p>
        </w:tc>
      </w:tr>
      <w:tr w:rsidR="00543B5D" w:rsidRPr="00CC0EA3" w:rsidTr="00934FA7">
        <w:tc>
          <w:tcPr>
            <w:tcW w:w="897" w:type="pct"/>
          </w:tcPr>
          <w:p w:rsidR="00543B5D" w:rsidRPr="006C79E8" w:rsidRDefault="00543B5D" w:rsidP="00062F1B">
            <w:pPr>
              <w:pStyle w:val="Odstavecseseznamem"/>
              <w:numPr>
                <w:ilvl w:val="0"/>
                <w:numId w:val="110"/>
              </w:numPr>
              <w:rPr>
                <w:szCs w:val="20"/>
              </w:rPr>
            </w:pPr>
          </w:p>
        </w:tc>
        <w:tc>
          <w:tcPr>
            <w:tcW w:w="4103" w:type="pct"/>
          </w:tcPr>
          <w:p w:rsidR="00543B5D" w:rsidRPr="001F65F2" w:rsidRDefault="00543B5D" w:rsidP="00062F1B">
            <w:r>
              <w:t>Integrace PEGAS musí zajistit</w:t>
            </w:r>
            <w:r w:rsidRPr="001F65F2">
              <w:t xml:space="preserve"> vstup do krizového otevřeného kanálu ručně nebo automaticky</w:t>
            </w:r>
          </w:p>
        </w:tc>
      </w:tr>
      <w:tr w:rsidR="00543B5D" w:rsidRPr="00CC0EA3" w:rsidTr="00934FA7">
        <w:tc>
          <w:tcPr>
            <w:tcW w:w="897" w:type="pct"/>
          </w:tcPr>
          <w:p w:rsidR="00543B5D" w:rsidRPr="006C79E8" w:rsidRDefault="00543B5D" w:rsidP="00062F1B">
            <w:pPr>
              <w:pStyle w:val="Odstavecseseznamem"/>
              <w:numPr>
                <w:ilvl w:val="0"/>
                <w:numId w:val="110"/>
              </w:numPr>
              <w:rPr>
                <w:szCs w:val="20"/>
              </w:rPr>
            </w:pPr>
          </w:p>
        </w:tc>
        <w:tc>
          <w:tcPr>
            <w:tcW w:w="4103" w:type="pct"/>
          </w:tcPr>
          <w:p w:rsidR="00543B5D" w:rsidRPr="001F65F2" w:rsidRDefault="00543B5D" w:rsidP="00062F1B">
            <w:r>
              <w:t>Integrace PEGAS musí zajistit</w:t>
            </w:r>
            <w:r w:rsidRPr="001F65F2">
              <w:t xml:space="preserve"> opuštění a uzavření krizového otevřeného kanálu</w:t>
            </w:r>
          </w:p>
        </w:tc>
      </w:tr>
      <w:tr w:rsidR="00543B5D" w:rsidRPr="00CC0EA3" w:rsidTr="00934FA7">
        <w:tc>
          <w:tcPr>
            <w:tcW w:w="897" w:type="pct"/>
          </w:tcPr>
          <w:p w:rsidR="00543B5D" w:rsidRPr="006C79E8" w:rsidRDefault="00543B5D" w:rsidP="00062F1B">
            <w:pPr>
              <w:pStyle w:val="Odstavecseseznamem"/>
              <w:numPr>
                <w:ilvl w:val="0"/>
                <w:numId w:val="110"/>
              </w:numPr>
              <w:rPr>
                <w:szCs w:val="20"/>
              </w:rPr>
            </w:pPr>
          </w:p>
        </w:tc>
        <w:tc>
          <w:tcPr>
            <w:tcW w:w="4103" w:type="pct"/>
          </w:tcPr>
          <w:p w:rsidR="00543B5D" w:rsidRPr="001F65F2" w:rsidRDefault="00543B5D" w:rsidP="00062F1B">
            <w:r>
              <w:t>Integrace PEGAS musí zajistit</w:t>
            </w:r>
            <w:r w:rsidRPr="001F65F2">
              <w:t xml:space="preserve"> přijetí statusu a adresovatelné odeslání statusu </w:t>
            </w:r>
          </w:p>
        </w:tc>
      </w:tr>
      <w:tr w:rsidR="00543B5D" w:rsidRPr="00CC0EA3" w:rsidTr="00934FA7">
        <w:tc>
          <w:tcPr>
            <w:tcW w:w="897" w:type="pct"/>
          </w:tcPr>
          <w:p w:rsidR="00543B5D" w:rsidRPr="006C79E8" w:rsidRDefault="00543B5D" w:rsidP="00062F1B">
            <w:pPr>
              <w:pStyle w:val="Odstavecseseznamem"/>
              <w:numPr>
                <w:ilvl w:val="0"/>
                <w:numId w:val="110"/>
              </w:numPr>
              <w:rPr>
                <w:szCs w:val="20"/>
              </w:rPr>
            </w:pPr>
          </w:p>
        </w:tc>
        <w:tc>
          <w:tcPr>
            <w:tcW w:w="4103" w:type="pct"/>
          </w:tcPr>
          <w:p w:rsidR="00543B5D" w:rsidRPr="001F65F2" w:rsidRDefault="00543B5D" w:rsidP="00062F1B">
            <w:r>
              <w:t>Integrace PEGAS musí zajistit</w:t>
            </w:r>
            <w:r w:rsidRPr="001F65F2">
              <w:t xml:space="preserve"> přijetí SMS a adresovatelné odeslání SMS</w:t>
            </w:r>
          </w:p>
        </w:tc>
      </w:tr>
      <w:tr w:rsidR="00543B5D" w:rsidRPr="00CC0EA3" w:rsidTr="00934FA7">
        <w:tc>
          <w:tcPr>
            <w:tcW w:w="897" w:type="pct"/>
          </w:tcPr>
          <w:p w:rsidR="00543B5D" w:rsidRPr="006C79E8" w:rsidRDefault="00543B5D" w:rsidP="00062F1B">
            <w:pPr>
              <w:pStyle w:val="Odstavecseseznamem"/>
              <w:numPr>
                <w:ilvl w:val="0"/>
                <w:numId w:val="110"/>
              </w:numPr>
              <w:rPr>
                <w:szCs w:val="20"/>
              </w:rPr>
            </w:pPr>
          </w:p>
        </w:tc>
        <w:tc>
          <w:tcPr>
            <w:tcW w:w="4103" w:type="pct"/>
          </w:tcPr>
          <w:p w:rsidR="00543B5D" w:rsidRPr="001F65F2" w:rsidRDefault="00543B5D" w:rsidP="00062F1B">
            <w:r>
              <w:t>Integrace PEGAS musí zajistit</w:t>
            </w:r>
            <w:r w:rsidRPr="001F65F2">
              <w:t xml:space="preserve"> skupinové odeslání SMS předem definované skupině</w:t>
            </w:r>
          </w:p>
        </w:tc>
      </w:tr>
    </w:tbl>
    <w:p w:rsidR="00543B5D" w:rsidRDefault="00543B5D" w:rsidP="00062F1B">
      <w:pPr>
        <w:pStyle w:val="Titulek"/>
      </w:pPr>
      <w:r>
        <w:t xml:space="preserve">Tabulka </w:t>
      </w:r>
      <w:r w:rsidR="00DF3B7E">
        <w:fldChar w:fldCharType="begin"/>
      </w:r>
      <w:r w:rsidR="00DF3B7E">
        <w:instrText xml:space="preserve"> SEQ Tabulka \* ARABIC </w:instrText>
      </w:r>
      <w:r w:rsidR="00DF3B7E">
        <w:fldChar w:fldCharType="separate"/>
      </w:r>
      <w:r w:rsidR="002634DD">
        <w:rPr>
          <w:noProof/>
        </w:rPr>
        <w:t>7</w:t>
      </w:r>
      <w:r w:rsidR="00DF3B7E">
        <w:rPr>
          <w:noProof/>
        </w:rPr>
        <w:fldChar w:fldCharType="end"/>
      </w:r>
      <w:r>
        <w:t>: Integrace sítě PEGAS - katalog požadavků</w:t>
      </w:r>
    </w:p>
    <w:p w:rsidR="00543B5D" w:rsidRPr="00543B5D" w:rsidRDefault="00543B5D" w:rsidP="00062F1B">
      <w:pPr>
        <w:pStyle w:val="Normln-Odstavec"/>
        <w:numPr>
          <w:ilvl w:val="0"/>
          <w:numId w:val="29"/>
        </w:numPr>
        <w:rPr>
          <w:b/>
          <w:szCs w:val="22"/>
        </w:rPr>
      </w:pPr>
      <w:r w:rsidRPr="00543B5D">
        <w:rPr>
          <w:b/>
          <w:szCs w:val="22"/>
        </w:rPr>
        <w:t xml:space="preserve">V rámci integrace sítě Pegas je požadováno dodat </w:t>
      </w:r>
      <w:r w:rsidR="008B15CF">
        <w:rPr>
          <w:b/>
          <w:szCs w:val="22"/>
        </w:rPr>
        <w:t>10</w:t>
      </w:r>
      <w:r w:rsidR="008B15CF" w:rsidRPr="00543B5D">
        <w:rPr>
          <w:b/>
          <w:szCs w:val="22"/>
        </w:rPr>
        <w:t xml:space="preserve"> </w:t>
      </w:r>
      <w:r w:rsidRPr="00543B5D">
        <w:rPr>
          <w:b/>
          <w:szCs w:val="22"/>
        </w:rPr>
        <w:t xml:space="preserve">ks LCT2G modulů včetně příslušné kabeláže, konektorů, instalace, propojení se systémem PEGAS, a všech k tomu potřebných komponent, včetně otestování a zprovoznění. </w:t>
      </w:r>
    </w:p>
    <w:p w:rsidR="00543B5D" w:rsidRPr="00543B5D" w:rsidRDefault="00543B5D" w:rsidP="00062F1B">
      <w:pPr>
        <w:pStyle w:val="Normln-Odstavec"/>
        <w:numPr>
          <w:ilvl w:val="0"/>
          <w:numId w:val="29"/>
        </w:numPr>
        <w:rPr>
          <w:b/>
        </w:rPr>
      </w:pPr>
      <w:r w:rsidRPr="00543B5D">
        <w:rPr>
          <w:b/>
          <w:szCs w:val="22"/>
        </w:rPr>
        <w:t>Součástí dodávky je požadováno dodat síťový switch 24 portů s možností vytvářet separátní sekce s managementem</w:t>
      </w:r>
    </w:p>
    <w:p w:rsidR="00543B5D" w:rsidRPr="00543B5D" w:rsidRDefault="00543B5D" w:rsidP="00062F1B">
      <w:pPr>
        <w:pStyle w:val="Normln-Psmeno"/>
        <w:numPr>
          <w:ilvl w:val="1"/>
          <w:numId w:val="30"/>
        </w:numPr>
        <w:rPr>
          <w:color w:val="000000"/>
        </w:rPr>
      </w:pPr>
      <w:r w:rsidRPr="00543B5D">
        <w:rPr>
          <w:color w:val="000000"/>
        </w:rPr>
        <w:t>L2 Switch s porty 24 Ethernet 10/100/1000 PoE+ a 4x GigabitEthernet SFP</w:t>
      </w:r>
    </w:p>
    <w:p w:rsidR="00543B5D" w:rsidRPr="00543B5D" w:rsidRDefault="00543B5D" w:rsidP="00062F1B">
      <w:pPr>
        <w:pStyle w:val="Normln-Psmeno"/>
        <w:numPr>
          <w:ilvl w:val="1"/>
          <w:numId w:val="30"/>
        </w:numPr>
        <w:rPr>
          <w:color w:val="000000"/>
        </w:rPr>
      </w:pPr>
      <w:r w:rsidRPr="00543B5D">
        <w:rPr>
          <w:color w:val="000000"/>
        </w:rPr>
        <w:t>software podporující CLI – SSH (podobný IOS), WEB a SNMP management</w:t>
      </w:r>
    </w:p>
    <w:p w:rsidR="00543B5D" w:rsidRPr="00543B5D" w:rsidRDefault="00543B5D" w:rsidP="00062F1B">
      <w:pPr>
        <w:pStyle w:val="Normln-Psmeno"/>
        <w:numPr>
          <w:ilvl w:val="1"/>
          <w:numId w:val="30"/>
        </w:numPr>
        <w:rPr>
          <w:color w:val="000000"/>
        </w:rPr>
      </w:pPr>
      <w:r w:rsidRPr="00543B5D">
        <w:rPr>
          <w:color w:val="000000"/>
        </w:rPr>
        <w:t>podpora VLAN (min. 255), PrivateVLANs</w:t>
      </w:r>
    </w:p>
    <w:p w:rsidR="00543B5D" w:rsidRPr="00543B5D" w:rsidRDefault="00543B5D" w:rsidP="00062F1B">
      <w:pPr>
        <w:pStyle w:val="Normln-Psmeno"/>
        <w:numPr>
          <w:ilvl w:val="1"/>
          <w:numId w:val="30"/>
        </w:numPr>
        <w:rPr>
          <w:color w:val="000000"/>
        </w:rPr>
      </w:pPr>
      <w:r w:rsidRPr="00543B5D">
        <w:rPr>
          <w:color w:val="000000"/>
        </w:rPr>
        <w:t>voice VLAN: automatické zařazování do VLAN a nastavení priorit IP telefonů</w:t>
      </w:r>
    </w:p>
    <w:p w:rsidR="00543B5D" w:rsidRPr="00543B5D" w:rsidRDefault="00543B5D" w:rsidP="00062F1B">
      <w:pPr>
        <w:pStyle w:val="Normln-Psmeno"/>
        <w:numPr>
          <w:ilvl w:val="1"/>
          <w:numId w:val="30"/>
        </w:numPr>
        <w:rPr>
          <w:color w:val="000000"/>
        </w:rPr>
      </w:pPr>
      <w:r w:rsidRPr="00543B5D">
        <w:rPr>
          <w:color w:val="000000"/>
        </w:rPr>
        <w:t>bezpečnost – port security a implementace 802.1X, automatické zařazování do VLAN 802.1x – RADIUS server</w:t>
      </w:r>
    </w:p>
    <w:p w:rsidR="00543B5D" w:rsidRPr="00543B5D" w:rsidRDefault="00543B5D" w:rsidP="00062F1B">
      <w:pPr>
        <w:pStyle w:val="Normln-Psmeno"/>
        <w:numPr>
          <w:ilvl w:val="1"/>
          <w:numId w:val="30"/>
        </w:numPr>
        <w:rPr>
          <w:color w:val="000000"/>
        </w:rPr>
      </w:pPr>
      <w:r w:rsidRPr="00543B5D">
        <w:rPr>
          <w:color w:val="000000"/>
        </w:rPr>
        <w:t>QoS (prioritizace služeb)</w:t>
      </w:r>
    </w:p>
    <w:p w:rsidR="00543B5D" w:rsidRPr="00543B5D" w:rsidRDefault="00543B5D" w:rsidP="00062F1B">
      <w:pPr>
        <w:pStyle w:val="Normln-Psmeno"/>
        <w:numPr>
          <w:ilvl w:val="1"/>
          <w:numId w:val="30"/>
        </w:numPr>
        <w:rPr>
          <w:color w:val="000000"/>
        </w:rPr>
      </w:pPr>
      <w:r w:rsidRPr="00543B5D">
        <w:rPr>
          <w:color w:val="000000"/>
        </w:rPr>
        <w:t>podpora další bezpečnostních/provozních funkcí jako např. DHCP Snooping, Dynamic ARP Inspection, IP source guard, MAC AddressNotification apod.</w:t>
      </w:r>
    </w:p>
    <w:p w:rsidR="00543B5D" w:rsidRPr="00543B5D" w:rsidRDefault="00543B5D" w:rsidP="00062F1B">
      <w:pPr>
        <w:pStyle w:val="Normln-Psmeno"/>
        <w:numPr>
          <w:ilvl w:val="1"/>
          <w:numId w:val="30"/>
        </w:numPr>
        <w:rPr>
          <w:color w:val="000000"/>
        </w:rPr>
      </w:pPr>
      <w:r w:rsidRPr="00543B5D">
        <w:rPr>
          <w:color w:val="000000"/>
        </w:rPr>
        <w:t>podpora Ipv4 a Ipv6.</w:t>
      </w:r>
    </w:p>
    <w:p w:rsidR="00543B5D" w:rsidRDefault="00543B5D" w:rsidP="00062F1B">
      <w:r w:rsidRPr="001573D2">
        <w:t>Dodavatel Systému Integrace musí zajistit funkčnost systému vč. Kompletního provozního řešení v systému PEGAS pro ZZS</w:t>
      </w:r>
      <w:r w:rsidR="003A3227">
        <w:t xml:space="preserve"> </w:t>
      </w:r>
      <w:r w:rsidR="00BD5939">
        <w:t>SčK</w:t>
      </w:r>
      <w:r w:rsidRPr="001573D2">
        <w:t>.</w:t>
      </w:r>
    </w:p>
    <w:p w:rsidR="00543B5D" w:rsidRDefault="00543B5D" w:rsidP="00062F1B">
      <w:pPr>
        <w:pStyle w:val="Nadpis4"/>
      </w:pPr>
      <w:r w:rsidRPr="00276BB4">
        <w:t>Součinnost ZZS</w:t>
      </w:r>
      <w:r w:rsidR="003A3227">
        <w:t xml:space="preserve"> </w:t>
      </w:r>
      <w:r w:rsidR="00BD5939">
        <w:t>SčK</w:t>
      </w:r>
    </w:p>
    <w:p w:rsidR="00543B5D" w:rsidRDefault="00543B5D" w:rsidP="00062F1B">
      <w:r>
        <w:t>Pro realizaci integrace sítě Pegas Objednatel zajistí následující součinnost na straně ZZS</w:t>
      </w:r>
      <w:r w:rsidR="003A3227">
        <w:t xml:space="preserve"> </w:t>
      </w:r>
      <w:r w:rsidR="00BD5939">
        <w:t>SčK</w:t>
      </w:r>
      <w:r>
        <w:t>, případně dalších zainteresovaných subjektů:</w:t>
      </w:r>
    </w:p>
    <w:p w:rsidR="00543B5D" w:rsidRPr="00A14A3B" w:rsidRDefault="00543B5D" w:rsidP="00062F1B">
      <w:pPr>
        <w:pStyle w:val="Odstavecseseznamem"/>
        <w:numPr>
          <w:ilvl w:val="0"/>
          <w:numId w:val="120"/>
        </w:numPr>
      </w:pPr>
      <w:r w:rsidRPr="00A14A3B">
        <w:t>Zajištění místa v racku v DC PČR</w:t>
      </w:r>
      <w:r w:rsidR="003A3227">
        <w:t xml:space="preserve"> </w:t>
      </w:r>
      <w:r w:rsidR="00BD5939">
        <w:t>SčK</w:t>
      </w:r>
      <w:r w:rsidRPr="00A14A3B">
        <w:t xml:space="preserve"> pro instalaci technologie integrace PEGAS (LCT, síťové prvky)</w:t>
      </w:r>
    </w:p>
    <w:p w:rsidR="00543B5D" w:rsidRPr="00A14A3B" w:rsidRDefault="00543B5D" w:rsidP="00062F1B">
      <w:pPr>
        <w:pStyle w:val="Odstavecseseznamem"/>
        <w:numPr>
          <w:ilvl w:val="0"/>
          <w:numId w:val="120"/>
        </w:numPr>
      </w:pPr>
      <w:r w:rsidRPr="00A14A3B">
        <w:t>Napájení technologií souvisejících s integrací sítě Pegas v prostorách DC PČR</w:t>
      </w:r>
      <w:r w:rsidR="003A3227">
        <w:t xml:space="preserve"> </w:t>
      </w:r>
      <w:r w:rsidR="00BD5939">
        <w:t>SčK</w:t>
      </w:r>
    </w:p>
    <w:p w:rsidR="00543B5D" w:rsidRDefault="00543B5D" w:rsidP="00062F1B">
      <w:pPr>
        <w:pStyle w:val="Odstavecseseznamem"/>
        <w:numPr>
          <w:ilvl w:val="0"/>
          <w:numId w:val="120"/>
        </w:numPr>
      </w:pPr>
      <w:r w:rsidRPr="00A14A3B">
        <w:t>Min. 10 MB datového propojení mezi ZZS</w:t>
      </w:r>
      <w:r w:rsidR="003A3227">
        <w:t xml:space="preserve"> </w:t>
      </w:r>
      <w:r w:rsidR="00BD5939">
        <w:t>SčK</w:t>
      </w:r>
      <w:r w:rsidRPr="00A14A3B">
        <w:t xml:space="preserve"> a PČR</w:t>
      </w:r>
      <w:r w:rsidR="003A3227">
        <w:t xml:space="preserve"> </w:t>
      </w:r>
      <w:r w:rsidR="00BD5939">
        <w:t>SčK</w:t>
      </w:r>
    </w:p>
    <w:p w:rsidR="00543B5D" w:rsidRDefault="00543B5D" w:rsidP="00062F1B">
      <w:pPr>
        <w:pStyle w:val="Odstavecseseznamem"/>
        <w:numPr>
          <w:ilvl w:val="0"/>
          <w:numId w:val="120"/>
        </w:numPr>
      </w:pPr>
      <w:r>
        <w:t>Zajištění připojení V11 technologie k centrálnímu prvku Pegas a přítomnost technika za Pegas (služba správce Pegas v</w:t>
      </w:r>
      <w:r w:rsidR="003A3227">
        <w:t xml:space="preserve"> </w:t>
      </w:r>
      <w:r w:rsidR="00BD5939">
        <w:t>SčK</w:t>
      </w:r>
      <w:r>
        <w:t>)</w:t>
      </w:r>
    </w:p>
    <w:p w:rsidR="00543B5D" w:rsidRDefault="00543B5D" w:rsidP="00062F1B">
      <w:pPr>
        <w:pStyle w:val="Odstavecseseznamem"/>
        <w:numPr>
          <w:ilvl w:val="0"/>
          <w:numId w:val="120"/>
        </w:numPr>
      </w:pPr>
      <w:r>
        <w:t>Provedení potřebných nastavení v lokální síti Pegas pro potřeby ZZS</w:t>
      </w:r>
      <w:r w:rsidR="003A3227">
        <w:t xml:space="preserve"> </w:t>
      </w:r>
      <w:r w:rsidR="00BD5939">
        <w:t>SčK</w:t>
      </w:r>
      <w:r>
        <w:t xml:space="preserve"> dle provozního řešení</w:t>
      </w:r>
    </w:p>
    <w:p w:rsidR="00543B5D" w:rsidRPr="001573D2" w:rsidRDefault="00543B5D" w:rsidP="00062F1B">
      <w:pPr>
        <w:rPr>
          <w:color w:val="000000"/>
        </w:rPr>
      </w:pPr>
      <w:r>
        <w:t>Všechny nezbytné dodávky technologií a služeb, které budou nezbytné pro realizaci integrace sítě Pegas a nejsou uvedeny v předcházejícím seznamu, jsou součástí dodávky Uchazeče/Dodavatele.</w:t>
      </w:r>
    </w:p>
    <w:p w:rsidR="00543B5D" w:rsidRPr="001573D2" w:rsidRDefault="00543B5D" w:rsidP="00062F1B">
      <w:pPr>
        <w:pStyle w:val="Nadpis3"/>
      </w:pPr>
      <w:bookmarkStart w:id="99" w:name="_Toc409343370"/>
      <w:r w:rsidRPr="001573D2">
        <w:t>DR-03: Pevné radiostanice 3G</w:t>
      </w:r>
      <w:bookmarkEnd w:id="99"/>
    </w:p>
    <w:p w:rsidR="00543B5D" w:rsidRPr="001573D2" w:rsidRDefault="00543B5D" w:rsidP="00062F1B">
      <w:pPr>
        <w:rPr>
          <w:szCs w:val="20"/>
        </w:rPr>
      </w:pPr>
      <w:r w:rsidRPr="001573D2">
        <w:rPr>
          <w:szCs w:val="20"/>
        </w:rPr>
        <w:t>Pro potřeby ZZS</w:t>
      </w:r>
      <w:r w:rsidR="003A3227">
        <w:rPr>
          <w:szCs w:val="20"/>
        </w:rPr>
        <w:t xml:space="preserve"> </w:t>
      </w:r>
      <w:r w:rsidR="00BD5939">
        <w:rPr>
          <w:szCs w:val="20"/>
        </w:rPr>
        <w:t>SčK</w:t>
      </w:r>
      <w:r w:rsidRPr="001573D2">
        <w:rPr>
          <w:szCs w:val="20"/>
        </w:rPr>
        <w:t xml:space="preserve"> je třeba vybavit vybraná operátorská pracoviště pevnými radiostanicemi 3G pro zajištění náhradního radiového spojení v síti PEGAS v případě výpadku integrovaného řešení pomocí linkových terminálů LCT.</w:t>
      </w:r>
    </w:p>
    <w:p w:rsidR="00543B5D" w:rsidRPr="001573D2" w:rsidRDefault="00543B5D" w:rsidP="00062F1B">
      <w:pPr>
        <w:rPr>
          <w:szCs w:val="20"/>
        </w:rPr>
      </w:pPr>
      <w:r w:rsidRPr="001573D2">
        <w:rPr>
          <w:szCs w:val="20"/>
        </w:rPr>
        <w:t>Pro každé určené pracoviště je požadováno dodat: 1 RCT, montážní sadu, zdroj a konektory. Zajištění montáží radiostanic ze strany Uchazeče není Zadavatelem požadováno. Zadavatel si zajistí montáže a instalace sám.</w:t>
      </w:r>
    </w:p>
    <w:p w:rsidR="00543B5D" w:rsidRPr="001573D2" w:rsidRDefault="00543B5D" w:rsidP="00062F1B">
      <w:pPr>
        <w:pStyle w:val="Bezmezer"/>
      </w:pPr>
      <w:r w:rsidRPr="001573D2">
        <w:t xml:space="preserve">Je požadováno dodat celkem </w:t>
      </w:r>
      <w:r w:rsidR="008B15CF">
        <w:t>3</w:t>
      </w:r>
      <w:r w:rsidR="008B15CF" w:rsidRPr="001573D2">
        <w:t xml:space="preserve"> </w:t>
      </w:r>
      <w:r w:rsidRPr="001573D2">
        <w:t>ks pevných radiostanic 3G včetně příslušenství pro pracoviště</w:t>
      </w:r>
      <w:r w:rsidR="005234D5">
        <w:t>.</w:t>
      </w:r>
    </w:p>
    <w:p w:rsidR="00543B5D" w:rsidRPr="001573D2" w:rsidRDefault="00543B5D" w:rsidP="00062F1B">
      <w:pPr>
        <w:rPr>
          <w:b/>
          <w:szCs w:val="20"/>
        </w:rPr>
      </w:pPr>
      <w:r w:rsidRPr="001573D2">
        <w:rPr>
          <w:szCs w:val="20"/>
        </w:rPr>
        <w:t>Pro jedno pracoviště je požadováno dodat: 1 RCT, montážní sadu, zdroj, anténu, svod antény a konektory. Zajištění montáží radiostanic ze strany Uchazeče je Zadavatelem požadováno.</w:t>
      </w:r>
    </w:p>
    <w:p w:rsidR="00543B5D" w:rsidRPr="001573D2" w:rsidRDefault="00543B5D" w:rsidP="00062F1B">
      <w:pPr>
        <w:pStyle w:val="Bezmezer"/>
      </w:pPr>
      <w:r w:rsidRPr="001573D2">
        <w:t>Požadované parametry pevných radiostanic 3G:</w:t>
      </w:r>
    </w:p>
    <w:p w:rsidR="00543B5D" w:rsidRPr="00543B5D" w:rsidRDefault="00543B5D" w:rsidP="00062F1B">
      <w:pPr>
        <w:pStyle w:val="Normln-Odstavec"/>
        <w:numPr>
          <w:ilvl w:val="0"/>
          <w:numId w:val="31"/>
        </w:numPr>
        <w:rPr>
          <w:szCs w:val="22"/>
        </w:rPr>
      </w:pPr>
      <w:r w:rsidRPr="00543B5D">
        <w:rPr>
          <w:szCs w:val="22"/>
        </w:rPr>
        <w:t>Požadavky na obecné vlastnosti:</w:t>
      </w:r>
    </w:p>
    <w:p w:rsidR="00543B5D" w:rsidRPr="00543B5D" w:rsidRDefault="00543B5D" w:rsidP="00062F1B">
      <w:pPr>
        <w:pStyle w:val="Normln-Psmeno"/>
        <w:numPr>
          <w:ilvl w:val="1"/>
          <w:numId w:val="31"/>
        </w:numPr>
      </w:pPr>
      <w:r w:rsidRPr="00543B5D">
        <w:t>konstrukční řešení vhodné do extrémních podmínek</w:t>
      </w:r>
    </w:p>
    <w:p w:rsidR="00543B5D" w:rsidRPr="00543B5D" w:rsidRDefault="00543B5D" w:rsidP="00062F1B">
      <w:pPr>
        <w:pStyle w:val="Normln-Psmeno"/>
        <w:numPr>
          <w:ilvl w:val="1"/>
          <w:numId w:val="31"/>
        </w:numPr>
      </w:pPr>
      <w:r w:rsidRPr="00543B5D">
        <w:t>barevný displej s vysokým rozlišením</w:t>
      </w:r>
    </w:p>
    <w:p w:rsidR="00543B5D" w:rsidRPr="00543B5D" w:rsidRDefault="00543B5D" w:rsidP="00062F1B">
      <w:pPr>
        <w:pStyle w:val="Normln-Psmeno"/>
        <w:numPr>
          <w:ilvl w:val="1"/>
          <w:numId w:val="31"/>
        </w:numPr>
      </w:pPr>
      <w:r w:rsidRPr="00543B5D">
        <w:t>klávesnice</w:t>
      </w:r>
    </w:p>
    <w:p w:rsidR="00543B5D" w:rsidRPr="00543B5D" w:rsidRDefault="00543B5D" w:rsidP="00062F1B">
      <w:pPr>
        <w:pStyle w:val="Normln-Psmeno"/>
        <w:numPr>
          <w:ilvl w:val="1"/>
          <w:numId w:val="31"/>
        </w:numPr>
      </w:pPr>
      <w:r w:rsidRPr="00543B5D">
        <w:t>intuitivní ovládání</w:t>
      </w:r>
    </w:p>
    <w:p w:rsidR="00543B5D" w:rsidRPr="00543B5D" w:rsidRDefault="00543B5D" w:rsidP="00062F1B">
      <w:pPr>
        <w:pStyle w:val="Normln-Psmeno"/>
        <w:numPr>
          <w:ilvl w:val="1"/>
          <w:numId w:val="31"/>
        </w:numPr>
      </w:pPr>
      <w:r w:rsidRPr="00543B5D">
        <w:t>funkčnost při teplotách -30˚C až 60 ˚C</w:t>
      </w:r>
    </w:p>
    <w:p w:rsidR="00543B5D" w:rsidRPr="00543B5D" w:rsidRDefault="00543B5D" w:rsidP="00062F1B">
      <w:pPr>
        <w:pStyle w:val="Normln-Psmeno"/>
        <w:numPr>
          <w:ilvl w:val="1"/>
          <w:numId w:val="31"/>
        </w:numPr>
      </w:pPr>
      <w:r w:rsidRPr="00543B5D">
        <w:t>ovládací jednotka s příslušnou montážní sadou.</w:t>
      </w:r>
    </w:p>
    <w:p w:rsidR="00543B5D" w:rsidRPr="00543B5D" w:rsidRDefault="00543B5D" w:rsidP="00062F1B">
      <w:pPr>
        <w:pStyle w:val="Normln-Odstavec"/>
        <w:numPr>
          <w:ilvl w:val="0"/>
          <w:numId w:val="31"/>
        </w:numPr>
        <w:rPr>
          <w:szCs w:val="22"/>
        </w:rPr>
      </w:pPr>
      <w:r w:rsidRPr="00543B5D">
        <w:rPr>
          <w:szCs w:val="22"/>
        </w:rPr>
        <w:t>Požadavky na stolní konfiguraci:</w:t>
      </w:r>
    </w:p>
    <w:p w:rsidR="00543B5D" w:rsidRPr="00543B5D" w:rsidRDefault="00543B5D" w:rsidP="00062F1B">
      <w:pPr>
        <w:pStyle w:val="Normln-Psmeno"/>
        <w:numPr>
          <w:ilvl w:val="1"/>
          <w:numId w:val="31"/>
        </w:numPr>
      </w:pPr>
      <w:r w:rsidRPr="00543B5D">
        <w:t>ovládací modul (k montáži na stůl)</w:t>
      </w:r>
    </w:p>
    <w:p w:rsidR="00543B5D" w:rsidRPr="00543B5D" w:rsidRDefault="00543B5D" w:rsidP="00062F1B">
      <w:pPr>
        <w:pStyle w:val="Normln-Psmeno"/>
        <w:numPr>
          <w:ilvl w:val="1"/>
          <w:numId w:val="31"/>
        </w:numPr>
      </w:pPr>
      <w:r w:rsidRPr="00543B5D">
        <w:t>mikrofon na ohebném rameni s klíčovacím tlačítkem PTT</w:t>
      </w:r>
    </w:p>
    <w:p w:rsidR="00543B5D" w:rsidRPr="00543B5D" w:rsidRDefault="00543B5D" w:rsidP="00062F1B">
      <w:pPr>
        <w:pStyle w:val="Normln-Psmeno"/>
        <w:numPr>
          <w:ilvl w:val="1"/>
          <w:numId w:val="31"/>
        </w:numPr>
      </w:pPr>
      <w:r w:rsidRPr="00543B5D">
        <w:t>reproduktor 15 W</w:t>
      </w:r>
    </w:p>
    <w:p w:rsidR="00543B5D" w:rsidRPr="00543B5D" w:rsidRDefault="00543B5D" w:rsidP="00062F1B">
      <w:pPr>
        <w:pStyle w:val="Normln-Psmeno"/>
        <w:numPr>
          <w:ilvl w:val="1"/>
          <w:numId w:val="31"/>
        </w:numPr>
      </w:pPr>
      <w:r w:rsidRPr="00543B5D">
        <w:t>lehká náhlavní souprava</w:t>
      </w:r>
    </w:p>
    <w:p w:rsidR="00543B5D" w:rsidRPr="00543B5D" w:rsidRDefault="00543B5D" w:rsidP="00062F1B">
      <w:pPr>
        <w:pStyle w:val="Normln-Psmeno"/>
        <w:numPr>
          <w:ilvl w:val="1"/>
          <w:numId w:val="31"/>
        </w:numPr>
      </w:pPr>
      <w:r w:rsidRPr="00543B5D">
        <w:t>skříňka k upevnění na zeď/stůl, včetně napájecího zdroje 220/12 V</w:t>
      </w:r>
    </w:p>
    <w:p w:rsidR="00543B5D" w:rsidRPr="00543B5D" w:rsidRDefault="00543B5D" w:rsidP="00062F1B">
      <w:pPr>
        <w:pStyle w:val="Normln-Odstavec"/>
        <w:numPr>
          <w:ilvl w:val="0"/>
          <w:numId w:val="31"/>
        </w:numPr>
        <w:rPr>
          <w:szCs w:val="22"/>
        </w:rPr>
      </w:pPr>
      <w:r w:rsidRPr="00543B5D">
        <w:rPr>
          <w:szCs w:val="22"/>
        </w:rPr>
        <w:t>Požadavky na normy:</w:t>
      </w:r>
    </w:p>
    <w:p w:rsidR="00543B5D" w:rsidRPr="00543B5D" w:rsidRDefault="00543B5D" w:rsidP="00062F1B">
      <w:pPr>
        <w:pStyle w:val="Normln-Psmeno"/>
        <w:numPr>
          <w:ilvl w:val="1"/>
          <w:numId w:val="31"/>
        </w:numPr>
      </w:pPr>
      <w:r w:rsidRPr="00543B5D">
        <w:t>radiové standardy ETSI č. EN 300 113-1 &amp; -2</w:t>
      </w:r>
    </w:p>
    <w:p w:rsidR="00543B5D" w:rsidRPr="00543B5D" w:rsidRDefault="00543B5D" w:rsidP="00062F1B">
      <w:pPr>
        <w:pStyle w:val="Normln-Psmeno"/>
        <w:numPr>
          <w:ilvl w:val="1"/>
          <w:numId w:val="31"/>
        </w:numPr>
      </w:pPr>
      <w:r w:rsidRPr="00543B5D">
        <w:t>normy ETSI pro elektromagnetickou kompatibilitu EN 301 489-5 a -1</w:t>
      </w:r>
    </w:p>
    <w:p w:rsidR="00543B5D" w:rsidRPr="00543B5D" w:rsidRDefault="00543B5D" w:rsidP="00062F1B">
      <w:pPr>
        <w:pStyle w:val="Normln-Psmeno"/>
        <w:numPr>
          <w:ilvl w:val="1"/>
          <w:numId w:val="31"/>
        </w:numPr>
      </w:pPr>
      <w:r w:rsidRPr="00543B5D">
        <w:t>standard upravující problematiku elektrické bezpečnosti EN 60950-1: 2001</w:t>
      </w:r>
    </w:p>
    <w:p w:rsidR="00543B5D" w:rsidRPr="00543B5D" w:rsidRDefault="00543B5D" w:rsidP="00062F1B">
      <w:pPr>
        <w:pStyle w:val="Normln-Odstavec"/>
        <w:numPr>
          <w:ilvl w:val="0"/>
          <w:numId w:val="31"/>
        </w:numPr>
        <w:rPr>
          <w:szCs w:val="22"/>
        </w:rPr>
      </w:pPr>
      <w:r w:rsidRPr="00543B5D">
        <w:rPr>
          <w:szCs w:val="22"/>
        </w:rPr>
        <w:t>Požadavky na kmitočtová pásma:</w:t>
      </w:r>
    </w:p>
    <w:p w:rsidR="00543B5D" w:rsidRPr="00543B5D" w:rsidRDefault="00543B5D" w:rsidP="00062F1B">
      <w:pPr>
        <w:pStyle w:val="Normln-Psmeno"/>
        <w:numPr>
          <w:ilvl w:val="1"/>
          <w:numId w:val="31"/>
        </w:numPr>
      </w:pPr>
      <w:r w:rsidRPr="00543B5D">
        <w:t>380 – 430 MHz s kanálovou roztečí 10 nebo 12,5 kHz</w:t>
      </w:r>
    </w:p>
    <w:p w:rsidR="00543B5D" w:rsidRPr="00543B5D" w:rsidRDefault="00543B5D" w:rsidP="00062F1B">
      <w:pPr>
        <w:pStyle w:val="Normln-Psmeno"/>
        <w:numPr>
          <w:ilvl w:val="1"/>
          <w:numId w:val="31"/>
        </w:numPr>
      </w:pPr>
      <w:r w:rsidRPr="00543B5D">
        <w:t>440 – 490 MHZ s kanálovou roztečí 10 nebo 12,5 kHz</w:t>
      </w:r>
    </w:p>
    <w:p w:rsidR="00543B5D" w:rsidRPr="00543B5D" w:rsidRDefault="00543B5D" w:rsidP="00062F1B">
      <w:pPr>
        <w:pStyle w:val="Normln-Psmeno"/>
        <w:numPr>
          <w:ilvl w:val="1"/>
          <w:numId w:val="31"/>
        </w:numPr>
      </w:pPr>
      <w:r w:rsidRPr="00543B5D">
        <w:t>zajištění půl kanálového ofsetu</w:t>
      </w:r>
    </w:p>
    <w:p w:rsidR="00543B5D" w:rsidRPr="00543B5D" w:rsidRDefault="00543B5D" w:rsidP="00062F1B">
      <w:pPr>
        <w:pStyle w:val="Normln-Psmeno"/>
        <w:numPr>
          <w:ilvl w:val="1"/>
          <w:numId w:val="31"/>
        </w:numPr>
      </w:pPr>
      <w:r w:rsidRPr="00543B5D">
        <w:t>další kmitočtová pásma na vyžádání</w:t>
      </w:r>
    </w:p>
    <w:p w:rsidR="00543B5D" w:rsidRPr="00543B5D" w:rsidRDefault="00543B5D" w:rsidP="00062F1B">
      <w:pPr>
        <w:pStyle w:val="Normln-Odstavec"/>
        <w:numPr>
          <w:ilvl w:val="0"/>
          <w:numId w:val="31"/>
        </w:numPr>
        <w:rPr>
          <w:szCs w:val="22"/>
        </w:rPr>
      </w:pPr>
      <w:r w:rsidRPr="00543B5D">
        <w:rPr>
          <w:szCs w:val="22"/>
        </w:rPr>
        <w:t>Požadavky na RF:</w:t>
      </w:r>
    </w:p>
    <w:p w:rsidR="00543B5D" w:rsidRPr="00543B5D" w:rsidRDefault="00543B5D" w:rsidP="00062F1B">
      <w:pPr>
        <w:pStyle w:val="Normln-Psmeno"/>
        <w:numPr>
          <w:ilvl w:val="1"/>
          <w:numId w:val="31"/>
        </w:numPr>
      </w:pPr>
      <w:r w:rsidRPr="00543B5D">
        <w:t>vysílače: 10 W</w:t>
      </w:r>
    </w:p>
    <w:p w:rsidR="00543B5D" w:rsidRPr="00543B5D" w:rsidRDefault="00543B5D" w:rsidP="00062F1B">
      <w:pPr>
        <w:pStyle w:val="Normln-Psmeno"/>
        <w:numPr>
          <w:ilvl w:val="1"/>
          <w:numId w:val="31"/>
        </w:numPr>
      </w:pPr>
      <w:r w:rsidRPr="00543B5D">
        <w:t>statická/dynamická citlivost lepší než -119 dBm/-111dBm</w:t>
      </w:r>
    </w:p>
    <w:p w:rsidR="00543B5D" w:rsidRPr="00543B5D" w:rsidRDefault="00543B5D" w:rsidP="00062F1B">
      <w:pPr>
        <w:pStyle w:val="Normln-Odstavec"/>
        <w:numPr>
          <w:ilvl w:val="0"/>
          <w:numId w:val="31"/>
        </w:numPr>
        <w:rPr>
          <w:szCs w:val="22"/>
        </w:rPr>
      </w:pPr>
      <w:r w:rsidRPr="00543B5D">
        <w:rPr>
          <w:szCs w:val="22"/>
        </w:rPr>
        <w:t>Požadavky na odolnost:</w:t>
      </w:r>
    </w:p>
    <w:p w:rsidR="00543B5D" w:rsidRPr="00543B5D" w:rsidRDefault="00543B5D" w:rsidP="00062F1B">
      <w:pPr>
        <w:pStyle w:val="Normln-Psmeno"/>
        <w:numPr>
          <w:ilvl w:val="1"/>
          <w:numId w:val="31"/>
        </w:numPr>
      </w:pPr>
      <w:r w:rsidRPr="00543B5D">
        <w:t>odolnost proti vodě a prachu dle klasifikace IP54</w:t>
      </w:r>
    </w:p>
    <w:p w:rsidR="00543B5D" w:rsidRPr="00543B5D" w:rsidRDefault="00543B5D" w:rsidP="00062F1B">
      <w:pPr>
        <w:pStyle w:val="Normln-Psmeno"/>
        <w:numPr>
          <w:ilvl w:val="1"/>
          <w:numId w:val="31"/>
        </w:numPr>
      </w:pPr>
      <w:r w:rsidRPr="00543B5D">
        <w:t>nárazy a vibrace dle ETS EN 300019-1-5 třída 5M3</w:t>
      </w:r>
    </w:p>
    <w:p w:rsidR="00543B5D" w:rsidRPr="00543B5D" w:rsidRDefault="00543B5D" w:rsidP="00062F1B">
      <w:pPr>
        <w:pStyle w:val="Normln-Psmeno"/>
        <w:numPr>
          <w:ilvl w:val="1"/>
          <w:numId w:val="31"/>
        </w:numPr>
      </w:pPr>
      <w:r w:rsidRPr="00543B5D">
        <w:t>odolnost proti vlhkosti dle ETS EN 300019-1-5 třída 5.2 až do 95 %</w:t>
      </w:r>
    </w:p>
    <w:p w:rsidR="00543B5D" w:rsidRPr="00543B5D" w:rsidRDefault="00543B5D" w:rsidP="00062F1B">
      <w:pPr>
        <w:pStyle w:val="Normln-Odstavec"/>
        <w:numPr>
          <w:ilvl w:val="0"/>
          <w:numId w:val="31"/>
        </w:numPr>
        <w:rPr>
          <w:szCs w:val="22"/>
        </w:rPr>
      </w:pPr>
      <w:r w:rsidRPr="00543B5D">
        <w:rPr>
          <w:szCs w:val="22"/>
        </w:rPr>
        <w:t>Požadavky na displej:</w:t>
      </w:r>
    </w:p>
    <w:p w:rsidR="00543B5D" w:rsidRPr="00543B5D" w:rsidRDefault="00543B5D" w:rsidP="00062F1B">
      <w:pPr>
        <w:pStyle w:val="Normln-Psmeno"/>
        <w:numPr>
          <w:ilvl w:val="1"/>
          <w:numId w:val="31"/>
        </w:numPr>
      </w:pPr>
      <w:r w:rsidRPr="00543B5D">
        <w:t>grafický displej minimálně TFT 2.2“ s vysokým rozlišením: 128×160 pixelů</w:t>
      </w:r>
    </w:p>
    <w:p w:rsidR="00543B5D" w:rsidRPr="00543B5D" w:rsidRDefault="00543B5D" w:rsidP="00062F1B">
      <w:pPr>
        <w:pStyle w:val="Normln-Odstavec"/>
        <w:numPr>
          <w:ilvl w:val="0"/>
          <w:numId w:val="31"/>
        </w:numPr>
        <w:rPr>
          <w:szCs w:val="22"/>
        </w:rPr>
      </w:pPr>
      <w:r w:rsidRPr="00543B5D">
        <w:rPr>
          <w:szCs w:val="22"/>
        </w:rPr>
        <w:t>Požadavky na klávesnici/ovládací prvky:</w:t>
      </w:r>
    </w:p>
    <w:p w:rsidR="00543B5D" w:rsidRPr="00543B5D" w:rsidRDefault="00543B5D" w:rsidP="00062F1B">
      <w:pPr>
        <w:pStyle w:val="Normln-Psmeno"/>
        <w:numPr>
          <w:ilvl w:val="1"/>
          <w:numId w:val="31"/>
        </w:numPr>
      </w:pPr>
      <w:r w:rsidRPr="00543B5D">
        <w:t>alfanumerická klávesnice</w:t>
      </w:r>
    </w:p>
    <w:p w:rsidR="00543B5D" w:rsidRPr="00543B5D" w:rsidRDefault="00543B5D" w:rsidP="00062F1B">
      <w:pPr>
        <w:pStyle w:val="Normln-Psmeno"/>
        <w:numPr>
          <w:ilvl w:val="1"/>
          <w:numId w:val="31"/>
        </w:numPr>
      </w:pPr>
      <w:r w:rsidRPr="00543B5D">
        <w:t>navigační klávesa</w:t>
      </w:r>
    </w:p>
    <w:p w:rsidR="00543B5D" w:rsidRPr="00543B5D" w:rsidRDefault="00543B5D" w:rsidP="00062F1B">
      <w:pPr>
        <w:pStyle w:val="Normln-Psmeno"/>
        <w:numPr>
          <w:ilvl w:val="1"/>
          <w:numId w:val="31"/>
        </w:numPr>
      </w:pPr>
      <w:r w:rsidRPr="00543B5D">
        <w:t>programovatelná klávesová zkratka</w:t>
      </w:r>
    </w:p>
    <w:p w:rsidR="00543B5D" w:rsidRPr="00543B5D" w:rsidRDefault="00543B5D" w:rsidP="00062F1B">
      <w:pPr>
        <w:pStyle w:val="Normln-Psmeno"/>
        <w:numPr>
          <w:ilvl w:val="1"/>
          <w:numId w:val="31"/>
        </w:numPr>
      </w:pPr>
      <w:r w:rsidRPr="00543B5D">
        <w:t>2 volicí klávesy</w:t>
      </w:r>
    </w:p>
    <w:p w:rsidR="00543B5D" w:rsidRPr="00543B5D" w:rsidRDefault="00543B5D" w:rsidP="00062F1B">
      <w:pPr>
        <w:pStyle w:val="Normln-Psmeno"/>
        <w:numPr>
          <w:ilvl w:val="1"/>
          <w:numId w:val="31"/>
        </w:numPr>
      </w:pPr>
      <w:r w:rsidRPr="00543B5D">
        <w:t>vypínač, ovladač hlasitosti, tlačítko tísňového volání</w:t>
      </w:r>
    </w:p>
    <w:p w:rsidR="00543B5D" w:rsidRPr="00543B5D" w:rsidRDefault="00543B5D" w:rsidP="00062F1B">
      <w:pPr>
        <w:pStyle w:val="Normln-Psmeno"/>
        <w:numPr>
          <w:ilvl w:val="1"/>
          <w:numId w:val="31"/>
        </w:numPr>
      </w:pPr>
      <w:r w:rsidRPr="00543B5D">
        <w:t>tlačítko s dvojí funkcí umožňující ovládat hlasitost a/nebo volit kanály</w:t>
      </w:r>
    </w:p>
    <w:p w:rsidR="00543B5D" w:rsidRPr="00543B5D" w:rsidRDefault="00543B5D" w:rsidP="00062F1B">
      <w:pPr>
        <w:pStyle w:val="Normln-Odstavec"/>
        <w:keepNext/>
        <w:numPr>
          <w:ilvl w:val="0"/>
          <w:numId w:val="31"/>
        </w:numPr>
        <w:ind w:left="357" w:hanging="357"/>
        <w:rPr>
          <w:szCs w:val="22"/>
        </w:rPr>
      </w:pPr>
      <w:r w:rsidRPr="00543B5D">
        <w:rPr>
          <w:szCs w:val="22"/>
        </w:rPr>
        <w:t>Požadavky na typy volání:</w:t>
      </w:r>
    </w:p>
    <w:p w:rsidR="00543B5D" w:rsidRPr="00543B5D" w:rsidRDefault="00543B5D" w:rsidP="00062F1B">
      <w:pPr>
        <w:pStyle w:val="Normln-Psmeno"/>
        <w:numPr>
          <w:ilvl w:val="1"/>
          <w:numId w:val="31"/>
        </w:numPr>
      </w:pPr>
      <w:r w:rsidRPr="00543B5D">
        <w:t>individuální hovory</w:t>
      </w:r>
    </w:p>
    <w:p w:rsidR="00543B5D" w:rsidRPr="00543B5D" w:rsidRDefault="00543B5D" w:rsidP="00062F1B">
      <w:pPr>
        <w:pStyle w:val="Normln-Psmeno"/>
        <w:numPr>
          <w:ilvl w:val="1"/>
          <w:numId w:val="31"/>
        </w:numPr>
      </w:pPr>
      <w:r w:rsidRPr="00543B5D">
        <w:t>konferenční hovory</w:t>
      </w:r>
    </w:p>
    <w:p w:rsidR="00543B5D" w:rsidRPr="00543B5D" w:rsidRDefault="00543B5D" w:rsidP="00062F1B">
      <w:pPr>
        <w:pStyle w:val="Normln-Psmeno"/>
        <w:numPr>
          <w:ilvl w:val="1"/>
          <w:numId w:val="31"/>
        </w:numPr>
      </w:pPr>
      <w:r w:rsidRPr="00543B5D">
        <w:t>volání přes ústřednu do telefonní sítě</w:t>
      </w:r>
    </w:p>
    <w:p w:rsidR="00543B5D" w:rsidRPr="00543B5D" w:rsidRDefault="00543B5D" w:rsidP="00062F1B">
      <w:pPr>
        <w:pStyle w:val="Normln-Psmeno"/>
        <w:numPr>
          <w:ilvl w:val="1"/>
          <w:numId w:val="31"/>
        </w:numPr>
      </w:pPr>
      <w:r w:rsidRPr="00543B5D">
        <w:t>přesměrování hovorů</w:t>
      </w:r>
    </w:p>
    <w:p w:rsidR="00543B5D" w:rsidRPr="00543B5D" w:rsidRDefault="00543B5D" w:rsidP="00062F1B">
      <w:pPr>
        <w:pStyle w:val="Normln-Psmeno"/>
        <w:numPr>
          <w:ilvl w:val="1"/>
          <w:numId w:val="31"/>
        </w:numPr>
      </w:pPr>
      <w:r w:rsidRPr="00543B5D">
        <w:t>předávání hovoru</w:t>
      </w:r>
    </w:p>
    <w:p w:rsidR="00543B5D" w:rsidRPr="00543B5D" w:rsidRDefault="00543B5D" w:rsidP="00062F1B">
      <w:pPr>
        <w:pStyle w:val="Normln-Psmeno"/>
        <w:numPr>
          <w:ilvl w:val="1"/>
          <w:numId w:val="31"/>
        </w:numPr>
      </w:pPr>
      <w:r w:rsidRPr="00543B5D">
        <w:t>identifikace volajícího</w:t>
      </w:r>
    </w:p>
    <w:p w:rsidR="00543B5D" w:rsidRPr="00543B5D" w:rsidRDefault="00543B5D" w:rsidP="00062F1B">
      <w:pPr>
        <w:pStyle w:val="Normln-Odstavec"/>
        <w:numPr>
          <w:ilvl w:val="0"/>
          <w:numId w:val="31"/>
        </w:numPr>
        <w:rPr>
          <w:szCs w:val="22"/>
        </w:rPr>
      </w:pPr>
      <w:r w:rsidRPr="00543B5D">
        <w:rPr>
          <w:szCs w:val="22"/>
        </w:rPr>
        <w:t>Požadavky skupinové komunikace:</w:t>
      </w:r>
    </w:p>
    <w:p w:rsidR="00543B5D" w:rsidRPr="00543B5D" w:rsidRDefault="00543B5D" w:rsidP="00062F1B">
      <w:pPr>
        <w:pStyle w:val="Normln-Psmeno"/>
        <w:numPr>
          <w:ilvl w:val="1"/>
          <w:numId w:val="31"/>
        </w:numPr>
      </w:pPr>
      <w:r w:rsidRPr="00543B5D">
        <w:t>až 20 skupin</w:t>
      </w:r>
    </w:p>
    <w:p w:rsidR="00543B5D" w:rsidRPr="00543B5D" w:rsidRDefault="00543B5D" w:rsidP="00062F1B">
      <w:pPr>
        <w:pStyle w:val="Normln-Psmeno"/>
        <w:numPr>
          <w:ilvl w:val="1"/>
          <w:numId w:val="31"/>
        </w:numPr>
      </w:pPr>
      <w:r w:rsidRPr="00543B5D">
        <w:t>normální a trunkovaný režim</w:t>
      </w:r>
    </w:p>
    <w:p w:rsidR="00543B5D" w:rsidRPr="00543B5D" w:rsidRDefault="00543B5D" w:rsidP="00062F1B">
      <w:pPr>
        <w:pStyle w:val="Normln-Psmeno"/>
        <w:numPr>
          <w:ilvl w:val="1"/>
          <w:numId w:val="31"/>
        </w:numPr>
      </w:pPr>
      <w:r w:rsidRPr="00543B5D">
        <w:t>otevřené kanály, hovorové skupiny</w:t>
      </w:r>
    </w:p>
    <w:p w:rsidR="00543B5D" w:rsidRPr="00543B5D" w:rsidRDefault="00543B5D" w:rsidP="00062F1B">
      <w:pPr>
        <w:pStyle w:val="Normln-Psmeno"/>
        <w:numPr>
          <w:ilvl w:val="1"/>
          <w:numId w:val="31"/>
        </w:numPr>
      </w:pPr>
      <w:r w:rsidRPr="00543B5D">
        <w:t>dispečerské volání</w:t>
      </w:r>
    </w:p>
    <w:p w:rsidR="00543B5D" w:rsidRPr="00543B5D" w:rsidRDefault="00543B5D" w:rsidP="00062F1B">
      <w:pPr>
        <w:pStyle w:val="Normln-Psmeno"/>
        <w:numPr>
          <w:ilvl w:val="1"/>
          <w:numId w:val="31"/>
        </w:numPr>
      </w:pPr>
      <w:r w:rsidRPr="00543B5D">
        <w:t>tísňové volání</w:t>
      </w:r>
    </w:p>
    <w:p w:rsidR="00543B5D" w:rsidRPr="00543B5D" w:rsidRDefault="00543B5D" w:rsidP="00062F1B">
      <w:pPr>
        <w:pStyle w:val="Normln-Psmeno"/>
        <w:numPr>
          <w:ilvl w:val="1"/>
          <w:numId w:val="31"/>
        </w:numPr>
      </w:pPr>
      <w:r w:rsidRPr="00543B5D">
        <w:t>slučování skupin</w:t>
      </w:r>
    </w:p>
    <w:p w:rsidR="00543B5D" w:rsidRPr="00543B5D" w:rsidRDefault="00543B5D" w:rsidP="00062F1B">
      <w:pPr>
        <w:pStyle w:val="Normln-Psmeno"/>
        <w:numPr>
          <w:ilvl w:val="1"/>
          <w:numId w:val="31"/>
        </w:numPr>
      </w:pPr>
      <w:r w:rsidRPr="00543B5D">
        <w:t>scanování, vstup do již probíhající komunikace</w:t>
      </w:r>
    </w:p>
    <w:p w:rsidR="00543B5D" w:rsidRPr="00543B5D" w:rsidRDefault="00543B5D" w:rsidP="00062F1B">
      <w:pPr>
        <w:pStyle w:val="Normln-Psmeno"/>
        <w:numPr>
          <w:ilvl w:val="1"/>
          <w:numId w:val="31"/>
        </w:numPr>
      </w:pPr>
      <w:r w:rsidRPr="00543B5D">
        <w:t>identifikace volajícího</w:t>
      </w:r>
    </w:p>
    <w:p w:rsidR="00543B5D" w:rsidRPr="00543B5D" w:rsidRDefault="00543B5D" w:rsidP="00062F1B">
      <w:pPr>
        <w:pStyle w:val="Normln-Odstavec"/>
        <w:numPr>
          <w:ilvl w:val="0"/>
          <w:numId w:val="31"/>
        </w:numPr>
        <w:rPr>
          <w:szCs w:val="22"/>
        </w:rPr>
      </w:pPr>
      <w:r w:rsidRPr="00543B5D">
        <w:rPr>
          <w:szCs w:val="22"/>
        </w:rPr>
        <w:t>Požadavky na režim pokrytí:</w:t>
      </w:r>
    </w:p>
    <w:p w:rsidR="00543B5D" w:rsidRPr="00543B5D" w:rsidRDefault="00543B5D" w:rsidP="00062F1B">
      <w:pPr>
        <w:pStyle w:val="Normln-Psmeno"/>
        <w:numPr>
          <w:ilvl w:val="1"/>
          <w:numId w:val="31"/>
        </w:numPr>
      </w:pPr>
      <w:r w:rsidRPr="00543B5D">
        <w:t>rozšířené pokrytí v přímém režimu v pásmu 380-430 MHz nebo 440-490 MHz</w:t>
      </w:r>
    </w:p>
    <w:p w:rsidR="00543B5D" w:rsidRPr="00543B5D" w:rsidRDefault="00543B5D" w:rsidP="00062F1B">
      <w:pPr>
        <w:pStyle w:val="Normln-Psmeno"/>
        <w:numPr>
          <w:ilvl w:val="1"/>
          <w:numId w:val="31"/>
        </w:numPr>
      </w:pPr>
      <w:r w:rsidRPr="00543B5D">
        <w:t>tísňové volání</w:t>
      </w:r>
    </w:p>
    <w:p w:rsidR="00543B5D" w:rsidRPr="00543B5D" w:rsidRDefault="00543B5D" w:rsidP="00062F1B">
      <w:pPr>
        <w:pStyle w:val="Normln-Psmeno"/>
        <w:numPr>
          <w:ilvl w:val="1"/>
          <w:numId w:val="31"/>
        </w:numPr>
      </w:pPr>
      <w:r w:rsidRPr="00543B5D">
        <w:t>využití převaděčového režimu</w:t>
      </w:r>
    </w:p>
    <w:p w:rsidR="00543B5D" w:rsidRPr="00543B5D" w:rsidRDefault="00543B5D" w:rsidP="00062F1B">
      <w:pPr>
        <w:pStyle w:val="Normln-Psmeno"/>
        <w:numPr>
          <w:ilvl w:val="1"/>
          <w:numId w:val="31"/>
        </w:numPr>
      </w:pPr>
      <w:r w:rsidRPr="00543B5D">
        <w:t>identifikace volajícího</w:t>
      </w:r>
    </w:p>
    <w:p w:rsidR="00543B5D" w:rsidRPr="00140BF1" w:rsidRDefault="00543B5D" w:rsidP="00062F1B">
      <w:pPr>
        <w:pStyle w:val="Nadpis3"/>
      </w:pPr>
      <w:bookmarkStart w:id="100" w:name="_Toc409343371"/>
      <w:r w:rsidRPr="00140BF1">
        <w:t>DR-04b: Ruční radiostanice s kitem</w:t>
      </w:r>
      <w:bookmarkEnd w:id="100"/>
    </w:p>
    <w:p w:rsidR="00543B5D" w:rsidRPr="001573D2" w:rsidRDefault="00543B5D" w:rsidP="00062F1B">
      <w:pPr>
        <w:pStyle w:val="Bezmezer"/>
      </w:pPr>
      <w:r w:rsidRPr="001573D2">
        <w:t>Pro potřeby ZZS</w:t>
      </w:r>
      <w:r w:rsidR="003B7C74">
        <w:t xml:space="preserve"> </w:t>
      </w:r>
      <w:r w:rsidR="00BD5939">
        <w:t>SčK</w:t>
      </w:r>
      <w:r w:rsidRPr="001573D2">
        <w:t xml:space="preserve"> je požadováno dodat celkem </w:t>
      </w:r>
      <w:r w:rsidR="008B15CF">
        <w:t>85</w:t>
      </w:r>
      <w:r w:rsidR="008B15CF" w:rsidRPr="001573D2">
        <w:t xml:space="preserve"> </w:t>
      </w:r>
      <w:r w:rsidRPr="001573D2">
        <w:t>ručních radiostanic s kitem.</w:t>
      </w:r>
    </w:p>
    <w:p w:rsidR="00543B5D" w:rsidRPr="00972A8A" w:rsidRDefault="00543B5D" w:rsidP="00062F1B">
      <w:r w:rsidRPr="00972A8A">
        <w:t>Dodávka musí obsahovat:</w:t>
      </w:r>
    </w:p>
    <w:p w:rsidR="00543B5D" w:rsidRPr="00972A8A" w:rsidRDefault="00543B5D" w:rsidP="00062F1B">
      <w:pPr>
        <w:pStyle w:val="Odstavecseseznamem"/>
        <w:numPr>
          <w:ilvl w:val="0"/>
          <w:numId w:val="105"/>
        </w:numPr>
        <w:spacing w:before="60" w:after="60"/>
      </w:pPr>
      <w:r>
        <w:t>v</w:t>
      </w:r>
      <w:r w:rsidRPr="00972A8A">
        <w:t>ozidlový adaptér s</w:t>
      </w:r>
      <w:r w:rsidR="003A3227">
        <w:t xml:space="preserve"> </w:t>
      </w:r>
      <w:r w:rsidRPr="00972A8A">
        <w:t>dobíjení</w:t>
      </w:r>
      <w:r>
        <w:t>m</w:t>
      </w:r>
      <w:r w:rsidRPr="00972A8A">
        <w:t xml:space="preserve"> a zesílení</w:t>
      </w:r>
      <w:r>
        <w:t>m</w:t>
      </w:r>
      <w:r w:rsidRPr="00972A8A">
        <w:t xml:space="preserve"> výkonu vysílače ručního terminálu a připojení</w:t>
      </w:r>
      <w:r>
        <w:t>m</w:t>
      </w:r>
      <w:r w:rsidRPr="00972A8A">
        <w:t xml:space="preserve"> na vnější anténu vozidla</w:t>
      </w:r>
    </w:p>
    <w:p w:rsidR="00543B5D" w:rsidRPr="00972A8A" w:rsidRDefault="00543B5D" w:rsidP="00062F1B">
      <w:pPr>
        <w:pStyle w:val="Odstavecseseznamem"/>
        <w:numPr>
          <w:ilvl w:val="0"/>
          <w:numId w:val="105"/>
        </w:numPr>
        <w:spacing w:before="60" w:after="60"/>
      </w:pPr>
      <w:r>
        <w:t>e</w:t>
      </w:r>
      <w:r w:rsidRPr="00972A8A">
        <w:t xml:space="preserve">xterní anténa pro vozidlový adaptér </w:t>
      </w:r>
    </w:p>
    <w:p w:rsidR="00543B5D" w:rsidRPr="00972A8A" w:rsidRDefault="00543B5D" w:rsidP="00062F1B">
      <w:pPr>
        <w:pStyle w:val="Odstavecseseznamem"/>
        <w:numPr>
          <w:ilvl w:val="0"/>
          <w:numId w:val="105"/>
        </w:numPr>
        <w:spacing w:before="60" w:after="60"/>
      </w:pPr>
      <w:r>
        <w:t>r</w:t>
      </w:r>
      <w:r w:rsidRPr="00972A8A">
        <w:t xml:space="preserve">uční terminál kompatibilní s celoplošnou digitální sítí pro složky IZS (standard TETRAPOL) </w:t>
      </w:r>
    </w:p>
    <w:p w:rsidR="00543B5D" w:rsidRPr="00972A8A" w:rsidRDefault="00543B5D" w:rsidP="00062F1B">
      <w:pPr>
        <w:pStyle w:val="Odstavecseseznamem"/>
        <w:numPr>
          <w:ilvl w:val="1"/>
          <w:numId w:val="105"/>
        </w:numPr>
        <w:spacing w:before="60" w:after="60"/>
      </w:pPr>
      <w:r>
        <w:t>r</w:t>
      </w:r>
      <w:r w:rsidRPr="00972A8A">
        <w:t>uční terminál musí mít barevný displej</w:t>
      </w:r>
    </w:p>
    <w:p w:rsidR="00543B5D" w:rsidRPr="00972A8A" w:rsidRDefault="00543B5D" w:rsidP="00062F1B">
      <w:pPr>
        <w:pStyle w:val="Odstavecseseznamem"/>
        <w:numPr>
          <w:ilvl w:val="1"/>
          <w:numId w:val="105"/>
        </w:numPr>
        <w:spacing w:before="60" w:after="60"/>
      </w:pPr>
      <w:r>
        <w:t>v</w:t>
      </w:r>
      <w:r w:rsidRPr="00972A8A">
        <w:t>odotěsný kryt</w:t>
      </w:r>
    </w:p>
    <w:p w:rsidR="00543B5D" w:rsidRPr="00972A8A" w:rsidRDefault="00543B5D" w:rsidP="00062F1B">
      <w:pPr>
        <w:pStyle w:val="Odstavecseseznamem"/>
        <w:numPr>
          <w:ilvl w:val="1"/>
          <w:numId w:val="105"/>
        </w:numPr>
        <w:spacing w:before="60" w:after="60"/>
      </w:pPr>
      <w:r>
        <w:t>d</w:t>
      </w:r>
      <w:r w:rsidRPr="00972A8A">
        <w:t>isplej alespoň 1,8”</w:t>
      </w:r>
    </w:p>
    <w:p w:rsidR="00543B5D" w:rsidRDefault="00543B5D" w:rsidP="00062F1B">
      <w:pPr>
        <w:pStyle w:val="Odstavecseseznamem"/>
        <w:numPr>
          <w:ilvl w:val="0"/>
          <w:numId w:val="105"/>
        </w:numPr>
        <w:spacing w:before="60" w:after="60"/>
      </w:pPr>
      <w:r>
        <w:t>v</w:t>
      </w:r>
      <w:r w:rsidRPr="00972A8A">
        <w:t xml:space="preserve">ozidlový adaptér musí být napájen z palubní sítě vozidla 12V </w:t>
      </w:r>
    </w:p>
    <w:p w:rsidR="00543B5D" w:rsidRDefault="00543B5D" w:rsidP="00062F1B">
      <w:pPr>
        <w:pStyle w:val="Odstavecseseznamem"/>
        <w:numPr>
          <w:ilvl w:val="0"/>
          <w:numId w:val="105"/>
        </w:numPr>
        <w:spacing w:before="60" w:after="60"/>
      </w:pPr>
      <w:r>
        <w:rPr>
          <w:szCs w:val="20"/>
        </w:rPr>
        <w:t>z</w:t>
      </w:r>
      <w:r w:rsidRPr="00062690">
        <w:rPr>
          <w:szCs w:val="20"/>
        </w:rPr>
        <w:t xml:space="preserve">ajištění montáže </w:t>
      </w:r>
      <w:r>
        <w:rPr>
          <w:szCs w:val="20"/>
        </w:rPr>
        <w:t xml:space="preserve">do vozidel </w:t>
      </w:r>
      <w:r w:rsidRPr="00062690">
        <w:rPr>
          <w:szCs w:val="20"/>
        </w:rPr>
        <w:t xml:space="preserve">ze strany Uchazeče </w:t>
      </w:r>
      <w:r>
        <w:rPr>
          <w:szCs w:val="20"/>
        </w:rPr>
        <w:t xml:space="preserve">je </w:t>
      </w:r>
      <w:r w:rsidRPr="00062690">
        <w:rPr>
          <w:szCs w:val="20"/>
        </w:rPr>
        <w:t>Zadavatelem požadováno</w:t>
      </w:r>
      <w:r>
        <w:rPr>
          <w:szCs w:val="20"/>
        </w:rPr>
        <w:t xml:space="preserve">, doplňující informace jsou uvedeny v kapitole </w:t>
      </w:r>
      <w:r>
        <w:rPr>
          <w:szCs w:val="20"/>
        </w:rPr>
        <w:fldChar w:fldCharType="begin"/>
      </w:r>
      <w:r>
        <w:rPr>
          <w:szCs w:val="20"/>
        </w:rPr>
        <w:instrText xml:space="preserve"> REF _Ref372893506 \r \h </w:instrText>
      </w:r>
      <w:r>
        <w:rPr>
          <w:szCs w:val="20"/>
        </w:rPr>
      </w:r>
      <w:r>
        <w:rPr>
          <w:szCs w:val="20"/>
        </w:rPr>
        <w:fldChar w:fldCharType="separate"/>
      </w:r>
      <w:r w:rsidR="002634DD">
        <w:rPr>
          <w:szCs w:val="20"/>
        </w:rPr>
        <w:t>4.2.2</w:t>
      </w:r>
      <w:r>
        <w:rPr>
          <w:szCs w:val="20"/>
        </w:rPr>
        <w:fldChar w:fldCharType="end"/>
      </w:r>
      <w:r>
        <w:rPr>
          <w:szCs w:val="20"/>
        </w:rPr>
        <w:t xml:space="preserve"> – </w:t>
      </w:r>
      <w:r>
        <w:rPr>
          <w:szCs w:val="20"/>
        </w:rPr>
        <w:fldChar w:fldCharType="begin"/>
      </w:r>
      <w:r>
        <w:rPr>
          <w:szCs w:val="20"/>
        </w:rPr>
        <w:instrText xml:space="preserve"> REF _Ref372893506 \h </w:instrText>
      </w:r>
      <w:r>
        <w:rPr>
          <w:szCs w:val="20"/>
        </w:rPr>
      </w:r>
      <w:r>
        <w:rPr>
          <w:szCs w:val="20"/>
        </w:rPr>
        <w:fldChar w:fldCharType="separate"/>
      </w:r>
      <w:r w:rsidR="002634DD">
        <w:t>Montáže/zástavby do vozidel</w:t>
      </w:r>
      <w:r>
        <w:rPr>
          <w:szCs w:val="20"/>
        </w:rPr>
        <w:fldChar w:fldCharType="end"/>
      </w:r>
      <w:r>
        <w:rPr>
          <w:szCs w:val="20"/>
        </w:rPr>
        <w:t>.</w:t>
      </w:r>
    </w:p>
    <w:p w:rsidR="00020D53" w:rsidRDefault="005234D5" w:rsidP="00062F1B">
      <w:pPr>
        <w:pStyle w:val="Nadpis3"/>
      </w:pPr>
      <w:bookmarkStart w:id="101" w:name="_Toc409343372"/>
      <w:r>
        <w:t xml:space="preserve">VS-01: </w:t>
      </w:r>
      <w:r w:rsidR="00020D53">
        <w:t>IP telefony</w:t>
      </w:r>
      <w:bookmarkEnd w:id="101"/>
    </w:p>
    <w:p w:rsidR="003611CD" w:rsidRPr="006A4D7E" w:rsidRDefault="003611CD" w:rsidP="00062F1B">
      <w:pPr>
        <w:keepNext/>
        <w:rPr>
          <w:b/>
          <w:highlight w:val="yellow"/>
        </w:rPr>
      </w:pPr>
      <w:r w:rsidRPr="006A4D7E">
        <w:rPr>
          <w:b/>
        </w:rPr>
        <w:t xml:space="preserve">ZZS </w:t>
      </w:r>
      <w:r w:rsidR="00BD5939">
        <w:rPr>
          <w:b/>
        </w:rPr>
        <w:t>SčK</w:t>
      </w:r>
      <w:r w:rsidRPr="006A4D7E">
        <w:rPr>
          <w:b/>
        </w:rPr>
        <w:t xml:space="preserve"> požaduje realizovat dodávku 38 ks IP telefonů pro výjezdová stanoviště.</w:t>
      </w:r>
    </w:p>
    <w:p w:rsidR="00020D53" w:rsidRPr="00F179A0" w:rsidRDefault="00F179A0" w:rsidP="00062F1B">
      <w:pPr>
        <w:rPr>
          <w:b/>
        </w:rPr>
      </w:pPr>
      <w:r w:rsidRPr="00F179A0">
        <w:rPr>
          <w:b/>
        </w:rPr>
        <w:t>Základní požadované parametry:</w:t>
      </w:r>
    </w:p>
    <w:p w:rsidR="00F179A0" w:rsidRDefault="00AA69EC" w:rsidP="00062F1B">
      <w:pPr>
        <w:pStyle w:val="Odstavecseseznamem"/>
        <w:numPr>
          <w:ilvl w:val="0"/>
          <w:numId w:val="166"/>
        </w:numPr>
      </w:pPr>
      <w:r>
        <w:t>Typ:  VoIP</w:t>
      </w:r>
    </w:p>
    <w:p w:rsidR="00F179A0" w:rsidRDefault="00F179A0" w:rsidP="00062F1B">
      <w:pPr>
        <w:pStyle w:val="Odstavecseseznamem"/>
        <w:numPr>
          <w:ilvl w:val="0"/>
          <w:numId w:val="166"/>
        </w:numPr>
      </w:pPr>
      <w:r>
        <w:t>Podpora protokolu VoIP, integrovaný Ethernet switch</w:t>
      </w:r>
    </w:p>
    <w:p w:rsidR="00F179A0" w:rsidRDefault="00F179A0" w:rsidP="00062F1B">
      <w:pPr>
        <w:pStyle w:val="Odstavecseseznamem"/>
        <w:numPr>
          <w:ilvl w:val="0"/>
          <w:numId w:val="166"/>
        </w:numPr>
      </w:pPr>
      <w:r>
        <w:t>Protokoly VoIP SIP, SRTP</w:t>
      </w:r>
    </w:p>
    <w:p w:rsidR="00F179A0" w:rsidRDefault="00F179A0" w:rsidP="00062F1B">
      <w:pPr>
        <w:pStyle w:val="Odstavecseseznamem"/>
        <w:numPr>
          <w:ilvl w:val="0"/>
          <w:numId w:val="166"/>
        </w:numPr>
      </w:pPr>
      <w:r>
        <w:t>Hlasové kodeky G.722, G.729ab, G.711u, G.711a, iLBC</w:t>
      </w:r>
    </w:p>
    <w:p w:rsidR="00F179A0" w:rsidRDefault="00F179A0" w:rsidP="00062F1B">
      <w:pPr>
        <w:pStyle w:val="Odstavecseseznamem"/>
        <w:numPr>
          <w:ilvl w:val="0"/>
          <w:numId w:val="166"/>
        </w:numPr>
      </w:pPr>
      <w:r>
        <w:t>Podporované řádky - 2 linky</w:t>
      </w:r>
    </w:p>
    <w:p w:rsidR="00F179A0" w:rsidRDefault="00F179A0" w:rsidP="00062F1B">
      <w:pPr>
        <w:pStyle w:val="Odstavecseseznamem"/>
        <w:numPr>
          <w:ilvl w:val="0"/>
          <w:numId w:val="166"/>
        </w:numPr>
      </w:pPr>
      <w:r>
        <w:t xml:space="preserve">Telefon s možností hlasitého odposlechu Ano (digitální </w:t>
      </w:r>
      <w:r w:rsidR="00AA69EC">
        <w:t>duplex)</w:t>
      </w:r>
    </w:p>
    <w:p w:rsidR="00FC65F6" w:rsidRDefault="00FC65F6" w:rsidP="00062F1B">
      <w:pPr>
        <w:pStyle w:val="Odstavecseseznamem"/>
        <w:numPr>
          <w:ilvl w:val="0"/>
          <w:numId w:val="166"/>
        </w:numPr>
      </w:pPr>
      <w:r>
        <w:t>Obrazovka</w:t>
      </w:r>
      <w:r w:rsidR="007A739F">
        <w:t>:</w:t>
      </w:r>
      <w:r>
        <w:t xml:space="preserve"> Displej LCD - monochromní</w:t>
      </w:r>
    </w:p>
    <w:p w:rsidR="00FC65F6" w:rsidRDefault="00FC65F6" w:rsidP="00062F1B">
      <w:pPr>
        <w:pStyle w:val="Odstavecseseznamem"/>
        <w:numPr>
          <w:ilvl w:val="0"/>
          <w:numId w:val="166"/>
        </w:numPr>
      </w:pPr>
      <w:r>
        <w:t>Počet sítových portů: 2x Ethernet 10Base-T/100Base</w:t>
      </w:r>
    </w:p>
    <w:p w:rsidR="00F179A0" w:rsidRPr="00F179A0" w:rsidRDefault="00F179A0" w:rsidP="00062F1B">
      <w:pPr>
        <w:rPr>
          <w:b/>
        </w:rPr>
      </w:pPr>
      <w:r w:rsidRPr="00F179A0">
        <w:rPr>
          <w:b/>
        </w:rPr>
        <w:t>Služby pro volání:</w:t>
      </w:r>
    </w:p>
    <w:p w:rsidR="00F179A0" w:rsidRDefault="00E43349" w:rsidP="00062F1B">
      <w:pPr>
        <w:pStyle w:val="Odstavecseseznamem"/>
        <w:numPr>
          <w:ilvl w:val="0"/>
          <w:numId w:val="148"/>
        </w:numPr>
      </w:pPr>
      <w:r>
        <w:t xml:space="preserve">hlasová </w:t>
      </w:r>
      <w:r w:rsidR="00F179A0">
        <w:t>schránka</w:t>
      </w:r>
    </w:p>
    <w:p w:rsidR="00F179A0" w:rsidRDefault="00F179A0" w:rsidP="00062F1B">
      <w:pPr>
        <w:pStyle w:val="Odstavecseseznamem"/>
        <w:numPr>
          <w:ilvl w:val="0"/>
          <w:numId w:val="148"/>
        </w:numPr>
      </w:pPr>
      <w:r>
        <w:t>identifikace volajícího</w:t>
      </w:r>
    </w:p>
    <w:p w:rsidR="00F179A0" w:rsidRDefault="00787FA0" w:rsidP="00062F1B">
      <w:pPr>
        <w:pStyle w:val="Odstavecseseznamem"/>
        <w:numPr>
          <w:ilvl w:val="0"/>
          <w:numId w:val="148"/>
        </w:numPr>
      </w:pPr>
      <w:r>
        <w:t xml:space="preserve">čekající </w:t>
      </w:r>
      <w:r w:rsidR="00F179A0">
        <w:t>hovor</w:t>
      </w:r>
    </w:p>
    <w:p w:rsidR="00F179A0" w:rsidRDefault="00F179A0" w:rsidP="00062F1B">
      <w:pPr>
        <w:pStyle w:val="Odstavecseseznamem"/>
        <w:numPr>
          <w:ilvl w:val="0"/>
          <w:numId w:val="148"/>
        </w:numPr>
      </w:pPr>
      <w:r>
        <w:t>přesměrování volání</w:t>
      </w:r>
    </w:p>
    <w:p w:rsidR="00F179A0" w:rsidRDefault="00F179A0" w:rsidP="00062F1B">
      <w:pPr>
        <w:pStyle w:val="Odstavecseseznamem"/>
        <w:numPr>
          <w:ilvl w:val="0"/>
          <w:numId w:val="148"/>
        </w:numPr>
      </w:pPr>
      <w:r>
        <w:t>předávání hovoru</w:t>
      </w:r>
    </w:p>
    <w:p w:rsidR="00F179A0" w:rsidRDefault="00F179A0" w:rsidP="00062F1B">
      <w:pPr>
        <w:pStyle w:val="Odstavecseseznamem"/>
        <w:numPr>
          <w:ilvl w:val="0"/>
          <w:numId w:val="148"/>
        </w:numPr>
      </w:pPr>
      <w:r>
        <w:t>přidrženi hovoru</w:t>
      </w:r>
    </w:p>
    <w:p w:rsidR="00F179A0" w:rsidRDefault="00F179A0" w:rsidP="00062F1B">
      <w:pPr>
        <w:pStyle w:val="Odstavecseseznamem"/>
        <w:numPr>
          <w:ilvl w:val="0"/>
          <w:numId w:val="148"/>
        </w:numPr>
      </w:pPr>
      <w:r>
        <w:t xml:space="preserve">funkce cekajících zpráv </w:t>
      </w:r>
    </w:p>
    <w:p w:rsidR="003611CD" w:rsidRDefault="003611CD" w:rsidP="00062F1B">
      <w:pPr>
        <w:pStyle w:val="Bezmezer"/>
        <w:rPr>
          <w:lang w:eastAsia="en-US"/>
        </w:rPr>
      </w:pPr>
      <w:r>
        <w:t xml:space="preserve">ZZS </w:t>
      </w:r>
      <w:r w:rsidR="00BD5939">
        <w:t>SčK</w:t>
      </w:r>
      <w:r>
        <w:t xml:space="preserve"> požaduje realizovat dodávku IP telefonů pro 38 výjezdových stanovišť -  seznam uveden v kapitole místa plnění.</w:t>
      </w:r>
    </w:p>
    <w:p w:rsidR="00543B5D" w:rsidRPr="001573D2" w:rsidRDefault="00543B5D" w:rsidP="00062F1B">
      <w:pPr>
        <w:pStyle w:val="Nadpis3"/>
      </w:pPr>
      <w:bookmarkStart w:id="102" w:name="_Toc409343373"/>
      <w:r w:rsidRPr="001573D2">
        <w:t>OB-01: Pobočková ústředna</w:t>
      </w:r>
      <w:bookmarkEnd w:id="102"/>
      <w:r w:rsidRPr="001573D2">
        <w:t xml:space="preserve"> </w:t>
      </w:r>
    </w:p>
    <w:p w:rsidR="00543B5D" w:rsidRPr="001573D2" w:rsidRDefault="00543B5D" w:rsidP="00062F1B">
      <w:pPr>
        <w:pStyle w:val="Normln-Psmeno"/>
      </w:pPr>
      <w:r w:rsidRPr="001573D2">
        <w:t>Je požadována dodávka a montáž pobočkové telefonní ústředny OŘ a jejich komunikačních zařízení, která bude integrována do celkové komunikační struktury ZZS</w:t>
      </w:r>
      <w:r>
        <w:t>.</w:t>
      </w:r>
    </w:p>
    <w:p w:rsidR="00543B5D" w:rsidRDefault="00543B5D" w:rsidP="00062F1B">
      <w:pPr>
        <w:pStyle w:val="Normln-Psmeno"/>
      </w:pPr>
      <w:r w:rsidRPr="001573D2">
        <w:t>Ústředna pro operační řízení musí splňovat plnohodnotné propojení se stávající objektovou ústřednou i propojení na VTS (veřejnou telefonní síť). Ústředna pro operační řízení musí zajistit maximální dostupnost zdvojením klíčových prvků řešení.</w:t>
      </w:r>
      <w:r w:rsidR="003A3227">
        <w:t xml:space="preserve"> </w:t>
      </w:r>
      <w:r w:rsidRPr="001573D2">
        <w:t>Nabízená telefonní ústředna pro operační řízení musí umožnit rozhraní pro aplikace CTI tak, aby plně spolupracovalo s navrženou integrací telefonního provozu požadovanou v samostatné kapitole.</w:t>
      </w:r>
    </w:p>
    <w:p w:rsidR="00543B5D" w:rsidRPr="001573D2" w:rsidRDefault="00543B5D" w:rsidP="00062F1B">
      <w:pPr>
        <w:pStyle w:val="Normln-Psmeno"/>
      </w:pPr>
      <w:r>
        <w:t xml:space="preserve">Nabízené řešení musí zajistit jak primární provoz, tak i záložní provoz v případě výpadku hlavní ústředny pro </w:t>
      </w:r>
      <w:r w:rsidR="003904A0">
        <w:t>KZOS</w:t>
      </w:r>
      <w:r>
        <w:t>. Dále jsou popsány obecné požadavky na telefonní zařízení jako celek a individuální požadavky na hlavní a záložní řešení.</w:t>
      </w:r>
    </w:p>
    <w:p w:rsidR="00543B5D" w:rsidRPr="00342B96" w:rsidRDefault="00543B5D" w:rsidP="00062F1B">
      <w:pPr>
        <w:pStyle w:val="Odstavecseseznamem"/>
        <w:numPr>
          <w:ilvl w:val="0"/>
          <w:numId w:val="123"/>
        </w:numPr>
        <w:rPr>
          <w:b/>
        </w:rPr>
      </w:pPr>
      <w:r w:rsidRPr="00342B96">
        <w:rPr>
          <w:b/>
        </w:rPr>
        <w:t xml:space="preserve">Obecné požadavky na telefonní řešení - ústředny </w:t>
      </w:r>
      <w:r w:rsidR="003904A0">
        <w:rPr>
          <w:b/>
        </w:rPr>
        <w:t>KZOS</w:t>
      </w:r>
      <w:r w:rsidRPr="00342B96">
        <w:rPr>
          <w:b/>
        </w:rPr>
        <w:t xml:space="preserve">: </w:t>
      </w:r>
    </w:p>
    <w:p w:rsidR="00543B5D" w:rsidRPr="00543B5D" w:rsidRDefault="00543B5D" w:rsidP="00062F1B">
      <w:pPr>
        <w:pStyle w:val="Normln-Psmeno"/>
        <w:numPr>
          <w:ilvl w:val="2"/>
          <w:numId w:val="125"/>
        </w:numPr>
      </w:pPr>
      <w:r w:rsidRPr="00543B5D">
        <w:t>podpora standardu TAPI</w:t>
      </w:r>
    </w:p>
    <w:p w:rsidR="00543B5D" w:rsidRPr="00543B5D" w:rsidRDefault="00543B5D" w:rsidP="00062F1B">
      <w:pPr>
        <w:pStyle w:val="Normln-Psmeno"/>
        <w:numPr>
          <w:ilvl w:val="2"/>
          <w:numId w:val="125"/>
        </w:numPr>
      </w:pPr>
      <w:r w:rsidRPr="00543B5D">
        <w:t>WEB management konzole</w:t>
      </w:r>
    </w:p>
    <w:p w:rsidR="00543B5D" w:rsidRPr="00543B5D" w:rsidRDefault="00543B5D" w:rsidP="00062F1B">
      <w:pPr>
        <w:pStyle w:val="Normln-Psmeno"/>
        <w:numPr>
          <w:ilvl w:val="2"/>
          <w:numId w:val="125"/>
        </w:numPr>
      </w:pPr>
      <w:r w:rsidRPr="00543B5D">
        <w:t xml:space="preserve">podpora analogových telefonů </w:t>
      </w:r>
    </w:p>
    <w:p w:rsidR="00543B5D" w:rsidRPr="00543B5D" w:rsidRDefault="00543B5D" w:rsidP="00062F1B">
      <w:pPr>
        <w:pStyle w:val="Normln-Psmeno"/>
        <w:numPr>
          <w:ilvl w:val="2"/>
          <w:numId w:val="125"/>
        </w:numPr>
      </w:pPr>
      <w:r w:rsidRPr="00543B5D">
        <w:t xml:space="preserve">podpora digitálních telefonů </w:t>
      </w:r>
    </w:p>
    <w:p w:rsidR="00543B5D" w:rsidRPr="00543B5D" w:rsidRDefault="00543B5D" w:rsidP="00062F1B">
      <w:pPr>
        <w:pStyle w:val="Normln-Psmeno"/>
        <w:numPr>
          <w:ilvl w:val="2"/>
          <w:numId w:val="125"/>
        </w:numPr>
      </w:pPr>
      <w:r w:rsidRPr="00543B5D">
        <w:t xml:space="preserve">podpora IP telefonů </w:t>
      </w:r>
    </w:p>
    <w:p w:rsidR="00543B5D" w:rsidRPr="00543B5D" w:rsidRDefault="00543B5D" w:rsidP="00062F1B">
      <w:pPr>
        <w:pStyle w:val="Normln-Psmeno"/>
        <w:numPr>
          <w:ilvl w:val="2"/>
          <w:numId w:val="125"/>
        </w:numPr>
      </w:pPr>
      <w:r w:rsidRPr="00543B5D">
        <w:t>podpora připojení do veřejné/privátní telefonní sítě pomocí BRI (ISDN2) / PRI (ISDN30)</w:t>
      </w:r>
    </w:p>
    <w:p w:rsidR="00543B5D" w:rsidRPr="00543B5D" w:rsidRDefault="00543B5D" w:rsidP="00062F1B">
      <w:pPr>
        <w:pStyle w:val="Normln-Psmeno"/>
        <w:numPr>
          <w:ilvl w:val="2"/>
          <w:numId w:val="125"/>
        </w:numPr>
      </w:pPr>
      <w:r w:rsidRPr="00543B5D">
        <w:t>podpora připojení do veřejné/privátní telefonní sítě IP telefonie protokolem SIP</w:t>
      </w:r>
    </w:p>
    <w:p w:rsidR="00787FA0" w:rsidRDefault="00543B5D" w:rsidP="00062F1B">
      <w:pPr>
        <w:pStyle w:val="Normln-Psmeno"/>
        <w:numPr>
          <w:ilvl w:val="2"/>
          <w:numId w:val="125"/>
        </w:numPr>
      </w:pPr>
      <w:r w:rsidRPr="00543B5D">
        <w:t>podpora příčkového propojení se současnou ústřednou ZZS</w:t>
      </w:r>
      <w:r w:rsidR="003A3227">
        <w:t xml:space="preserve"> </w:t>
      </w:r>
      <w:r w:rsidR="00BD5939">
        <w:t>SčK</w:t>
      </w:r>
    </w:p>
    <w:p w:rsidR="00543B5D" w:rsidRPr="00543B5D" w:rsidRDefault="00787FA0" w:rsidP="00062F1B">
      <w:pPr>
        <w:pStyle w:val="Normln-Psmeno"/>
        <w:numPr>
          <w:ilvl w:val="2"/>
          <w:numId w:val="125"/>
        </w:numPr>
      </w:pPr>
      <w:r>
        <w:t>podpora nastavení pravidel přidělování hovorů</w:t>
      </w:r>
      <w:r w:rsidR="00543B5D" w:rsidRPr="00543B5D">
        <w:t xml:space="preserve"> </w:t>
      </w:r>
    </w:p>
    <w:p w:rsidR="00543B5D" w:rsidRPr="00004865" w:rsidRDefault="00543B5D" w:rsidP="00062F1B">
      <w:pPr>
        <w:pStyle w:val="Odstavecseseznamem"/>
        <w:numPr>
          <w:ilvl w:val="0"/>
          <w:numId w:val="123"/>
        </w:numPr>
        <w:rPr>
          <w:b/>
        </w:rPr>
      </w:pPr>
      <w:r w:rsidRPr="00004865">
        <w:rPr>
          <w:b/>
        </w:rPr>
        <w:t>Požadované parametry hlavní ús</w:t>
      </w:r>
      <w:r>
        <w:rPr>
          <w:b/>
        </w:rPr>
        <w:t>t</w:t>
      </w:r>
      <w:r w:rsidRPr="00004865">
        <w:rPr>
          <w:b/>
        </w:rPr>
        <w:t xml:space="preserve">ředny </w:t>
      </w:r>
      <w:r w:rsidR="003904A0">
        <w:rPr>
          <w:b/>
        </w:rPr>
        <w:t>KZOS</w:t>
      </w:r>
      <w:r w:rsidRPr="00004865">
        <w:rPr>
          <w:b/>
        </w:rPr>
        <w:t>:</w:t>
      </w:r>
    </w:p>
    <w:p w:rsidR="00543B5D" w:rsidRPr="00543B5D" w:rsidRDefault="00543B5D" w:rsidP="00062F1B">
      <w:pPr>
        <w:pStyle w:val="Normln-Psmeno"/>
        <w:numPr>
          <w:ilvl w:val="2"/>
          <w:numId w:val="126"/>
        </w:numPr>
      </w:pPr>
      <w:r w:rsidRPr="00543B5D">
        <w:t>WEB management konzole</w:t>
      </w:r>
    </w:p>
    <w:p w:rsidR="00543B5D" w:rsidRPr="00543B5D" w:rsidRDefault="00543B5D" w:rsidP="00062F1B">
      <w:pPr>
        <w:pStyle w:val="Normln-Psmeno"/>
        <w:numPr>
          <w:ilvl w:val="2"/>
          <w:numId w:val="126"/>
        </w:numPr>
      </w:pPr>
      <w:r w:rsidRPr="00543B5D">
        <w:t>licence TAPI</w:t>
      </w:r>
    </w:p>
    <w:p w:rsidR="00543B5D" w:rsidRPr="00ED55B8" w:rsidRDefault="00543B5D" w:rsidP="00062F1B">
      <w:pPr>
        <w:pStyle w:val="Normln-Psmeno"/>
        <w:numPr>
          <w:ilvl w:val="2"/>
          <w:numId w:val="126"/>
        </w:numPr>
      </w:pPr>
      <w:r w:rsidRPr="00ED55B8">
        <w:t xml:space="preserve">porty pro připojení </w:t>
      </w:r>
      <w:r w:rsidR="00787FA0" w:rsidRPr="00ED55B8">
        <w:t xml:space="preserve">14 </w:t>
      </w:r>
      <w:r w:rsidRPr="00ED55B8">
        <w:t xml:space="preserve">digitálních telefonů s víceřádkovým displejem, konektorem náhlavní soupravy, s minimálně 80 konfigurovatelnými tlačítky </w:t>
      </w:r>
    </w:p>
    <w:p w:rsidR="00543B5D" w:rsidRPr="00C61D48" w:rsidRDefault="00597399" w:rsidP="00062F1B">
      <w:pPr>
        <w:pStyle w:val="Normln-Psmeno"/>
        <w:numPr>
          <w:ilvl w:val="2"/>
          <w:numId w:val="126"/>
        </w:numPr>
      </w:pPr>
      <w:r w:rsidRPr="00C61D48">
        <w:t xml:space="preserve">5 </w:t>
      </w:r>
      <w:r w:rsidR="00543B5D" w:rsidRPr="00C61D48">
        <w:t xml:space="preserve">portů pro </w:t>
      </w:r>
      <w:r w:rsidR="00C61D48" w:rsidRPr="00C61D48">
        <w:t xml:space="preserve">telefonní přístroje </w:t>
      </w:r>
      <w:r w:rsidR="00C61D48">
        <w:t xml:space="preserve">GSM </w:t>
      </w:r>
      <w:r w:rsidRPr="00C61D48">
        <w:t>Jablotron</w:t>
      </w:r>
    </w:p>
    <w:p w:rsidR="00543B5D" w:rsidRPr="00ED55B8" w:rsidRDefault="00543B5D" w:rsidP="00062F1B">
      <w:pPr>
        <w:pStyle w:val="Normln-Psmeno"/>
        <w:numPr>
          <w:ilvl w:val="2"/>
          <w:numId w:val="126"/>
        </w:numPr>
      </w:pPr>
      <w:r w:rsidRPr="00ED55B8">
        <w:t>8 portů pro analogové telefony</w:t>
      </w:r>
    </w:p>
    <w:p w:rsidR="00543B5D" w:rsidRPr="00ED55B8" w:rsidRDefault="00543B5D" w:rsidP="00062F1B">
      <w:pPr>
        <w:pStyle w:val="Normln-Psmeno"/>
        <w:numPr>
          <w:ilvl w:val="2"/>
          <w:numId w:val="126"/>
        </w:numPr>
      </w:pPr>
      <w:r w:rsidRPr="00ED55B8">
        <w:t xml:space="preserve">licence pro </w:t>
      </w:r>
      <w:r w:rsidR="00923FA6" w:rsidRPr="00ED55B8">
        <w:t xml:space="preserve">50 </w:t>
      </w:r>
      <w:r w:rsidRPr="00ED55B8">
        <w:t>IP telefonů – pro případné externí pracoviště</w:t>
      </w:r>
      <w:r w:rsidR="00787FA0" w:rsidRPr="00ED55B8">
        <w:t xml:space="preserve"> a výjezdové základny</w:t>
      </w:r>
    </w:p>
    <w:p w:rsidR="00543B5D" w:rsidRPr="00ED55B8" w:rsidRDefault="00543B5D" w:rsidP="00062F1B">
      <w:pPr>
        <w:pStyle w:val="Normln-Psmeno"/>
        <w:numPr>
          <w:ilvl w:val="2"/>
          <w:numId w:val="126"/>
        </w:numPr>
      </w:pPr>
      <w:r w:rsidRPr="00ED55B8">
        <w:t>ISDN</w:t>
      </w:r>
      <w:r w:rsidR="00E00F88">
        <w:t>30</w:t>
      </w:r>
      <w:r w:rsidRPr="00ED55B8">
        <w:t xml:space="preserve"> pro připojení do veřejné telefonní sítě</w:t>
      </w:r>
    </w:p>
    <w:p w:rsidR="00543B5D" w:rsidRPr="00543B5D" w:rsidRDefault="00543B5D" w:rsidP="00062F1B">
      <w:pPr>
        <w:pStyle w:val="Normln-Psmeno"/>
        <w:numPr>
          <w:ilvl w:val="2"/>
          <w:numId w:val="126"/>
        </w:numPr>
      </w:pPr>
      <w:r w:rsidRPr="00543B5D">
        <w:t>instalace do RACKu</w:t>
      </w:r>
    </w:p>
    <w:p w:rsidR="00543B5D" w:rsidRPr="001573D2" w:rsidRDefault="00543B5D" w:rsidP="00062F1B">
      <w:pPr>
        <w:pStyle w:val="Normln-Psmeno"/>
      </w:pPr>
      <w:r w:rsidRPr="001573D2">
        <w:t>Součástí dodávky je montáž, konfigurace</w:t>
      </w:r>
      <w:r>
        <w:t>,</w:t>
      </w:r>
      <w:r w:rsidRPr="00286E64">
        <w:t xml:space="preserve"> </w:t>
      </w:r>
      <w:r>
        <w:t>s</w:t>
      </w:r>
      <w:r w:rsidRPr="00DA73DC">
        <w:t>eznámení s funkcionalitami, obsluhou dodávaného zařízení a budoucím provozem</w:t>
      </w:r>
      <w:r w:rsidRPr="00286E64" w:rsidDel="00F920E1">
        <w:t xml:space="preserve"> </w:t>
      </w:r>
      <w:r w:rsidRPr="001573D2">
        <w:t>dodávané telefonní ústředny OŘ.</w:t>
      </w:r>
    </w:p>
    <w:p w:rsidR="00543B5D" w:rsidRPr="001573D2" w:rsidRDefault="00543B5D" w:rsidP="00062F1B">
      <w:pPr>
        <w:pStyle w:val="Nadpis3"/>
      </w:pPr>
      <w:bookmarkStart w:id="103" w:name="_Toc409343374"/>
      <w:r w:rsidRPr="001573D2">
        <w:t>OB-02: Nahrávání</w:t>
      </w:r>
      <w:bookmarkEnd w:id="103"/>
      <w:r w:rsidR="003A3227">
        <w:t xml:space="preserve"> </w:t>
      </w:r>
    </w:p>
    <w:p w:rsidR="00543B5D" w:rsidRPr="001573D2" w:rsidRDefault="00543B5D" w:rsidP="00062F1B">
      <w:r w:rsidRPr="001573D2">
        <w:t>Součástí požadované dodávky technologického vybavení Zdravotnického operačního střediska ZZS</w:t>
      </w:r>
      <w:r w:rsidR="003A3227">
        <w:t xml:space="preserve"> </w:t>
      </w:r>
      <w:r w:rsidR="00BD5939">
        <w:t>SčK</w:t>
      </w:r>
      <w:r w:rsidRPr="001573D2">
        <w:t xml:space="preserve"> je záznamové zařízení, které zajistí nahrávání telefonů, radiokomunikace, hlasový příkaz. Součástí dodávky musí být i konektory na jednotlivé linky.</w:t>
      </w:r>
      <w:r w:rsidR="003A3227">
        <w:t xml:space="preserve"> </w:t>
      </w:r>
    </w:p>
    <w:p w:rsidR="00543B5D" w:rsidRPr="00543B5D" w:rsidRDefault="00543B5D" w:rsidP="00062F1B">
      <w:pPr>
        <w:pStyle w:val="Normln-Odstavec"/>
        <w:keepNext/>
        <w:numPr>
          <w:ilvl w:val="0"/>
          <w:numId w:val="69"/>
        </w:numPr>
        <w:ind w:left="357" w:hanging="357"/>
        <w:rPr>
          <w:rFonts w:eastAsia="Times New Roman"/>
          <w:szCs w:val="22"/>
        </w:rPr>
      </w:pPr>
      <w:r w:rsidRPr="00543B5D">
        <w:rPr>
          <w:szCs w:val="22"/>
        </w:rPr>
        <w:t>Nároky na nahrávací zařízení – vstupní kanály:</w:t>
      </w:r>
    </w:p>
    <w:p w:rsidR="00543B5D" w:rsidRPr="00C61D48" w:rsidRDefault="00597399" w:rsidP="00062F1B">
      <w:pPr>
        <w:pStyle w:val="Normln-Odstavec"/>
        <w:numPr>
          <w:ilvl w:val="1"/>
          <w:numId w:val="70"/>
        </w:numPr>
        <w:rPr>
          <w:szCs w:val="22"/>
        </w:rPr>
      </w:pPr>
      <w:r w:rsidRPr="00C61D48">
        <w:rPr>
          <w:szCs w:val="22"/>
        </w:rPr>
        <w:t xml:space="preserve">licence pro 41 </w:t>
      </w:r>
      <w:r w:rsidR="00543B5D" w:rsidRPr="00C61D48">
        <w:rPr>
          <w:rFonts w:cs="Calibri"/>
          <w:szCs w:val="22"/>
        </w:rPr>
        <w:t>vstupů</w:t>
      </w:r>
      <w:r w:rsidR="005234D5" w:rsidRPr="00C61D48">
        <w:rPr>
          <w:rFonts w:cs="Calibri"/>
          <w:szCs w:val="22"/>
        </w:rPr>
        <w:t xml:space="preserve"> </w:t>
      </w:r>
    </w:p>
    <w:p w:rsidR="00597399" w:rsidRPr="00597399" w:rsidRDefault="00E00F88" w:rsidP="00062F1B">
      <w:pPr>
        <w:pStyle w:val="Normln-Odstavec"/>
        <w:numPr>
          <w:ilvl w:val="1"/>
          <w:numId w:val="70"/>
        </w:numPr>
        <w:rPr>
          <w:szCs w:val="22"/>
        </w:rPr>
      </w:pPr>
      <w:r>
        <w:rPr>
          <w:szCs w:val="22"/>
        </w:rPr>
        <w:t xml:space="preserve">nahrávání </w:t>
      </w:r>
      <w:r w:rsidR="00597399" w:rsidRPr="00597399">
        <w:rPr>
          <w:szCs w:val="22"/>
        </w:rPr>
        <w:t xml:space="preserve"> </w:t>
      </w:r>
      <w:r w:rsidRPr="00597399">
        <w:rPr>
          <w:szCs w:val="22"/>
        </w:rPr>
        <w:t>ISDN</w:t>
      </w:r>
      <w:r>
        <w:rPr>
          <w:szCs w:val="22"/>
        </w:rPr>
        <w:t>30</w:t>
      </w:r>
      <w:r w:rsidRPr="00597399">
        <w:rPr>
          <w:szCs w:val="22"/>
        </w:rPr>
        <w:t xml:space="preserve">    </w:t>
      </w:r>
    </w:p>
    <w:p w:rsidR="00597399" w:rsidRPr="00597399" w:rsidRDefault="00597399" w:rsidP="00062F1B">
      <w:pPr>
        <w:pStyle w:val="Normln-Odstavec"/>
        <w:numPr>
          <w:ilvl w:val="1"/>
          <w:numId w:val="70"/>
        </w:numPr>
        <w:rPr>
          <w:szCs w:val="22"/>
        </w:rPr>
      </w:pPr>
      <w:r>
        <w:rPr>
          <w:szCs w:val="22"/>
        </w:rPr>
        <w:t xml:space="preserve">vstupy pro </w:t>
      </w:r>
      <w:r w:rsidRPr="00597399">
        <w:rPr>
          <w:szCs w:val="22"/>
        </w:rPr>
        <w:t>8 x Analog</w:t>
      </w:r>
    </w:p>
    <w:p w:rsidR="00597399" w:rsidRPr="00C61D48" w:rsidRDefault="00597399" w:rsidP="00062F1B">
      <w:pPr>
        <w:pStyle w:val="Normln-Odstavec"/>
        <w:numPr>
          <w:ilvl w:val="1"/>
          <w:numId w:val="70"/>
        </w:numPr>
        <w:rPr>
          <w:szCs w:val="22"/>
        </w:rPr>
      </w:pPr>
      <w:r w:rsidRPr="00C61D48">
        <w:rPr>
          <w:szCs w:val="22"/>
        </w:rPr>
        <w:t xml:space="preserve">vstupy pro 5 x </w:t>
      </w:r>
      <w:r w:rsidR="00C61D48" w:rsidRPr="00C61D48">
        <w:rPr>
          <w:szCs w:val="22"/>
        </w:rPr>
        <w:t xml:space="preserve">telefonní přístroj GSM </w:t>
      </w:r>
      <w:r w:rsidRPr="00C61D48">
        <w:rPr>
          <w:szCs w:val="22"/>
        </w:rPr>
        <w:t>Jablotron</w:t>
      </w:r>
    </w:p>
    <w:p w:rsidR="00597399" w:rsidRPr="00C61D48" w:rsidRDefault="00597399" w:rsidP="00062F1B">
      <w:pPr>
        <w:pStyle w:val="Normln-Odstavec"/>
        <w:numPr>
          <w:ilvl w:val="1"/>
          <w:numId w:val="70"/>
        </w:numPr>
        <w:rPr>
          <w:szCs w:val="22"/>
        </w:rPr>
      </w:pPr>
      <w:r w:rsidRPr="00C61D48">
        <w:rPr>
          <w:szCs w:val="22"/>
        </w:rPr>
        <w:t>vstupy pro 8 x digitální telefon</w:t>
      </w:r>
    </w:p>
    <w:p w:rsidR="00543B5D" w:rsidRPr="00543B5D" w:rsidRDefault="00543B5D" w:rsidP="00062F1B">
      <w:pPr>
        <w:pStyle w:val="Normln-Odstavec"/>
        <w:numPr>
          <w:ilvl w:val="1"/>
          <w:numId w:val="70"/>
        </w:numPr>
        <w:rPr>
          <w:szCs w:val="22"/>
        </w:rPr>
      </w:pPr>
      <w:r w:rsidRPr="00543B5D">
        <w:rPr>
          <w:szCs w:val="22"/>
        </w:rPr>
        <w:t xml:space="preserve">digitální interface, pasivní připojení, 2 porty, podpora sterea </w:t>
      </w:r>
    </w:p>
    <w:p w:rsidR="00543B5D" w:rsidRPr="00543B5D" w:rsidRDefault="00543B5D" w:rsidP="00062F1B">
      <w:pPr>
        <w:pStyle w:val="Normln-Odstavec"/>
        <w:numPr>
          <w:ilvl w:val="1"/>
          <w:numId w:val="70"/>
        </w:numPr>
        <w:rPr>
          <w:szCs w:val="22"/>
        </w:rPr>
      </w:pPr>
      <w:r w:rsidRPr="00543B5D">
        <w:rPr>
          <w:szCs w:val="22"/>
        </w:rPr>
        <w:t>ethernet karta pro záznam VoIP</w:t>
      </w:r>
    </w:p>
    <w:p w:rsidR="00543B5D" w:rsidRPr="00543B5D" w:rsidRDefault="00543B5D" w:rsidP="00062F1B">
      <w:pPr>
        <w:pStyle w:val="Normln-Odstavec"/>
        <w:numPr>
          <w:ilvl w:val="1"/>
          <w:numId w:val="70"/>
        </w:numPr>
        <w:rPr>
          <w:szCs w:val="22"/>
        </w:rPr>
      </w:pPr>
      <w:r w:rsidRPr="00543B5D">
        <w:rPr>
          <w:szCs w:val="22"/>
        </w:rPr>
        <w:t>SW aplikační server včetně 63 licencí</w:t>
      </w:r>
    </w:p>
    <w:p w:rsidR="00543B5D" w:rsidRPr="00543B5D" w:rsidRDefault="00543B5D" w:rsidP="00062F1B">
      <w:pPr>
        <w:pStyle w:val="Normln-Odstavec"/>
        <w:numPr>
          <w:ilvl w:val="1"/>
          <w:numId w:val="70"/>
        </w:numPr>
        <w:rPr>
          <w:szCs w:val="22"/>
        </w:rPr>
      </w:pPr>
      <w:r w:rsidRPr="00543B5D">
        <w:rPr>
          <w:szCs w:val="22"/>
        </w:rPr>
        <w:t xml:space="preserve">SW + HW voice procesor </w:t>
      </w:r>
    </w:p>
    <w:p w:rsidR="00543B5D" w:rsidRPr="00543B5D" w:rsidRDefault="00543B5D" w:rsidP="00062F1B">
      <w:pPr>
        <w:pStyle w:val="Normln-Odstavec"/>
        <w:numPr>
          <w:ilvl w:val="0"/>
          <w:numId w:val="69"/>
        </w:numPr>
        <w:rPr>
          <w:szCs w:val="22"/>
        </w:rPr>
      </w:pPr>
      <w:r w:rsidRPr="00543B5D">
        <w:rPr>
          <w:szCs w:val="22"/>
        </w:rPr>
        <w:t>Požadované vlastnosti a parametry na samostatné záznamové zařízení:</w:t>
      </w:r>
    </w:p>
    <w:p w:rsidR="00543B5D" w:rsidRPr="00543B5D" w:rsidRDefault="00543B5D" w:rsidP="00062F1B">
      <w:pPr>
        <w:pStyle w:val="Normln-Odstavec"/>
        <w:numPr>
          <w:ilvl w:val="1"/>
          <w:numId w:val="71"/>
        </w:numPr>
        <w:rPr>
          <w:szCs w:val="22"/>
        </w:rPr>
      </w:pPr>
      <w:r w:rsidRPr="00543B5D">
        <w:rPr>
          <w:szCs w:val="22"/>
        </w:rPr>
        <w:t>Zajistí připojení pro:</w:t>
      </w:r>
    </w:p>
    <w:p w:rsidR="00543B5D" w:rsidRPr="00543B5D" w:rsidRDefault="00543B5D" w:rsidP="00062F1B">
      <w:pPr>
        <w:pStyle w:val="Normln-Odstavec"/>
        <w:numPr>
          <w:ilvl w:val="2"/>
          <w:numId w:val="72"/>
        </w:numPr>
        <w:rPr>
          <w:szCs w:val="22"/>
        </w:rPr>
      </w:pPr>
      <w:r w:rsidRPr="00543B5D">
        <w:rPr>
          <w:szCs w:val="22"/>
        </w:rPr>
        <w:t>záznam digitálních pobočkových linek, které používají dispečeři s identifikací volajícího a volaného</w:t>
      </w:r>
    </w:p>
    <w:p w:rsidR="00543B5D" w:rsidRPr="00543B5D" w:rsidRDefault="00543B5D" w:rsidP="00062F1B">
      <w:pPr>
        <w:pStyle w:val="Normln-Odstavec"/>
        <w:numPr>
          <w:ilvl w:val="2"/>
          <w:numId w:val="72"/>
        </w:numPr>
        <w:rPr>
          <w:szCs w:val="22"/>
        </w:rPr>
      </w:pPr>
      <w:r w:rsidRPr="00543B5D">
        <w:rPr>
          <w:szCs w:val="22"/>
        </w:rPr>
        <w:t>záznam IP telefonů s identifikací volajícího a volaného</w:t>
      </w:r>
    </w:p>
    <w:p w:rsidR="00543B5D" w:rsidRPr="00543B5D" w:rsidRDefault="00543B5D" w:rsidP="00062F1B">
      <w:pPr>
        <w:pStyle w:val="Normln-Odstavec"/>
        <w:numPr>
          <w:ilvl w:val="2"/>
          <w:numId w:val="72"/>
        </w:numPr>
        <w:rPr>
          <w:szCs w:val="22"/>
        </w:rPr>
      </w:pPr>
      <w:r w:rsidRPr="00543B5D">
        <w:rPr>
          <w:szCs w:val="22"/>
        </w:rPr>
        <w:t>záznam analogové telefonní linky pro vstup do objektu (dveřní hláska)</w:t>
      </w:r>
    </w:p>
    <w:p w:rsidR="00543B5D" w:rsidRPr="00543B5D" w:rsidRDefault="00543B5D" w:rsidP="00062F1B">
      <w:pPr>
        <w:pStyle w:val="Normln-Odstavec"/>
        <w:numPr>
          <w:ilvl w:val="2"/>
          <w:numId w:val="72"/>
        </w:numPr>
        <w:rPr>
          <w:szCs w:val="22"/>
        </w:rPr>
      </w:pPr>
      <w:r w:rsidRPr="00543B5D">
        <w:rPr>
          <w:szCs w:val="22"/>
        </w:rPr>
        <w:t>záznam digitálních radiostanic s identifikací volajícího a volaného</w:t>
      </w:r>
    </w:p>
    <w:p w:rsidR="00543B5D" w:rsidRPr="00543B5D" w:rsidRDefault="00543B5D" w:rsidP="00062F1B">
      <w:pPr>
        <w:pStyle w:val="Normln-Odstavec"/>
        <w:numPr>
          <w:ilvl w:val="2"/>
          <w:numId w:val="72"/>
        </w:numPr>
        <w:rPr>
          <w:szCs w:val="22"/>
        </w:rPr>
      </w:pPr>
      <w:r w:rsidRPr="00543B5D">
        <w:rPr>
          <w:szCs w:val="22"/>
        </w:rPr>
        <w:t>záznam z analogového režimu radiové sítě Motorola</w:t>
      </w:r>
    </w:p>
    <w:p w:rsidR="00543B5D" w:rsidRPr="00543B5D" w:rsidRDefault="00543B5D" w:rsidP="00062F1B">
      <w:pPr>
        <w:pStyle w:val="Normln-Odstavec"/>
        <w:numPr>
          <w:ilvl w:val="2"/>
          <w:numId w:val="72"/>
        </w:numPr>
        <w:rPr>
          <w:szCs w:val="22"/>
        </w:rPr>
      </w:pPr>
      <w:r w:rsidRPr="00543B5D">
        <w:rPr>
          <w:szCs w:val="22"/>
        </w:rPr>
        <w:t>stereo záznam s rozdělením směrů volaný a volající</w:t>
      </w:r>
    </w:p>
    <w:p w:rsidR="00543B5D" w:rsidRPr="00543B5D" w:rsidRDefault="00543B5D" w:rsidP="00062F1B">
      <w:pPr>
        <w:pStyle w:val="Normln-Odstavec"/>
        <w:numPr>
          <w:ilvl w:val="2"/>
          <w:numId w:val="72"/>
        </w:numPr>
        <w:rPr>
          <w:szCs w:val="22"/>
        </w:rPr>
      </w:pPr>
      <w:r w:rsidRPr="00543B5D">
        <w:rPr>
          <w:szCs w:val="22"/>
        </w:rPr>
        <w:t>záznam nepřevzatých hovorů vč. Identifikace volajícího</w:t>
      </w:r>
    </w:p>
    <w:p w:rsidR="00543B5D" w:rsidRPr="00543B5D" w:rsidRDefault="00543B5D" w:rsidP="00062F1B">
      <w:pPr>
        <w:pStyle w:val="Normln-Odstavec"/>
        <w:numPr>
          <w:ilvl w:val="1"/>
          <w:numId w:val="71"/>
        </w:numPr>
        <w:rPr>
          <w:szCs w:val="22"/>
        </w:rPr>
      </w:pPr>
      <w:r w:rsidRPr="00543B5D">
        <w:rPr>
          <w:szCs w:val="22"/>
        </w:rPr>
        <w:t>zajištění ukládání dat na dva paralelní HDD</w:t>
      </w:r>
      <w:r w:rsidR="00F416C8">
        <w:rPr>
          <w:szCs w:val="22"/>
        </w:rPr>
        <w:t xml:space="preserve"> s životností 5 let</w:t>
      </w:r>
    </w:p>
    <w:p w:rsidR="00543B5D" w:rsidRPr="00543B5D" w:rsidRDefault="00543B5D" w:rsidP="00062F1B">
      <w:pPr>
        <w:pStyle w:val="Normln-Odstavec"/>
        <w:numPr>
          <w:ilvl w:val="1"/>
          <w:numId w:val="71"/>
        </w:numPr>
        <w:rPr>
          <w:szCs w:val="22"/>
        </w:rPr>
      </w:pPr>
      <w:r w:rsidRPr="00543B5D">
        <w:rPr>
          <w:szCs w:val="22"/>
        </w:rPr>
        <w:t>ukládání ve formátu, který odpovídá obecnému standardu a který zajistí v budoucnu konverzi do jiných formátů pro zajištění dostupnosti záznamu po celou dobu požadované archivace. Uchazeč uvede formát, ve kterém bude záznam ukládán.</w:t>
      </w:r>
    </w:p>
    <w:p w:rsidR="00543B5D" w:rsidRPr="00543B5D" w:rsidRDefault="00543B5D" w:rsidP="00062F1B">
      <w:pPr>
        <w:pStyle w:val="Normln-Odstavec"/>
        <w:numPr>
          <w:ilvl w:val="2"/>
          <w:numId w:val="73"/>
        </w:numPr>
        <w:rPr>
          <w:szCs w:val="22"/>
        </w:rPr>
      </w:pPr>
      <w:r w:rsidRPr="00543B5D">
        <w:rPr>
          <w:szCs w:val="22"/>
        </w:rPr>
        <w:t xml:space="preserve"> zajištění práce s hovory</w:t>
      </w:r>
    </w:p>
    <w:p w:rsidR="00543B5D" w:rsidRPr="00543B5D" w:rsidRDefault="00543B5D" w:rsidP="00062F1B">
      <w:pPr>
        <w:pStyle w:val="Normln-Odstavec"/>
        <w:numPr>
          <w:ilvl w:val="2"/>
          <w:numId w:val="73"/>
        </w:numPr>
        <w:rPr>
          <w:szCs w:val="22"/>
        </w:rPr>
      </w:pPr>
      <w:r w:rsidRPr="00543B5D">
        <w:rPr>
          <w:szCs w:val="22"/>
        </w:rPr>
        <w:t>přístup přes web rozhraní</w:t>
      </w:r>
    </w:p>
    <w:p w:rsidR="00543B5D" w:rsidRPr="00543B5D" w:rsidRDefault="00597399" w:rsidP="00062F1B">
      <w:pPr>
        <w:pStyle w:val="Normln-Odstavec"/>
        <w:numPr>
          <w:ilvl w:val="2"/>
          <w:numId w:val="73"/>
        </w:numPr>
        <w:rPr>
          <w:szCs w:val="22"/>
        </w:rPr>
      </w:pPr>
      <w:r>
        <w:rPr>
          <w:szCs w:val="22"/>
        </w:rPr>
        <w:t xml:space="preserve">interface API - </w:t>
      </w:r>
      <w:r w:rsidR="00543B5D" w:rsidRPr="00543B5D">
        <w:rPr>
          <w:szCs w:val="22"/>
        </w:rPr>
        <w:t xml:space="preserve">integrace záznamového zařízení s výjezdovými SW používaným na ZZS </w:t>
      </w:r>
    </w:p>
    <w:p w:rsidR="00543B5D" w:rsidRPr="00543B5D" w:rsidRDefault="00597399" w:rsidP="00062F1B">
      <w:pPr>
        <w:pStyle w:val="Normln-Odstavec"/>
        <w:numPr>
          <w:ilvl w:val="2"/>
          <w:numId w:val="73"/>
        </w:numPr>
        <w:rPr>
          <w:szCs w:val="22"/>
        </w:rPr>
      </w:pPr>
      <w:r>
        <w:rPr>
          <w:szCs w:val="22"/>
        </w:rPr>
        <w:t xml:space="preserve">interface CTI licence pro </w:t>
      </w:r>
      <w:r w:rsidRPr="00543B5D">
        <w:rPr>
          <w:szCs w:val="22"/>
        </w:rPr>
        <w:t>integrac</w:t>
      </w:r>
      <w:r>
        <w:rPr>
          <w:szCs w:val="22"/>
        </w:rPr>
        <w:t>i</w:t>
      </w:r>
      <w:r w:rsidRPr="00543B5D">
        <w:rPr>
          <w:szCs w:val="22"/>
        </w:rPr>
        <w:t xml:space="preserve"> </w:t>
      </w:r>
      <w:r w:rsidR="00543B5D" w:rsidRPr="00543B5D">
        <w:rPr>
          <w:szCs w:val="22"/>
        </w:rPr>
        <w:t>záznamového zařízení s integrací komunikací</w:t>
      </w:r>
    </w:p>
    <w:p w:rsidR="00543B5D" w:rsidRPr="00543B5D" w:rsidRDefault="00543B5D" w:rsidP="00062F1B">
      <w:pPr>
        <w:pStyle w:val="Normln-Odstavec"/>
        <w:numPr>
          <w:ilvl w:val="1"/>
          <w:numId w:val="71"/>
        </w:numPr>
        <w:rPr>
          <w:szCs w:val="22"/>
        </w:rPr>
      </w:pPr>
      <w:r w:rsidRPr="00543B5D">
        <w:rPr>
          <w:szCs w:val="22"/>
        </w:rPr>
        <w:t xml:space="preserve"> identifikace polohy volajícího z GSM telefonu</w:t>
      </w:r>
    </w:p>
    <w:p w:rsidR="00543B5D" w:rsidRPr="00543B5D" w:rsidRDefault="00543B5D" w:rsidP="00062F1B">
      <w:pPr>
        <w:pStyle w:val="Normln-Odstavec"/>
        <w:numPr>
          <w:ilvl w:val="1"/>
          <w:numId w:val="71"/>
        </w:numPr>
        <w:rPr>
          <w:szCs w:val="22"/>
        </w:rPr>
      </w:pPr>
      <w:r w:rsidRPr="00543B5D">
        <w:rPr>
          <w:szCs w:val="22"/>
        </w:rPr>
        <w:t>přehrávání záznamů</w:t>
      </w:r>
    </w:p>
    <w:p w:rsidR="00543B5D" w:rsidRPr="00543B5D" w:rsidRDefault="00543B5D" w:rsidP="00062F1B">
      <w:pPr>
        <w:pStyle w:val="Normln-Odstavec"/>
        <w:numPr>
          <w:ilvl w:val="1"/>
          <w:numId w:val="71"/>
        </w:numPr>
        <w:rPr>
          <w:szCs w:val="22"/>
        </w:rPr>
      </w:pPr>
      <w:r w:rsidRPr="00543B5D">
        <w:rPr>
          <w:szCs w:val="22"/>
        </w:rPr>
        <w:t>zajištění přeskakování ticha</w:t>
      </w:r>
    </w:p>
    <w:p w:rsidR="00543B5D" w:rsidRPr="00543B5D" w:rsidRDefault="00543B5D" w:rsidP="00062F1B">
      <w:pPr>
        <w:pStyle w:val="Normln-Odstavec"/>
        <w:numPr>
          <w:ilvl w:val="1"/>
          <w:numId w:val="71"/>
        </w:numPr>
        <w:rPr>
          <w:szCs w:val="22"/>
        </w:rPr>
      </w:pPr>
      <w:r w:rsidRPr="00543B5D">
        <w:rPr>
          <w:szCs w:val="22"/>
        </w:rPr>
        <w:t>svázání souvisejících záznamu volání při přepojování, konferencích a konzultačních hovorech</w:t>
      </w:r>
    </w:p>
    <w:p w:rsidR="00543B5D" w:rsidRPr="00543B5D" w:rsidRDefault="00543B5D" w:rsidP="00062F1B">
      <w:pPr>
        <w:pStyle w:val="Normln-Odstavec"/>
        <w:numPr>
          <w:ilvl w:val="1"/>
          <w:numId w:val="71"/>
        </w:numPr>
        <w:rPr>
          <w:szCs w:val="22"/>
        </w:rPr>
      </w:pPr>
      <w:r w:rsidRPr="00543B5D">
        <w:rPr>
          <w:szCs w:val="22"/>
        </w:rPr>
        <w:t>integrace se stávajícími záznamovými zařízeními a aplikačním serverem</w:t>
      </w:r>
    </w:p>
    <w:p w:rsidR="00543B5D" w:rsidRPr="00543B5D" w:rsidRDefault="00543B5D" w:rsidP="00062F1B">
      <w:pPr>
        <w:pStyle w:val="Normln-Odstavec"/>
        <w:numPr>
          <w:ilvl w:val="1"/>
          <w:numId w:val="71"/>
        </w:numPr>
        <w:rPr>
          <w:szCs w:val="22"/>
        </w:rPr>
      </w:pPr>
      <w:r w:rsidRPr="00543B5D">
        <w:rPr>
          <w:szCs w:val="22"/>
        </w:rPr>
        <w:t xml:space="preserve">grafické zobrazování výskytu klíčových slov </w:t>
      </w:r>
    </w:p>
    <w:p w:rsidR="00543B5D" w:rsidRPr="00543B5D" w:rsidRDefault="00543B5D" w:rsidP="00062F1B">
      <w:pPr>
        <w:pStyle w:val="Normln-Odstavec"/>
        <w:numPr>
          <w:ilvl w:val="1"/>
          <w:numId w:val="71"/>
        </w:numPr>
        <w:rPr>
          <w:szCs w:val="22"/>
        </w:rPr>
      </w:pPr>
      <w:r w:rsidRPr="00543B5D">
        <w:rPr>
          <w:szCs w:val="22"/>
        </w:rPr>
        <w:t>zajištění hlasové analýzy</w:t>
      </w:r>
    </w:p>
    <w:p w:rsidR="00597399" w:rsidRDefault="00597399" w:rsidP="00062F1B">
      <w:pPr>
        <w:pStyle w:val="Normln-Odstavec"/>
        <w:numPr>
          <w:ilvl w:val="1"/>
          <w:numId w:val="71"/>
        </w:numPr>
        <w:rPr>
          <w:szCs w:val="22"/>
        </w:rPr>
      </w:pPr>
      <w:r w:rsidRPr="00597399">
        <w:rPr>
          <w:szCs w:val="22"/>
        </w:rPr>
        <w:t>Licence pro zpracování 120 hodin záznamů denně z pohledu klíčových slov, pořadí klíčových slov, emocí</w:t>
      </w:r>
    </w:p>
    <w:p w:rsidR="00543B5D" w:rsidRPr="00543B5D" w:rsidRDefault="00543B5D" w:rsidP="00062F1B">
      <w:pPr>
        <w:pStyle w:val="Normln-Odstavec"/>
        <w:numPr>
          <w:ilvl w:val="1"/>
          <w:numId w:val="71"/>
        </w:numPr>
        <w:rPr>
          <w:szCs w:val="22"/>
        </w:rPr>
      </w:pPr>
      <w:r w:rsidRPr="00543B5D">
        <w:rPr>
          <w:szCs w:val="22"/>
        </w:rPr>
        <w:t>automatické vyhledávání klíčových slov, emocí, pořadí klíčových slov, dialog flow</w:t>
      </w:r>
    </w:p>
    <w:p w:rsidR="00543B5D" w:rsidRPr="00543B5D" w:rsidRDefault="00543B5D" w:rsidP="00062F1B">
      <w:pPr>
        <w:pStyle w:val="Normln-Odstavec"/>
        <w:numPr>
          <w:ilvl w:val="1"/>
          <w:numId w:val="71"/>
        </w:numPr>
        <w:rPr>
          <w:szCs w:val="22"/>
        </w:rPr>
      </w:pPr>
      <w:r w:rsidRPr="00543B5D">
        <w:rPr>
          <w:szCs w:val="22"/>
        </w:rPr>
        <w:t>systém musí zajistit přístup prostřednictvím hierarchických přístupových práv, uživatelských profilů,</w:t>
      </w:r>
    </w:p>
    <w:p w:rsidR="00543B5D" w:rsidRPr="00543B5D" w:rsidRDefault="00543B5D" w:rsidP="00062F1B">
      <w:pPr>
        <w:pStyle w:val="Normln-Odstavec"/>
        <w:numPr>
          <w:ilvl w:val="1"/>
          <w:numId w:val="71"/>
        </w:numPr>
        <w:rPr>
          <w:szCs w:val="22"/>
        </w:rPr>
      </w:pPr>
      <w:r w:rsidRPr="00543B5D">
        <w:rPr>
          <w:szCs w:val="22"/>
        </w:rPr>
        <w:t xml:space="preserve">monitoring stavu dispečerů a živý příposlech telefonické komunikace vedoucím </w:t>
      </w:r>
      <w:r w:rsidR="003904A0">
        <w:rPr>
          <w:szCs w:val="22"/>
        </w:rPr>
        <w:t>KZOS</w:t>
      </w:r>
    </w:p>
    <w:p w:rsidR="00543B5D" w:rsidRPr="00543B5D" w:rsidRDefault="00543B5D" w:rsidP="00062F1B">
      <w:pPr>
        <w:pStyle w:val="Normln-Odstavec"/>
        <w:numPr>
          <w:ilvl w:val="1"/>
          <w:numId w:val="71"/>
        </w:numPr>
        <w:rPr>
          <w:szCs w:val="22"/>
        </w:rPr>
      </w:pPr>
      <w:r w:rsidRPr="00543B5D">
        <w:rPr>
          <w:szCs w:val="22"/>
        </w:rPr>
        <w:t>integrace se systémem BI ZZS</w:t>
      </w:r>
      <w:r w:rsidR="003A3227">
        <w:rPr>
          <w:szCs w:val="22"/>
        </w:rPr>
        <w:t xml:space="preserve"> </w:t>
      </w:r>
      <w:r w:rsidR="00BD5939">
        <w:rPr>
          <w:szCs w:val="22"/>
        </w:rPr>
        <w:t>SčK</w:t>
      </w:r>
      <w:r w:rsidRPr="00543B5D">
        <w:rPr>
          <w:szCs w:val="22"/>
        </w:rPr>
        <w:t xml:space="preserve"> – zajištění přenosu dat potřebných pro vytváření statistik a přehledů</w:t>
      </w:r>
    </w:p>
    <w:p w:rsidR="00543B5D" w:rsidRPr="00543B5D" w:rsidRDefault="00543B5D" w:rsidP="00062F1B">
      <w:pPr>
        <w:pStyle w:val="Normln-Odstavec"/>
        <w:numPr>
          <w:ilvl w:val="1"/>
          <w:numId w:val="71"/>
        </w:numPr>
        <w:rPr>
          <w:szCs w:val="22"/>
        </w:rPr>
      </w:pPr>
      <w:r w:rsidRPr="00543B5D">
        <w:rPr>
          <w:szCs w:val="22"/>
        </w:rPr>
        <w:t>komplexní dohled nad systémy ZZS</w:t>
      </w:r>
      <w:r w:rsidR="003A3227">
        <w:rPr>
          <w:szCs w:val="22"/>
        </w:rPr>
        <w:t xml:space="preserve"> </w:t>
      </w:r>
      <w:r w:rsidR="00BD5939">
        <w:rPr>
          <w:szCs w:val="22"/>
        </w:rPr>
        <w:t>SčK</w:t>
      </w:r>
      <w:r w:rsidRPr="00543B5D">
        <w:rPr>
          <w:szCs w:val="22"/>
        </w:rPr>
        <w:t xml:space="preserve"> – monitoring funkce jednotlivých produktů a komponent, vytížení systému a záznamových vstupů, e-mail reporting.</w:t>
      </w:r>
    </w:p>
    <w:p w:rsidR="00543B5D" w:rsidRPr="001573D2" w:rsidRDefault="00543B5D" w:rsidP="00062F1B">
      <w:r w:rsidRPr="001573D2">
        <w:t>Dodavatel musí zajistit, prostřednictvím dodávaného záznamového zařízení, plně funkční nahrávání telefonního provozu příjmu tísňové výzvy</w:t>
      </w:r>
      <w:r w:rsidR="00E00F88">
        <w:t>.</w:t>
      </w:r>
    </w:p>
    <w:p w:rsidR="00543B5D" w:rsidRPr="001573D2" w:rsidRDefault="00543B5D" w:rsidP="00062F1B">
      <w:r w:rsidRPr="001573D2">
        <w:t xml:space="preserve">Součástí dodávky je montáž, zapojení, konfigurace, odzkoušení a zprovoznění dodávaného záznamového zařízení OŘ integrace v aplikačním serveru včetně dokumentace a </w:t>
      </w:r>
      <w:r>
        <w:t>s</w:t>
      </w:r>
      <w:r w:rsidRPr="00DA73DC">
        <w:t>eznámení s funkcionalitami, obsluhou dodávaného zařízení a budoucím provozem</w:t>
      </w:r>
      <w:r w:rsidRPr="001573D2">
        <w:t>.</w:t>
      </w:r>
    </w:p>
    <w:p w:rsidR="00543B5D" w:rsidRPr="001573D2" w:rsidRDefault="00543B5D" w:rsidP="00062F1B">
      <w:pPr>
        <w:pStyle w:val="Nadpis3"/>
      </w:pPr>
      <w:bookmarkStart w:id="104" w:name="_Toc409343375"/>
      <w:r w:rsidRPr="001573D2">
        <w:t>OB-03: Příčka – PBX</w:t>
      </w:r>
      <w:r w:rsidR="003A3227">
        <w:t xml:space="preserve"> </w:t>
      </w:r>
      <w:r w:rsidRPr="001573D2">
        <w:t>objektová ústředna</w:t>
      </w:r>
      <w:bookmarkEnd w:id="104"/>
      <w:r w:rsidRPr="001573D2">
        <w:t xml:space="preserve"> </w:t>
      </w:r>
    </w:p>
    <w:p w:rsidR="00543B5D" w:rsidRPr="001573D2" w:rsidRDefault="00543B5D" w:rsidP="00062F1B">
      <w:pPr>
        <w:pStyle w:val="Normln-Odstavec"/>
      </w:pPr>
      <w:r w:rsidRPr="001573D2">
        <w:t>Je požadováno propojení (příčka) telefonní ústředny OŘ se stávající objektovou ústřednou splňující následující minimální požadavky na propojení:</w:t>
      </w:r>
    </w:p>
    <w:p w:rsidR="00543B5D" w:rsidRPr="001573D2" w:rsidRDefault="00543B5D" w:rsidP="00062F1B">
      <w:pPr>
        <w:pStyle w:val="Normln-Psmeno"/>
        <w:numPr>
          <w:ilvl w:val="1"/>
          <w:numId w:val="103"/>
        </w:numPr>
      </w:pPr>
      <w:r w:rsidRPr="001573D2">
        <w:t xml:space="preserve">1x propojení s objektovou telefonní ústřednou o kapacitě min. 15 souběžných hovorů. </w:t>
      </w:r>
    </w:p>
    <w:p w:rsidR="00543B5D" w:rsidRPr="001573D2" w:rsidRDefault="00543B5D" w:rsidP="00062F1B">
      <w:pPr>
        <w:pStyle w:val="Normln-Psmeno"/>
        <w:numPr>
          <w:ilvl w:val="1"/>
          <w:numId w:val="103"/>
        </w:numPr>
      </w:pPr>
      <w:r w:rsidRPr="001573D2">
        <w:t>Propojení musí zajistit přenos i signalizačních informací (čísla volaného, volajícího atd.).</w:t>
      </w:r>
    </w:p>
    <w:p w:rsidR="00543B5D" w:rsidRPr="00943364" w:rsidRDefault="00543B5D" w:rsidP="00062F1B">
      <w:r w:rsidRPr="001573D2">
        <w:t>Součástí dodávky musí být montáž, konfigurace, integrace a zprovoznění požadovaného propojení.</w:t>
      </w:r>
      <w:r w:rsidR="003A3227">
        <w:t xml:space="preserve"> </w:t>
      </w:r>
    </w:p>
    <w:p w:rsidR="00543B5D" w:rsidRPr="001573D2" w:rsidRDefault="00543B5D" w:rsidP="00062F1B">
      <w:pPr>
        <w:pStyle w:val="Nadpis3"/>
      </w:pPr>
      <w:bookmarkStart w:id="105" w:name="_Toc409343376"/>
      <w:r w:rsidRPr="001573D2">
        <w:t xml:space="preserve">VS-02: </w:t>
      </w:r>
      <w:r w:rsidR="00973FB1">
        <w:t>WiFi</w:t>
      </w:r>
      <w:bookmarkEnd w:id="105"/>
    </w:p>
    <w:p w:rsidR="00543B5D" w:rsidRDefault="00543B5D" w:rsidP="00062F1B">
      <w:pPr>
        <w:pStyle w:val="Bezmezer"/>
        <w:rPr>
          <w:b w:val="0"/>
        </w:rPr>
      </w:pPr>
      <w:r w:rsidRPr="001573D2">
        <w:t>ZZS</w:t>
      </w:r>
      <w:r w:rsidR="003A3227">
        <w:t xml:space="preserve"> </w:t>
      </w:r>
      <w:r w:rsidR="00BD5939">
        <w:t>SčK</w:t>
      </w:r>
      <w:r w:rsidRPr="001573D2">
        <w:t xml:space="preserve"> požaduje realizovat dodávku </w:t>
      </w:r>
      <w:r w:rsidR="008B15CF">
        <w:t xml:space="preserve">38 </w:t>
      </w:r>
      <w:r w:rsidR="005234D5">
        <w:t xml:space="preserve">ks </w:t>
      </w:r>
      <w:r w:rsidR="00973FB1">
        <w:t>WiFi</w:t>
      </w:r>
      <w:r w:rsidRPr="001573D2">
        <w:t xml:space="preserve"> na výjezdových </w:t>
      </w:r>
      <w:r w:rsidR="004D6EF8">
        <w:t>stanovištích.</w:t>
      </w:r>
      <w:r>
        <w:t xml:space="preserve"> </w:t>
      </w:r>
      <w:r w:rsidRPr="006A5B84">
        <w:rPr>
          <w:b w:val="0"/>
        </w:rPr>
        <w:t xml:space="preserve">Každá VZ bude vybavena </w:t>
      </w:r>
      <w:r w:rsidR="005234D5" w:rsidRPr="004A610B">
        <w:rPr>
          <w:b w:val="0"/>
        </w:rPr>
        <w:t>1</w:t>
      </w:r>
      <w:r w:rsidRPr="004A610B">
        <w:rPr>
          <w:b w:val="0"/>
        </w:rPr>
        <w:t xml:space="preserve"> ks </w:t>
      </w:r>
      <w:r w:rsidR="00F23D70" w:rsidRPr="004A610B">
        <w:rPr>
          <w:b w:val="0"/>
        </w:rPr>
        <w:t>AP. Celkový</w:t>
      </w:r>
      <w:r w:rsidRPr="004A610B">
        <w:rPr>
          <w:b w:val="0"/>
        </w:rPr>
        <w:t xml:space="preserve"> počet AP v rámci této položky je </w:t>
      </w:r>
      <w:r w:rsidR="004D6EF8" w:rsidRPr="004A610B">
        <w:rPr>
          <w:b w:val="0"/>
        </w:rPr>
        <w:t xml:space="preserve">38 </w:t>
      </w:r>
      <w:r w:rsidRPr="004A610B">
        <w:rPr>
          <w:b w:val="0"/>
        </w:rPr>
        <w:t>ks.</w:t>
      </w:r>
      <w:r w:rsidR="00811239" w:rsidRPr="004A610B">
        <w:rPr>
          <w:b w:val="0"/>
        </w:rPr>
        <w:t xml:space="preserve"> Seznam </w:t>
      </w:r>
      <w:r w:rsidR="00811239" w:rsidRPr="00ED29A0">
        <w:rPr>
          <w:b w:val="0"/>
        </w:rPr>
        <w:t>výjezdových stanovišť je uveden</w:t>
      </w:r>
      <w:r w:rsidR="00811239" w:rsidRPr="00597399">
        <w:rPr>
          <w:b w:val="0"/>
        </w:rPr>
        <w:t xml:space="preserve"> v</w:t>
      </w:r>
      <w:r w:rsidR="00811239">
        <w:rPr>
          <w:b w:val="0"/>
        </w:rPr>
        <w:t> </w:t>
      </w:r>
      <w:r w:rsidR="00811239" w:rsidRPr="00597399">
        <w:rPr>
          <w:b w:val="0"/>
        </w:rPr>
        <w:t>kapitole místa plnění</w:t>
      </w:r>
      <w:r w:rsidR="00811239">
        <w:rPr>
          <w:b w:val="0"/>
        </w:rPr>
        <w:t>.</w:t>
      </w:r>
    </w:p>
    <w:p w:rsidR="00543B5D" w:rsidRDefault="00543B5D" w:rsidP="00062F1B">
      <w:r>
        <w:t xml:space="preserve">Dodávka </w:t>
      </w:r>
      <w:r w:rsidR="00973FB1">
        <w:t>WiFi</w:t>
      </w:r>
      <w:r>
        <w:t xml:space="preserve"> je požadována včetně</w:t>
      </w:r>
      <w:r w:rsidR="00811239" w:rsidRPr="00811239">
        <w:t xml:space="preserve"> </w:t>
      </w:r>
      <w:r w:rsidR="00811239" w:rsidRPr="001573D2">
        <w:t>centrální</w:t>
      </w:r>
      <w:r w:rsidR="00811239">
        <w:t>ho</w:t>
      </w:r>
      <w:r w:rsidR="00811239" w:rsidRPr="001573D2">
        <w:t xml:space="preserve"> řízení bezdrátové sítě</w:t>
      </w:r>
      <w:r w:rsidR="00811239">
        <w:t>,</w:t>
      </w:r>
      <w:r>
        <w:t xml:space="preserve"> montáže a oživení, nastavení a konfigurace systému v rámci ZZS</w:t>
      </w:r>
      <w:r w:rsidR="003A3227">
        <w:t xml:space="preserve"> </w:t>
      </w:r>
      <w:r w:rsidR="00BD5939">
        <w:t>SčK</w:t>
      </w:r>
      <w:r>
        <w:t>.</w:t>
      </w:r>
    </w:p>
    <w:p w:rsidR="00543B5D" w:rsidRPr="001573D2" w:rsidRDefault="00543B5D" w:rsidP="00062F1B">
      <w:pPr>
        <w:pStyle w:val="Bezmezer"/>
      </w:pPr>
      <w:r w:rsidRPr="001573D2">
        <w:t>Dodané access pointy musí splnit (nebo převýšit) všechny následující technické parametry:</w:t>
      </w:r>
    </w:p>
    <w:p w:rsidR="00543B5D" w:rsidRPr="00543B5D" w:rsidRDefault="00543B5D" w:rsidP="00062F1B">
      <w:pPr>
        <w:pStyle w:val="Normln-Odstavec"/>
        <w:numPr>
          <w:ilvl w:val="0"/>
          <w:numId w:val="111"/>
        </w:numPr>
        <w:rPr>
          <w:szCs w:val="22"/>
        </w:rPr>
      </w:pPr>
      <w:r w:rsidRPr="00543B5D">
        <w:rPr>
          <w:szCs w:val="22"/>
        </w:rPr>
        <w:t>Hlavní funkce:</w:t>
      </w:r>
    </w:p>
    <w:p w:rsidR="00543B5D" w:rsidRPr="00543B5D" w:rsidRDefault="00543B5D" w:rsidP="00062F1B">
      <w:pPr>
        <w:pStyle w:val="Normln-Odstavec"/>
        <w:numPr>
          <w:ilvl w:val="1"/>
          <w:numId w:val="111"/>
        </w:numPr>
        <w:rPr>
          <w:szCs w:val="22"/>
        </w:rPr>
      </w:pPr>
      <w:r w:rsidRPr="00543B5D">
        <w:rPr>
          <w:szCs w:val="22"/>
        </w:rPr>
        <w:t xml:space="preserve">Výkonný gigabitový router </w:t>
      </w:r>
    </w:p>
    <w:p w:rsidR="00543B5D" w:rsidRPr="00543B5D" w:rsidRDefault="00543B5D" w:rsidP="00062F1B">
      <w:pPr>
        <w:pStyle w:val="Normln-Odstavec"/>
        <w:numPr>
          <w:ilvl w:val="1"/>
          <w:numId w:val="111"/>
        </w:numPr>
        <w:rPr>
          <w:szCs w:val="22"/>
        </w:rPr>
      </w:pPr>
      <w:r w:rsidRPr="00543B5D">
        <w:rPr>
          <w:szCs w:val="22"/>
        </w:rPr>
        <w:t xml:space="preserve">bezdrátový standard </w:t>
      </w:r>
      <w:r w:rsidR="00973FB1">
        <w:rPr>
          <w:szCs w:val="22"/>
        </w:rPr>
        <w:t>WiFi</w:t>
      </w:r>
      <w:r w:rsidRPr="00543B5D">
        <w:rPr>
          <w:szCs w:val="22"/>
        </w:rPr>
        <w:t xml:space="preserve"> N</w:t>
      </w:r>
    </w:p>
    <w:p w:rsidR="00543B5D" w:rsidRPr="00543B5D" w:rsidRDefault="00543B5D" w:rsidP="00062F1B">
      <w:pPr>
        <w:pStyle w:val="Normln-Odstavec"/>
        <w:numPr>
          <w:ilvl w:val="1"/>
          <w:numId w:val="111"/>
        </w:numPr>
        <w:rPr>
          <w:szCs w:val="22"/>
        </w:rPr>
      </w:pPr>
      <w:r w:rsidRPr="00543B5D">
        <w:rPr>
          <w:szCs w:val="22"/>
        </w:rPr>
        <w:t>Tiskový USB server</w:t>
      </w:r>
    </w:p>
    <w:p w:rsidR="00543B5D" w:rsidRPr="00543B5D" w:rsidRDefault="00543B5D" w:rsidP="00062F1B">
      <w:pPr>
        <w:pStyle w:val="Normln-Odstavec"/>
        <w:numPr>
          <w:ilvl w:val="1"/>
          <w:numId w:val="111"/>
        </w:numPr>
        <w:rPr>
          <w:szCs w:val="22"/>
        </w:rPr>
      </w:pPr>
      <w:r w:rsidRPr="00543B5D">
        <w:rPr>
          <w:szCs w:val="22"/>
        </w:rPr>
        <w:t>Možnost sdílení dat pomocí FTP (USB port, AiDisk)</w:t>
      </w:r>
    </w:p>
    <w:p w:rsidR="00543B5D" w:rsidRPr="00543B5D" w:rsidRDefault="00543B5D" w:rsidP="00062F1B">
      <w:pPr>
        <w:pStyle w:val="Normln-Odstavec"/>
        <w:numPr>
          <w:ilvl w:val="0"/>
          <w:numId w:val="111"/>
        </w:numPr>
        <w:rPr>
          <w:szCs w:val="22"/>
        </w:rPr>
      </w:pPr>
      <w:r w:rsidRPr="00543B5D">
        <w:rPr>
          <w:szCs w:val="22"/>
        </w:rPr>
        <w:t>Síťové protokoly:</w:t>
      </w:r>
    </w:p>
    <w:p w:rsidR="00543B5D" w:rsidRPr="00543B5D" w:rsidRDefault="00543B5D" w:rsidP="00062F1B">
      <w:pPr>
        <w:pStyle w:val="Normln-Odstavec"/>
        <w:numPr>
          <w:ilvl w:val="1"/>
          <w:numId w:val="111"/>
        </w:numPr>
        <w:rPr>
          <w:szCs w:val="22"/>
        </w:rPr>
      </w:pPr>
      <w:r w:rsidRPr="00543B5D">
        <w:rPr>
          <w:szCs w:val="22"/>
        </w:rPr>
        <w:t>Přidělená IP, statická IP, PPPoE (podpora MPPE), PPTP, L2TP</w:t>
      </w:r>
    </w:p>
    <w:p w:rsidR="00543B5D" w:rsidRPr="00543B5D" w:rsidRDefault="00543B5D" w:rsidP="00062F1B">
      <w:pPr>
        <w:pStyle w:val="Normln-Odstavec"/>
        <w:numPr>
          <w:ilvl w:val="0"/>
          <w:numId w:val="111"/>
        </w:numPr>
        <w:rPr>
          <w:szCs w:val="22"/>
        </w:rPr>
      </w:pPr>
      <w:r w:rsidRPr="00543B5D">
        <w:rPr>
          <w:szCs w:val="22"/>
        </w:rPr>
        <w:t>Bezdrátová komunikace: Typ: 802.11bgn</w:t>
      </w:r>
    </w:p>
    <w:p w:rsidR="00543B5D" w:rsidRPr="00543B5D" w:rsidRDefault="00543B5D" w:rsidP="00062F1B">
      <w:pPr>
        <w:pStyle w:val="Normln-Odstavec"/>
        <w:numPr>
          <w:ilvl w:val="0"/>
          <w:numId w:val="111"/>
        </w:numPr>
        <w:rPr>
          <w:szCs w:val="22"/>
        </w:rPr>
      </w:pPr>
      <w:r w:rsidRPr="00543B5D">
        <w:rPr>
          <w:szCs w:val="22"/>
        </w:rPr>
        <w:t>Přenosová rychlost: až 300 MBit/s</w:t>
      </w:r>
    </w:p>
    <w:p w:rsidR="00543B5D" w:rsidRPr="00543B5D" w:rsidRDefault="00543B5D" w:rsidP="00062F1B">
      <w:pPr>
        <w:pStyle w:val="Normln-Odstavec"/>
        <w:numPr>
          <w:ilvl w:val="0"/>
          <w:numId w:val="111"/>
        </w:numPr>
        <w:rPr>
          <w:szCs w:val="22"/>
        </w:rPr>
      </w:pPr>
      <w:r w:rsidRPr="00543B5D">
        <w:rPr>
          <w:szCs w:val="22"/>
        </w:rPr>
        <w:t>Výstupný výkon: 15,8 až 19,5 dBm (B,N), 15,5 až 16,5 dBm (G)</w:t>
      </w:r>
    </w:p>
    <w:p w:rsidR="00543B5D" w:rsidRPr="00543B5D" w:rsidRDefault="00543B5D" w:rsidP="00062F1B">
      <w:pPr>
        <w:pStyle w:val="Normln-Odstavec"/>
        <w:numPr>
          <w:ilvl w:val="0"/>
          <w:numId w:val="111"/>
        </w:numPr>
        <w:rPr>
          <w:szCs w:val="22"/>
        </w:rPr>
      </w:pPr>
      <w:r w:rsidRPr="00543B5D">
        <w:rPr>
          <w:szCs w:val="22"/>
        </w:rPr>
        <w:t>Citlivost: minimálně -75 dBm při 54 MBit/s</w:t>
      </w:r>
    </w:p>
    <w:p w:rsidR="00543B5D" w:rsidRPr="00543B5D" w:rsidRDefault="00543B5D" w:rsidP="00062F1B">
      <w:pPr>
        <w:pStyle w:val="Normln-Odstavec"/>
        <w:numPr>
          <w:ilvl w:val="0"/>
          <w:numId w:val="111"/>
        </w:numPr>
        <w:rPr>
          <w:szCs w:val="22"/>
        </w:rPr>
      </w:pPr>
      <w:r w:rsidRPr="00543B5D">
        <w:rPr>
          <w:szCs w:val="22"/>
        </w:rPr>
        <w:t>Jednoduchá konfigurace WPS</w:t>
      </w:r>
    </w:p>
    <w:p w:rsidR="00543B5D" w:rsidRPr="00543B5D" w:rsidRDefault="00543B5D" w:rsidP="00062F1B">
      <w:pPr>
        <w:pStyle w:val="Normln-Odstavec"/>
        <w:numPr>
          <w:ilvl w:val="0"/>
          <w:numId w:val="111"/>
        </w:numPr>
        <w:rPr>
          <w:szCs w:val="22"/>
        </w:rPr>
      </w:pPr>
      <w:r w:rsidRPr="00543B5D">
        <w:rPr>
          <w:szCs w:val="22"/>
        </w:rPr>
        <w:t>Bezpečnost:</w:t>
      </w:r>
    </w:p>
    <w:p w:rsidR="00543B5D" w:rsidRPr="00543B5D" w:rsidRDefault="00543B5D" w:rsidP="00062F1B">
      <w:pPr>
        <w:pStyle w:val="Normln-Odstavec"/>
        <w:numPr>
          <w:ilvl w:val="1"/>
          <w:numId w:val="111"/>
        </w:numPr>
        <w:rPr>
          <w:szCs w:val="22"/>
        </w:rPr>
      </w:pPr>
      <w:r w:rsidRPr="00543B5D">
        <w:rPr>
          <w:szCs w:val="22"/>
        </w:rPr>
        <w:t>Podpora 64/128 bitů WEP, WPA/WPA2-PSK, WPA/WPA2 Enterprise, Radius 802.1x</w:t>
      </w:r>
    </w:p>
    <w:p w:rsidR="00543B5D" w:rsidRPr="00543B5D" w:rsidRDefault="00543B5D" w:rsidP="00062F1B">
      <w:pPr>
        <w:pStyle w:val="Normln-Odstavec"/>
        <w:numPr>
          <w:ilvl w:val="1"/>
          <w:numId w:val="111"/>
        </w:numPr>
        <w:rPr>
          <w:szCs w:val="22"/>
        </w:rPr>
      </w:pPr>
      <w:r w:rsidRPr="00543B5D">
        <w:rPr>
          <w:szCs w:val="22"/>
        </w:rPr>
        <w:t>Podpora NAT, SPI, detekce průniku</w:t>
      </w:r>
    </w:p>
    <w:p w:rsidR="00543B5D" w:rsidRPr="00543B5D" w:rsidRDefault="00543B5D" w:rsidP="00062F1B">
      <w:pPr>
        <w:pStyle w:val="Normln-Odstavec"/>
        <w:numPr>
          <w:ilvl w:val="1"/>
          <w:numId w:val="111"/>
        </w:numPr>
        <w:rPr>
          <w:szCs w:val="22"/>
        </w:rPr>
      </w:pPr>
      <w:r w:rsidRPr="00543B5D">
        <w:rPr>
          <w:szCs w:val="22"/>
        </w:rPr>
        <w:t>Logování</w:t>
      </w:r>
    </w:p>
    <w:p w:rsidR="00543B5D" w:rsidRPr="00543B5D" w:rsidRDefault="00543B5D" w:rsidP="00062F1B">
      <w:pPr>
        <w:pStyle w:val="Normln-Odstavec"/>
        <w:numPr>
          <w:ilvl w:val="1"/>
          <w:numId w:val="111"/>
        </w:numPr>
        <w:rPr>
          <w:szCs w:val="22"/>
        </w:rPr>
      </w:pPr>
      <w:r w:rsidRPr="00543B5D">
        <w:rPr>
          <w:szCs w:val="22"/>
        </w:rPr>
        <w:t>Filtrace IP, MAC, URL, portu</w:t>
      </w:r>
    </w:p>
    <w:p w:rsidR="00543B5D" w:rsidRPr="00543B5D" w:rsidRDefault="00543B5D" w:rsidP="00062F1B">
      <w:pPr>
        <w:pStyle w:val="Normln-Odstavec"/>
        <w:numPr>
          <w:ilvl w:val="0"/>
          <w:numId w:val="111"/>
        </w:numPr>
        <w:rPr>
          <w:szCs w:val="22"/>
        </w:rPr>
      </w:pPr>
      <w:r w:rsidRPr="00543B5D">
        <w:rPr>
          <w:szCs w:val="22"/>
        </w:rPr>
        <w:t>Rozhraní:</w:t>
      </w:r>
    </w:p>
    <w:p w:rsidR="00543B5D" w:rsidRPr="00543B5D" w:rsidRDefault="00543B5D" w:rsidP="00062F1B">
      <w:pPr>
        <w:pStyle w:val="Normln-Odstavec"/>
        <w:numPr>
          <w:ilvl w:val="1"/>
          <w:numId w:val="111"/>
        </w:numPr>
        <w:rPr>
          <w:szCs w:val="22"/>
        </w:rPr>
      </w:pPr>
      <w:r w:rsidRPr="00543B5D">
        <w:rPr>
          <w:szCs w:val="22"/>
        </w:rPr>
        <w:t>1 x RJ45 WAN (Gigabit Ethernet)</w:t>
      </w:r>
    </w:p>
    <w:p w:rsidR="00543B5D" w:rsidRPr="00543B5D" w:rsidRDefault="00543B5D" w:rsidP="00062F1B">
      <w:pPr>
        <w:pStyle w:val="Normln-Odstavec"/>
        <w:numPr>
          <w:ilvl w:val="1"/>
          <w:numId w:val="111"/>
        </w:numPr>
        <w:rPr>
          <w:szCs w:val="22"/>
        </w:rPr>
      </w:pPr>
      <w:r w:rsidRPr="00543B5D">
        <w:rPr>
          <w:szCs w:val="22"/>
        </w:rPr>
        <w:t>4 x RJ45 LAN (Gigabit Ethernet)</w:t>
      </w:r>
    </w:p>
    <w:p w:rsidR="00543B5D" w:rsidRPr="00543B5D" w:rsidRDefault="00543B5D" w:rsidP="00062F1B">
      <w:pPr>
        <w:pStyle w:val="Normln-Odstavec"/>
        <w:numPr>
          <w:ilvl w:val="1"/>
          <w:numId w:val="111"/>
        </w:numPr>
        <w:rPr>
          <w:szCs w:val="22"/>
        </w:rPr>
      </w:pPr>
      <w:r w:rsidRPr="00543B5D">
        <w:rPr>
          <w:szCs w:val="22"/>
        </w:rPr>
        <w:t>2 x USB 2.0 (tiskárna, úložiště)</w:t>
      </w:r>
    </w:p>
    <w:p w:rsidR="00543B5D" w:rsidRPr="00543B5D" w:rsidRDefault="00543B5D" w:rsidP="00062F1B">
      <w:pPr>
        <w:pStyle w:val="Normln-Odstavec"/>
        <w:numPr>
          <w:ilvl w:val="0"/>
          <w:numId w:val="111"/>
        </w:numPr>
        <w:rPr>
          <w:szCs w:val="22"/>
        </w:rPr>
      </w:pPr>
      <w:r w:rsidRPr="00543B5D">
        <w:rPr>
          <w:szCs w:val="22"/>
        </w:rPr>
        <w:t>3x externí anténa</w:t>
      </w:r>
    </w:p>
    <w:p w:rsidR="00543B5D" w:rsidRPr="006E0182" w:rsidRDefault="00543B5D" w:rsidP="00062F1B">
      <w:pPr>
        <w:pStyle w:val="Normln-Odstavec"/>
        <w:numPr>
          <w:ilvl w:val="0"/>
          <w:numId w:val="111"/>
        </w:numPr>
        <w:rPr>
          <w:sz w:val="20"/>
          <w:szCs w:val="20"/>
        </w:rPr>
      </w:pPr>
      <w:r w:rsidRPr="00543B5D">
        <w:rPr>
          <w:szCs w:val="22"/>
        </w:rPr>
        <w:t>Autodetekce kabeláže (MDI/MDI-X)</w:t>
      </w:r>
      <w:r w:rsidRPr="00543B5D" w:rsidDel="006E0182">
        <w:rPr>
          <w:szCs w:val="22"/>
        </w:rPr>
        <w:t xml:space="preserve"> </w:t>
      </w:r>
    </w:p>
    <w:p w:rsidR="00543B5D" w:rsidRPr="001573D2" w:rsidRDefault="00543B5D" w:rsidP="00062F1B">
      <w:pPr>
        <w:pStyle w:val="Normln-Odstavec"/>
        <w:numPr>
          <w:ilvl w:val="0"/>
          <w:numId w:val="111"/>
        </w:numPr>
        <w:rPr>
          <w:sz w:val="20"/>
          <w:szCs w:val="20"/>
        </w:rPr>
      </w:pPr>
      <w:r w:rsidRPr="00543B5D">
        <w:rPr>
          <w:szCs w:val="22"/>
        </w:rPr>
        <w:t>záruka 36 měsíců včetně možnosti update/upgrade SW přímo od výrobce.</w:t>
      </w:r>
    </w:p>
    <w:p w:rsidR="005234D5" w:rsidRDefault="005234D5" w:rsidP="00062F1B">
      <w:pPr>
        <w:pStyle w:val="Nadpis3"/>
      </w:pPr>
      <w:bookmarkStart w:id="106" w:name="_Toc409343377"/>
      <w:r>
        <w:t>VT-01: Vozidlové GPS</w:t>
      </w:r>
      <w:bookmarkEnd w:id="106"/>
    </w:p>
    <w:p w:rsidR="008952F8" w:rsidRDefault="008952F8" w:rsidP="00062F1B">
      <w:r w:rsidRPr="00C61D48">
        <w:t>Zadavatel požaduje dodat vozidlové GPS s těmito vlastnostmi a parametry. Zajištění montáží vozidlových GPS ze strany Uchazeče není Zadavatelem požadováno. Zadavatel si zajistí montáže a instalace do vozidel sám.</w:t>
      </w:r>
    </w:p>
    <w:p w:rsidR="008952F8" w:rsidRPr="0007330B" w:rsidRDefault="008952F8" w:rsidP="00062F1B">
      <w:pPr>
        <w:rPr>
          <w:b/>
          <w:color w:val="000000"/>
        </w:rPr>
      </w:pPr>
      <w:r w:rsidRPr="0007330B">
        <w:rPr>
          <w:b/>
        </w:rPr>
        <w:t xml:space="preserve">Je požadováno dodat celkem </w:t>
      </w:r>
      <w:r w:rsidR="00BF652F">
        <w:rPr>
          <w:b/>
        </w:rPr>
        <w:t>35</w:t>
      </w:r>
      <w:r w:rsidRPr="0007330B">
        <w:rPr>
          <w:b/>
        </w:rPr>
        <w:t xml:space="preserve"> </w:t>
      </w:r>
      <w:r>
        <w:rPr>
          <w:b/>
        </w:rPr>
        <w:t>vozidlových GPS</w:t>
      </w:r>
      <w:r w:rsidRPr="0007330B">
        <w:rPr>
          <w:b/>
        </w:rPr>
        <w:t xml:space="preserve"> do vozidel ZZS </w:t>
      </w:r>
      <w:r w:rsidR="00BD5939">
        <w:rPr>
          <w:b/>
        </w:rPr>
        <w:t>SčK</w:t>
      </w:r>
      <w:r>
        <w:rPr>
          <w:b/>
        </w:rPr>
        <w:t>.</w:t>
      </w:r>
    </w:p>
    <w:p w:rsidR="008952F8" w:rsidRPr="008005D5" w:rsidRDefault="008952F8" w:rsidP="00062F1B">
      <w:pPr>
        <w:pStyle w:val="Normln-Odstavec"/>
        <w:numPr>
          <w:ilvl w:val="0"/>
          <w:numId w:val="65"/>
        </w:numPr>
        <w:rPr>
          <w:rFonts w:asciiTheme="minorHAnsi" w:hAnsiTheme="minorHAnsi"/>
          <w:szCs w:val="22"/>
        </w:rPr>
      </w:pPr>
      <w:r w:rsidRPr="008005D5">
        <w:rPr>
          <w:rFonts w:asciiTheme="minorHAnsi" w:hAnsiTheme="minorHAnsi"/>
          <w:szCs w:val="22"/>
        </w:rPr>
        <w:t>Požadavky na vozidlovou jednotku – obecné vlastnosti jsou tyto:</w:t>
      </w:r>
    </w:p>
    <w:p w:rsidR="008952F8" w:rsidRPr="008005D5" w:rsidRDefault="008952F8" w:rsidP="00062F1B">
      <w:pPr>
        <w:pStyle w:val="Normln-Psmeno"/>
        <w:numPr>
          <w:ilvl w:val="1"/>
          <w:numId w:val="65"/>
        </w:numPr>
        <w:rPr>
          <w:rFonts w:asciiTheme="minorHAnsi" w:hAnsiTheme="minorHAnsi"/>
        </w:rPr>
      </w:pPr>
      <w:r w:rsidRPr="008005D5">
        <w:rPr>
          <w:rFonts w:asciiTheme="minorHAnsi" w:hAnsiTheme="minorHAnsi"/>
        </w:rPr>
        <w:t>kompaktní zařízení, u kterého není SIM karta uživatelsky přístupná</w:t>
      </w:r>
    </w:p>
    <w:p w:rsidR="008952F8" w:rsidRPr="008005D5" w:rsidRDefault="008952F8" w:rsidP="00062F1B">
      <w:pPr>
        <w:pStyle w:val="Normln-Psmeno"/>
        <w:numPr>
          <w:ilvl w:val="1"/>
          <w:numId w:val="65"/>
        </w:numPr>
        <w:rPr>
          <w:rFonts w:asciiTheme="minorHAnsi" w:hAnsiTheme="minorHAnsi"/>
        </w:rPr>
      </w:pPr>
      <w:r w:rsidRPr="008005D5">
        <w:rPr>
          <w:rFonts w:asciiTheme="minorHAnsi" w:hAnsiTheme="minorHAnsi"/>
        </w:rPr>
        <w:t xml:space="preserve">zařízení musí obsahovat GPS přijímač a GSM komunikátor s podporou komunikace GPRS </w:t>
      </w:r>
    </w:p>
    <w:p w:rsidR="008952F8" w:rsidRPr="008005D5" w:rsidRDefault="008952F8" w:rsidP="00062F1B">
      <w:pPr>
        <w:pStyle w:val="Normln-Psmeno"/>
        <w:numPr>
          <w:ilvl w:val="1"/>
          <w:numId w:val="65"/>
        </w:numPr>
        <w:rPr>
          <w:rFonts w:asciiTheme="minorHAnsi" w:hAnsiTheme="minorHAnsi"/>
        </w:rPr>
      </w:pPr>
      <w:r w:rsidRPr="008005D5">
        <w:rPr>
          <w:rFonts w:asciiTheme="minorHAnsi" w:hAnsiTheme="minorHAnsi"/>
        </w:rPr>
        <w:t>musí být monitorování napětí palubní sítě</w:t>
      </w:r>
    </w:p>
    <w:p w:rsidR="008952F8" w:rsidRPr="008005D5" w:rsidRDefault="008952F8" w:rsidP="00062F1B">
      <w:pPr>
        <w:pStyle w:val="Normln-Psmeno"/>
        <w:numPr>
          <w:ilvl w:val="1"/>
          <w:numId w:val="65"/>
        </w:numPr>
        <w:rPr>
          <w:rFonts w:asciiTheme="minorHAnsi" w:hAnsiTheme="minorHAnsi"/>
        </w:rPr>
      </w:pPr>
      <w:r w:rsidRPr="008005D5">
        <w:rPr>
          <w:rFonts w:asciiTheme="minorHAnsi" w:hAnsiTheme="minorHAnsi"/>
        </w:rPr>
        <w:t>je požadována národní nebo Evropská homologace</w:t>
      </w:r>
    </w:p>
    <w:p w:rsidR="008952F8" w:rsidRPr="008005D5" w:rsidRDefault="008952F8" w:rsidP="00062F1B">
      <w:pPr>
        <w:pStyle w:val="Normln-Odstavec"/>
        <w:numPr>
          <w:ilvl w:val="0"/>
          <w:numId w:val="65"/>
        </w:numPr>
        <w:rPr>
          <w:rFonts w:asciiTheme="minorHAnsi" w:hAnsiTheme="minorHAnsi"/>
          <w:szCs w:val="22"/>
        </w:rPr>
      </w:pPr>
      <w:r w:rsidRPr="008005D5">
        <w:rPr>
          <w:rFonts w:asciiTheme="minorHAnsi" w:hAnsiTheme="minorHAnsi"/>
          <w:szCs w:val="22"/>
        </w:rPr>
        <w:t>Požadavky na vozidlovou jednotku – ukládání záznamů jsou tyto:</w:t>
      </w:r>
    </w:p>
    <w:p w:rsidR="00543B5D" w:rsidRPr="00934FA7" w:rsidRDefault="00543B5D" w:rsidP="00062F1B">
      <w:pPr>
        <w:pStyle w:val="Normln-Psmeno"/>
        <w:numPr>
          <w:ilvl w:val="1"/>
          <w:numId w:val="65"/>
        </w:numPr>
        <w:rPr>
          <w:rFonts w:asciiTheme="minorHAnsi" w:hAnsiTheme="minorHAnsi"/>
        </w:rPr>
      </w:pPr>
      <w:r w:rsidRPr="00934FA7">
        <w:rPr>
          <w:rFonts w:asciiTheme="minorHAnsi" w:hAnsiTheme="minorHAnsi"/>
        </w:rPr>
        <w:t>ukládání záznamů do vnitřní paměti s kapacitou min. na 3 měsíce provozu</w:t>
      </w:r>
    </w:p>
    <w:p w:rsidR="00543B5D" w:rsidRPr="00934FA7" w:rsidRDefault="00543B5D" w:rsidP="00062F1B">
      <w:pPr>
        <w:pStyle w:val="Normln-Psmeno"/>
        <w:numPr>
          <w:ilvl w:val="1"/>
          <w:numId w:val="65"/>
        </w:numPr>
        <w:rPr>
          <w:rFonts w:asciiTheme="minorHAnsi" w:hAnsiTheme="minorHAnsi"/>
        </w:rPr>
      </w:pPr>
      <w:r w:rsidRPr="00934FA7">
        <w:rPr>
          <w:rFonts w:asciiTheme="minorHAnsi" w:hAnsiTheme="minorHAnsi"/>
        </w:rPr>
        <w:t>vnitřní paměť musí uchovat uložená data i při odpojení napájení</w:t>
      </w:r>
    </w:p>
    <w:p w:rsidR="00543B5D" w:rsidRPr="00934FA7" w:rsidRDefault="00543B5D" w:rsidP="00062F1B">
      <w:pPr>
        <w:pStyle w:val="Normln-Psmeno"/>
        <w:numPr>
          <w:ilvl w:val="1"/>
          <w:numId w:val="65"/>
        </w:numPr>
        <w:rPr>
          <w:rFonts w:asciiTheme="minorHAnsi" w:hAnsiTheme="minorHAnsi"/>
        </w:rPr>
      </w:pPr>
      <w:r w:rsidRPr="00934FA7">
        <w:rPr>
          <w:rFonts w:asciiTheme="minorHAnsi" w:hAnsiTheme="minorHAnsi"/>
        </w:rPr>
        <w:t>nastavitelná kritéria pro ukládání dat do vnitřní paměti (ujetá vzdálenost, čas a jejich kombinace)</w:t>
      </w:r>
    </w:p>
    <w:p w:rsidR="00543B5D" w:rsidRPr="00934FA7" w:rsidRDefault="008952F8" w:rsidP="00062F1B">
      <w:pPr>
        <w:pStyle w:val="Normln-Psmeno"/>
        <w:numPr>
          <w:ilvl w:val="1"/>
          <w:numId w:val="65"/>
        </w:numPr>
        <w:rPr>
          <w:rFonts w:asciiTheme="minorHAnsi" w:hAnsiTheme="minorHAnsi"/>
        </w:rPr>
      </w:pPr>
      <w:r w:rsidRPr="008005D5">
        <w:rPr>
          <w:rFonts w:asciiTheme="minorHAnsi" w:hAnsiTheme="minorHAnsi"/>
        </w:rPr>
        <w:t xml:space="preserve">ukládání všech provozních dat včetně  </w:t>
      </w:r>
      <w:r w:rsidR="00543B5D" w:rsidRPr="00934FA7">
        <w:rPr>
          <w:rFonts w:asciiTheme="minorHAnsi" w:hAnsiTheme="minorHAnsi"/>
        </w:rPr>
        <w:t>stavů/režimů posádky (pokud se zadávají)</w:t>
      </w:r>
    </w:p>
    <w:p w:rsidR="00543B5D" w:rsidRPr="00934FA7" w:rsidRDefault="00543B5D" w:rsidP="00062F1B">
      <w:pPr>
        <w:pStyle w:val="Normln-Psmeno"/>
        <w:numPr>
          <w:ilvl w:val="1"/>
          <w:numId w:val="65"/>
        </w:numPr>
        <w:rPr>
          <w:rFonts w:asciiTheme="minorHAnsi" w:hAnsiTheme="minorHAnsi"/>
        </w:rPr>
      </w:pPr>
      <w:r w:rsidRPr="00934FA7">
        <w:rPr>
          <w:rFonts w:asciiTheme="minorHAnsi" w:hAnsiTheme="minorHAnsi"/>
        </w:rPr>
        <w:t xml:space="preserve">možnost změny intervalu ukládání (např. při jízdě s majákem) </w:t>
      </w:r>
    </w:p>
    <w:p w:rsidR="008952F8" w:rsidRPr="008005D5" w:rsidRDefault="008952F8" w:rsidP="00062F1B">
      <w:pPr>
        <w:pStyle w:val="Normln-Psmeno"/>
        <w:numPr>
          <w:ilvl w:val="1"/>
          <w:numId w:val="65"/>
        </w:numPr>
        <w:rPr>
          <w:rFonts w:asciiTheme="minorHAnsi" w:hAnsiTheme="minorHAnsi"/>
        </w:rPr>
      </w:pPr>
      <w:r w:rsidRPr="008005D5">
        <w:rPr>
          <w:rFonts w:asciiTheme="minorHAnsi" w:hAnsiTheme="minorHAnsi"/>
        </w:rPr>
        <w:t>funkce „černé skříňky“, tedy ukládání dat do vnitřní paměti s krokem 1 vteřina (trvale při provozu vozidla) s kapacitou min. na 1 týden provozu (pro případ analýzy havárie vozidla)</w:t>
      </w:r>
    </w:p>
    <w:p w:rsidR="00543B5D" w:rsidRPr="00934FA7" w:rsidRDefault="00543B5D" w:rsidP="00062F1B">
      <w:pPr>
        <w:pStyle w:val="Normln-Psmeno"/>
        <w:numPr>
          <w:ilvl w:val="1"/>
          <w:numId w:val="65"/>
        </w:numPr>
        <w:rPr>
          <w:rFonts w:asciiTheme="minorHAnsi" w:hAnsiTheme="minorHAnsi"/>
        </w:rPr>
      </w:pPr>
      <w:r w:rsidRPr="00934FA7">
        <w:rPr>
          <w:rFonts w:asciiTheme="minorHAnsi" w:hAnsiTheme="minorHAnsi"/>
        </w:rPr>
        <w:t>automatické a průběžné odesílání dat na dispečink</w:t>
      </w:r>
    </w:p>
    <w:p w:rsidR="008952F8" w:rsidRPr="008005D5" w:rsidRDefault="008952F8" w:rsidP="00062F1B">
      <w:pPr>
        <w:pStyle w:val="Normln-Odstavec"/>
        <w:numPr>
          <w:ilvl w:val="0"/>
          <w:numId w:val="65"/>
        </w:numPr>
        <w:rPr>
          <w:rFonts w:asciiTheme="minorHAnsi" w:hAnsiTheme="minorHAnsi"/>
          <w:szCs w:val="22"/>
        </w:rPr>
      </w:pPr>
      <w:r w:rsidRPr="008005D5">
        <w:rPr>
          <w:rFonts w:asciiTheme="minorHAnsi" w:hAnsiTheme="minorHAnsi"/>
          <w:szCs w:val="22"/>
        </w:rPr>
        <w:t>Požadavky na vozidlovou jednotku – update jsou tyto:</w:t>
      </w:r>
    </w:p>
    <w:p w:rsidR="00543B5D" w:rsidRPr="00934FA7" w:rsidRDefault="00543B5D" w:rsidP="00062F1B">
      <w:pPr>
        <w:pStyle w:val="Normln-Psmeno"/>
        <w:numPr>
          <w:ilvl w:val="1"/>
          <w:numId w:val="65"/>
        </w:numPr>
        <w:rPr>
          <w:rFonts w:asciiTheme="minorHAnsi" w:hAnsiTheme="minorHAnsi"/>
        </w:rPr>
      </w:pPr>
      <w:r w:rsidRPr="00934FA7">
        <w:rPr>
          <w:rFonts w:asciiTheme="minorHAnsi" w:hAnsiTheme="minorHAnsi"/>
        </w:rPr>
        <w:t>schopnost změny parametrů po kabelu a také „over air“</w:t>
      </w:r>
    </w:p>
    <w:p w:rsidR="00543B5D" w:rsidRPr="00934FA7" w:rsidRDefault="00543B5D" w:rsidP="00062F1B">
      <w:pPr>
        <w:pStyle w:val="Normln-Psmeno"/>
        <w:numPr>
          <w:ilvl w:val="1"/>
          <w:numId w:val="65"/>
        </w:numPr>
        <w:rPr>
          <w:rFonts w:asciiTheme="minorHAnsi" w:hAnsiTheme="minorHAnsi"/>
        </w:rPr>
      </w:pPr>
      <w:r w:rsidRPr="00934FA7">
        <w:rPr>
          <w:rFonts w:asciiTheme="minorHAnsi" w:hAnsiTheme="minorHAnsi"/>
        </w:rPr>
        <w:t>schopnost změny firmware po kabelu a také „over air“</w:t>
      </w:r>
    </w:p>
    <w:p w:rsidR="008952F8" w:rsidRPr="008005D5" w:rsidRDefault="008952F8" w:rsidP="00062F1B">
      <w:pPr>
        <w:pStyle w:val="Normln-Odstavec"/>
        <w:numPr>
          <w:ilvl w:val="0"/>
          <w:numId w:val="65"/>
        </w:numPr>
        <w:rPr>
          <w:rFonts w:asciiTheme="minorHAnsi" w:hAnsiTheme="minorHAnsi"/>
          <w:szCs w:val="22"/>
        </w:rPr>
      </w:pPr>
      <w:r w:rsidRPr="008005D5">
        <w:rPr>
          <w:rFonts w:asciiTheme="minorHAnsi" w:hAnsiTheme="minorHAnsi"/>
          <w:szCs w:val="22"/>
        </w:rPr>
        <w:t>Požadavky na vozidlovou jednotku – rozhraní jsou tyto:</w:t>
      </w:r>
    </w:p>
    <w:p w:rsidR="00543B5D" w:rsidRPr="00934FA7" w:rsidRDefault="00543B5D" w:rsidP="00062F1B">
      <w:pPr>
        <w:pStyle w:val="Normln-Psmeno"/>
        <w:numPr>
          <w:ilvl w:val="1"/>
          <w:numId w:val="65"/>
        </w:numPr>
        <w:rPr>
          <w:rFonts w:asciiTheme="minorHAnsi" w:hAnsiTheme="minorHAnsi"/>
        </w:rPr>
      </w:pPr>
      <w:r w:rsidRPr="00934FA7">
        <w:rPr>
          <w:rFonts w:asciiTheme="minorHAnsi" w:hAnsiTheme="minorHAnsi"/>
        </w:rPr>
        <w:t xml:space="preserve">binární vstupy pro připojení na vozidlo (zapalování, maják, dveře a další) </w:t>
      </w:r>
    </w:p>
    <w:p w:rsidR="00543B5D" w:rsidRPr="00934FA7" w:rsidRDefault="00543B5D" w:rsidP="00062F1B">
      <w:pPr>
        <w:pStyle w:val="Normln-Psmeno"/>
        <w:numPr>
          <w:ilvl w:val="1"/>
          <w:numId w:val="65"/>
        </w:numPr>
        <w:rPr>
          <w:rFonts w:asciiTheme="minorHAnsi" w:hAnsiTheme="minorHAnsi"/>
        </w:rPr>
      </w:pPr>
      <w:r w:rsidRPr="00934FA7">
        <w:rPr>
          <w:rFonts w:asciiTheme="minorHAnsi" w:hAnsiTheme="minorHAnsi"/>
        </w:rPr>
        <w:t xml:space="preserve">rozhraní pro připojení terminálu pro identifikaci řidiče </w:t>
      </w:r>
    </w:p>
    <w:p w:rsidR="008952F8" w:rsidRPr="008005D5" w:rsidRDefault="008952F8" w:rsidP="00062F1B">
      <w:pPr>
        <w:pStyle w:val="Normln-Odstavec"/>
        <w:numPr>
          <w:ilvl w:val="0"/>
          <w:numId w:val="65"/>
        </w:numPr>
        <w:rPr>
          <w:rFonts w:asciiTheme="minorHAnsi" w:hAnsiTheme="minorHAnsi"/>
          <w:szCs w:val="22"/>
        </w:rPr>
      </w:pPr>
      <w:r w:rsidRPr="008005D5">
        <w:rPr>
          <w:rFonts w:asciiTheme="minorHAnsi" w:hAnsiTheme="minorHAnsi"/>
          <w:szCs w:val="22"/>
        </w:rPr>
        <w:t>Požadavky na vozidlovou jednotku – řízení příkonu jsou tyto:</w:t>
      </w:r>
    </w:p>
    <w:p w:rsidR="00543B5D" w:rsidRPr="00934FA7" w:rsidRDefault="00543B5D" w:rsidP="00062F1B">
      <w:pPr>
        <w:pStyle w:val="Normln-Psmeno"/>
        <w:numPr>
          <w:ilvl w:val="1"/>
          <w:numId w:val="65"/>
        </w:numPr>
        <w:rPr>
          <w:rFonts w:asciiTheme="minorHAnsi" w:hAnsiTheme="minorHAnsi"/>
        </w:rPr>
      </w:pPr>
      <w:r w:rsidRPr="00934FA7">
        <w:rPr>
          <w:rFonts w:asciiTheme="minorHAnsi" w:hAnsiTheme="minorHAnsi"/>
        </w:rPr>
        <w:t>řízení příkonu podle stavu vozidla – přechod do režimu spánek při neaktivitě vozidla</w:t>
      </w:r>
    </w:p>
    <w:p w:rsidR="00543B5D" w:rsidRPr="00934FA7" w:rsidRDefault="00543B5D" w:rsidP="00062F1B">
      <w:pPr>
        <w:pStyle w:val="Normln-Psmeno"/>
        <w:numPr>
          <w:ilvl w:val="1"/>
          <w:numId w:val="65"/>
        </w:numPr>
        <w:rPr>
          <w:rFonts w:asciiTheme="minorHAnsi" w:hAnsiTheme="minorHAnsi"/>
        </w:rPr>
      </w:pPr>
      <w:r w:rsidRPr="00934FA7">
        <w:rPr>
          <w:rFonts w:asciiTheme="minorHAnsi" w:hAnsiTheme="minorHAnsi"/>
        </w:rPr>
        <w:t>možnost přechodu do aktivního stavu na základě externí události (např. otevření dveří)</w:t>
      </w:r>
    </w:p>
    <w:p w:rsidR="008952F8" w:rsidRPr="008005D5" w:rsidRDefault="00543B5D" w:rsidP="00062F1B">
      <w:pPr>
        <w:pStyle w:val="Normln-Odstavec"/>
        <w:numPr>
          <w:ilvl w:val="0"/>
          <w:numId w:val="65"/>
        </w:numPr>
        <w:rPr>
          <w:rFonts w:asciiTheme="minorHAnsi" w:hAnsiTheme="minorHAnsi"/>
          <w:szCs w:val="22"/>
        </w:rPr>
      </w:pPr>
      <w:r w:rsidRPr="00934FA7">
        <w:rPr>
          <w:rFonts w:asciiTheme="minorHAnsi" w:hAnsiTheme="minorHAnsi"/>
        </w:rPr>
        <w:t xml:space="preserve">Následující tabulka uvádí popis základních požadovaných funkcionalit na komunikaci </w:t>
      </w:r>
      <w:r w:rsidR="008952F8" w:rsidRPr="008005D5">
        <w:rPr>
          <w:rFonts w:asciiTheme="minorHAnsi" w:hAnsiTheme="minorHAnsi"/>
          <w:szCs w:val="22"/>
        </w:rPr>
        <w:t>pro vozidlové jednotky minimálně v rozsahu:</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0A0" w:firstRow="1" w:lastRow="0" w:firstColumn="1" w:lastColumn="0" w:noHBand="0" w:noVBand="0"/>
      </w:tblPr>
      <w:tblGrid>
        <w:gridCol w:w="641"/>
        <w:gridCol w:w="8647"/>
      </w:tblGrid>
      <w:tr w:rsidR="00543B5D" w:rsidRPr="008005D5" w:rsidTr="00934FA7">
        <w:trPr>
          <w:trHeight w:val="240"/>
          <w:tblHeader/>
        </w:trPr>
        <w:tc>
          <w:tcPr>
            <w:tcW w:w="345" w:type="pct"/>
            <w:shd w:val="clear" w:color="auto" w:fill="D6E3BC"/>
            <w:vAlign w:val="center"/>
          </w:tcPr>
          <w:p w:rsidR="00543B5D" w:rsidRPr="008005D5" w:rsidRDefault="00766EFB" w:rsidP="00062F1B">
            <w:pPr>
              <w:spacing w:after="40"/>
              <w:jc w:val="center"/>
              <w:rPr>
                <w:b/>
                <w:bCs/>
                <w:color w:val="000000"/>
              </w:rPr>
            </w:pPr>
            <w:r>
              <w:rPr>
                <w:b/>
                <w:bCs/>
                <w:color w:val="000000"/>
              </w:rPr>
              <w:t>#</w:t>
            </w:r>
          </w:p>
        </w:tc>
        <w:tc>
          <w:tcPr>
            <w:tcW w:w="4655" w:type="pct"/>
            <w:shd w:val="clear" w:color="auto" w:fill="D6E3BC"/>
            <w:vAlign w:val="bottom"/>
          </w:tcPr>
          <w:p w:rsidR="00543B5D" w:rsidRPr="008005D5" w:rsidRDefault="00543B5D" w:rsidP="00062F1B">
            <w:pPr>
              <w:spacing w:after="40"/>
              <w:rPr>
                <w:b/>
                <w:bCs/>
                <w:color w:val="000000"/>
              </w:rPr>
            </w:pPr>
            <w:r w:rsidRPr="008005D5">
              <w:rPr>
                <w:b/>
                <w:bCs/>
                <w:color w:val="000000"/>
              </w:rPr>
              <w:t>Popis</w:t>
            </w:r>
          </w:p>
        </w:tc>
      </w:tr>
      <w:tr w:rsidR="00543B5D" w:rsidRPr="008005D5" w:rsidTr="00934FA7">
        <w:trPr>
          <w:trHeight w:val="440"/>
        </w:trPr>
        <w:tc>
          <w:tcPr>
            <w:tcW w:w="345" w:type="pct"/>
            <w:noWrap/>
            <w:vAlign w:val="center"/>
          </w:tcPr>
          <w:p w:rsidR="00543B5D" w:rsidRPr="008005D5" w:rsidRDefault="00543B5D" w:rsidP="00062F1B">
            <w:pPr>
              <w:spacing w:after="40"/>
              <w:jc w:val="center"/>
            </w:pPr>
            <w:r w:rsidRPr="008005D5">
              <w:t>1</w:t>
            </w:r>
          </w:p>
        </w:tc>
        <w:tc>
          <w:tcPr>
            <w:tcW w:w="4655" w:type="pct"/>
            <w:shd w:val="clear" w:color="000000" w:fill="FFFFFF"/>
            <w:vAlign w:val="bottom"/>
          </w:tcPr>
          <w:p w:rsidR="00543B5D" w:rsidRPr="00934FA7" w:rsidRDefault="00543B5D" w:rsidP="00062F1B">
            <w:pPr>
              <w:spacing w:after="40"/>
              <w:rPr>
                <w:rStyle w:val="IntenseEmphasis1"/>
                <w:rFonts w:asciiTheme="minorHAnsi" w:hAnsiTheme="minorHAnsi"/>
                <w:b w:val="0"/>
              </w:rPr>
            </w:pPr>
            <w:r w:rsidRPr="00934FA7">
              <w:rPr>
                <w:rStyle w:val="IntenseEmphasis1"/>
                <w:rFonts w:asciiTheme="minorHAnsi" w:hAnsiTheme="minorHAnsi"/>
              </w:rPr>
              <w:t>Typ komunikace</w:t>
            </w:r>
          </w:p>
          <w:p w:rsidR="00543B5D" w:rsidRPr="00934FA7" w:rsidRDefault="00543B5D" w:rsidP="00062F1B">
            <w:pPr>
              <w:pStyle w:val="Normln-Psmeno"/>
              <w:numPr>
                <w:ilvl w:val="0"/>
                <w:numId w:val="112"/>
              </w:numPr>
              <w:spacing w:after="40"/>
              <w:rPr>
                <w:rFonts w:asciiTheme="minorHAnsi" w:hAnsiTheme="minorHAnsi"/>
              </w:rPr>
            </w:pPr>
            <w:r w:rsidRPr="00934FA7">
              <w:rPr>
                <w:rFonts w:asciiTheme="minorHAnsi" w:hAnsiTheme="minorHAnsi"/>
              </w:rPr>
              <w:t>GSM v režimu minimálně GPRS</w:t>
            </w:r>
          </w:p>
          <w:p w:rsidR="00543B5D" w:rsidRDefault="00543B5D" w:rsidP="00062F1B">
            <w:pPr>
              <w:pStyle w:val="Normln-Psmeno"/>
              <w:numPr>
                <w:ilvl w:val="0"/>
                <w:numId w:val="112"/>
              </w:numPr>
              <w:spacing w:after="40"/>
              <w:rPr>
                <w:rFonts w:asciiTheme="minorHAnsi" w:hAnsiTheme="minorHAnsi"/>
              </w:rPr>
            </w:pPr>
            <w:r w:rsidRPr="00934FA7">
              <w:rPr>
                <w:rFonts w:asciiTheme="minorHAnsi" w:hAnsiTheme="minorHAnsi"/>
              </w:rPr>
              <w:t>komunikace přes privátní APN, bez vazby na veřejný internet</w:t>
            </w:r>
          </w:p>
          <w:p w:rsidR="00C85F3F" w:rsidRDefault="00C85F3F" w:rsidP="00062F1B">
            <w:pPr>
              <w:pStyle w:val="Normln-Psmeno"/>
              <w:numPr>
                <w:ilvl w:val="0"/>
                <w:numId w:val="112"/>
              </w:numPr>
              <w:spacing w:after="40"/>
            </w:pPr>
            <w:r>
              <w:t>komunikace přes vozidlovou jednotku GPS (duální kanál)</w:t>
            </w:r>
          </w:p>
          <w:p w:rsidR="00C85F3F" w:rsidRPr="00934FA7" w:rsidRDefault="00973FB1" w:rsidP="00062F1B">
            <w:pPr>
              <w:pStyle w:val="Normln-Psmeno"/>
              <w:numPr>
                <w:ilvl w:val="0"/>
                <w:numId w:val="112"/>
              </w:numPr>
              <w:spacing w:after="40"/>
              <w:rPr>
                <w:rFonts w:asciiTheme="minorHAnsi" w:hAnsiTheme="minorHAnsi"/>
              </w:rPr>
            </w:pPr>
            <w:r>
              <w:t>WIFI</w:t>
            </w:r>
          </w:p>
        </w:tc>
      </w:tr>
      <w:tr w:rsidR="008952F8" w:rsidRPr="008005D5" w:rsidTr="00934FA7">
        <w:trPr>
          <w:trHeight w:val="440"/>
        </w:trPr>
        <w:tc>
          <w:tcPr>
            <w:tcW w:w="345" w:type="pct"/>
            <w:noWrap/>
            <w:vAlign w:val="center"/>
          </w:tcPr>
          <w:p w:rsidR="008952F8" w:rsidRPr="008005D5" w:rsidRDefault="008952F8" w:rsidP="00062F1B">
            <w:pPr>
              <w:spacing w:after="40"/>
              <w:jc w:val="center"/>
            </w:pPr>
            <w:r w:rsidRPr="008005D5">
              <w:t>2</w:t>
            </w:r>
          </w:p>
        </w:tc>
        <w:tc>
          <w:tcPr>
            <w:tcW w:w="4655" w:type="pct"/>
            <w:shd w:val="clear" w:color="000000" w:fill="FFFFFF"/>
            <w:vAlign w:val="bottom"/>
          </w:tcPr>
          <w:p w:rsidR="00C85F3F" w:rsidRPr="008005D5" w:rsidRDefault="00C85F3F" w:rsidP="00062F1B">
            <w:pPr>
              <w:spacing w:after="40"/>
              <w:rPr>
                <w:rStyle w:val="IntenseEmphasis1"/>
                <w:rFonts w:asciiTheme="minorHAnsi" w:hAnsiTheme="minorHAnsi" w:cs="Calibri"/>
                <w:b w:val="0"/>
                <w:bCs/>
                <w:iCs/>
              </w:rPr>
            </w:pPr>
            <w:r w:rsidRPr="008005D5">
              <w:rPr>
                <w:rStyle w:val="IntenseEmphasis1"/>
                <w:rFonts w:asciiTheme="minorHAnsi" w:hAnsiTheme="minorHAnsi" w:cs="Calibri"/>
                <w:bCs/>
                <w:iCs/>
              </w:rPr>
              <w:t>Požadavky na funkčnost</w:t>
            </w:r>
          </w:p>
          <w:p w:rsidR="00C85F3F" w:rsidRPr="008005D5" w:rsidRDefault="00C85F3F" w:rsidP="00062F1B">
            <w:pPr>
              <w:pStyle w:val="Normln-Psmeno"/>
              <w:numPr>
                <w:ilvl w:val="0"/>
                <w:numId w:val="113"/>
              </w:numPr>
              <w:spacing w:after="40"/>
              <w:rPr>
                <w:rFonts w:asciiTheme="minorHAnsi" w:hAnsiTheme="minorHAnsi"/>
              </w:rPr>
            </w:pPr>
            <w:r w:rsidRPr="008005D5">
              <w:rPr>
                <w:rFonts w:asciiTheme="minorHAnsi" w:hAnsiTheme="minorHAnsi"/>
              </w:rPr>
              <w:t xml:space="preserve">zajištění trvalé a obousměrné komunikace přes </w:t>
            </w:r>
            <w:r>
              <w:t>mobilní datové připojení GSM operátora</w:t>
            </w:r>
          </w:p>
          <w:p w:rsidR="00C85F3F" w:rsidRPr="008005D5" w:rsidRDefault="00C85F3F" w:rsidP="00062F1B">
            <w:pPr>
              <w:pStyle w:val="Normln-Psmeno"/>
              <w:numPr>
                <w:ilvl w:val="0"/>
                <w:numId w:val="113"/>
              </w:numPr>
              <w:spacing w:after="40"/>
              <w:rPr>
                <w:rFonts w:asciiTheme="minorHAnsi" w:hAnsiTheme="minorHAnsi"/>
              </w:rPr>
            </w:pPr>
            <w:r w:rsidRPr="008005D5">
              <w:rPr>
                <w:rFonts w:asciiTheme="minorHAnsi" w:hAnsiTheme="minorHAnsi"/>
              </w:rPr>
              <w:t>schopnost bezobslužného a průběžného stahování dat bez zbytečné duplikace datového toku</w:t>
            </w:r>
          </w:p>
          <w:p w:rsidR="00C85F3F" w:rsidRDefault="00C85F3F" w:rsidP="00062F1B">
            <w:pPr>
              <w:pStyle w:val="Normln-Psmeno"/>
              <w:numPr>
                <w:ilvl w:val="0"/>
                <w:numId w:val="113"/>
              </w:numPr>
              <w:spacing w:after="40"/>
              <w:rPr>
                <w:rFonts w:asciiTheme="minorHAnsi" w:hAnsiTheme="minorHAnsi"/>
              </w:rPr>
            </w:pPr>
            <w:r w:rsidRPr="008005D5">
              <w:rPr>
                <w:rFonts w:asciiTheme="minorHAnsi" w:hAnsiTheme="minorHAnsi"/>
              </w:rPr>
              <w:t>zajištění přenesení 100% dat z vozidlové jednotky na dispečink  - odolnost proti dočasné ztrátě komunikace (požadujeme stručně popsat použitou metodu)</w:t>
            </w:r>
          </w:p>
          <w:p w:rsidR="00C85F3F" w:rsidRPr="00510DF9" w:rsidRDefault="00C85F3F" w:rsidP="00062F1B">
            <w:pPr>
              <w:pStyle w:val="Normln-Psmeno"/>
              <w:keepNext/>
              <w:numPr>
                <w:ilvl w:val="0"/>
                <w:numId w:val="113"/>
              </w:numPr>
              <w:spacing w:after="40"/>
            </w:pPr>
            <w:r>
              <w:t xml:space="preserve">automatická inteligentní volba datového kanálu podle dostupnosti připojení (např. </w:t>
            </w:r>
            <w:r w:rsidR="00973FB1">
              <w:t>WiFi</w:t>
            </w:r>
            <w:r w:rsidR="00811239">
              <w:t xml:space="preserve"> </w:t>
            </w:r>
            <w:r>
              <w:rPr>
                <w:lang w:val="en-US"/>
              </w:rPr>
              <w:t>-&gt;</w:t>
            </w:r>
            <w:r w:rsidR="00811239">
              <w:rPr>
                <w:lang w:val="en-US"/>
              </w:rPr>
              <w:t xml:space="preserve"> </w:t>
            </w:r>
            <w:r>
              <w:rPr>
                <w:lang w:val="en-US"/>
              </w:rPr>
              <w:t>GPRS v </w:t>
            </w:r>
            <w:r>
              <w:t>zařízení</w:t>
            </w:r>
            <w:r>
              <w:rPr>
                <w:lang w:val="en-US"/>
              </w:rPr>
              <w:t xml:space="preserve">-&gt; GPRS </w:t>
            </w:r>
            <w:r w:rsidRPr="00BC62CF">
              <w:t>ve vo</w:t>
            </w:r>
            <w:r w:rsidRPr="00811239">
              <w:t>zidlové</w:t>
            </w:r>
            <w:r w:rsidRPr="00BC62CF">
              <w:t xml:space="preserve"> jednotce</w:t>
            </w:r>
            <w:r>
              <w:rPr>
                <w:lang w:val="en-US"/>
              </w:rPr>
              <w:t>)</w:t>
            </w:r>
          </w:p>
          <w:p w:rsidR="00C85F3F" w:rsidRDefault="00C85F3F" w:rsidP="00062F1B">
            <w:pPr>
              <w:pStyle w:val="Normln-Psmeno"/>
              <w:keepNext/>
              <w:numPr>
                <w:ilvl w:val="0"/>
                <w:numId w:val="113"/>
              </w:numPr>
              <w:spacing w:after="40"/>
              <w:rPr>
                <w:rFonts w:asciiTheme="minorHAnsi" w:hAnsiTheme="minorHAnsi"/>
              </w:rPr>
            </w:pPr>
            <w:r w:rsidRPr="008005D5">
              <w:rPr>
                <w:rFonts w:asciiTheme="minorHAnsi" w:hAnsiTheme="minorHAnsi"/>
              </w:rPr>
              <w:t>detekce přihlášení vozidlové jednotky do sítě zahraničních operátorů, možnost parametrizace (např. zakázat přihlášení a posílání zpráv na dispečink)</w:t>
            </w:r>
          </w:p>
          <w:p w:rsidR="008952F8" w:rsidRPr="008005D5" w:rsidRDefault="00C85F3F" w:rsidP="00062F1B">
            <w:pPr>
              <w:pStyle w:val="Normln-Psmeno"/>
              <w:keepNext/>
              <w:numPr>
                <w:ilvl w:val="0"/>
                <w:numId w:val="113"/>
              </w:numPr>
              <w:spacing w:after="40"/>
              <w:rPr>
                <w:rFonts w:asciiTheme="minorHAnsi" w:hAnsiTheme="minorHAnsi"/>
              </w:rPr>
            </w:pPr>
            <w:r>
              <w:t>kompatibilita se implementovaným systémem řízení a správy navigačních a telematických zařízení a interface na GIS a systém OŘ KZOS</w:t>
            </w:r>
          </w:p>
        </w:tc>
      </w:tr>
    </w:tbl>
    <w:p w:rsidR="008952F8" w:rsidRPr="008005D5" w:rsidRDefault="008952F8" w:rsidP="00062F1B">
      <w:pPr>
        <w:pStyle w:val="Titulek"/>
        <w:rPr>
          <w:sz w:val="22"/>
          <w:szCs w:val="22"/>
        </w:rPr>
      </w:pPr>
      <w:r w:rsidRPr="008005D5">
        <w:rPr>
          <w:sz w:val="22"/>
          <w:szCs w:val="22"/>
        </w:rPr>
        <w:t xml:space="preserve">Tabulka </w:t>
      </w:r>
      <w:r>
        <w:rPr>
          <w:sz w:val="22"/>
          <w:szCs w:val="22"/>
        </w:rPr>
        <w:fldChar w:fldCharType="begin"/>
      </w:r>
      <w:r>
        <w:rPr>
          <w:sz w:val="22"/>
          <w:szCs w:val="22"/>
        </w:rPr>
        <w:instrText xml:space="preserve"> SEQ Tabulka \* ARABIC </w:instrText>
      </w:r>
      <w:r>
        <w:rPr>
          <w:sz w:val="22"/>
          <w:szCs w:val="22"/>
        </w:rPr>
        <w:fldChar w:fldCharType="separate"/>
      </w:r>
      <w:r w:rsidR="002634DD">
        <w:rPr>
          <w:noProof/>
          <w:sz w:val="22"/>
          <w:szCs w:val="22"/>
        </w:rPr>
        <w:t>8</w:t>
      </w:r>
      <w:r>
        <w:rPr>
          <w:sz w:val="22"/>
          <w:szCs w:val="22"/>
        </w:rPr>
        <w:fldChar w:fldCharType="end"/>
      </w:r>
      <w:r w:rsidRPr="008005D5">
        <w:rPr>
          <w:sz w:val="22"/>
          <w:szCs w:val="22"/>
        </w:rPr>
        <w:t xml:space="preserve">: Vozidlové jednotky (komunikace) – základní požadované funkcionality </w:t>
      </w:r>
    </w:p>
    <w:p w:rsidR="00543B5D" w:rsidRPr="001573D2" w:rsidRDefault="00543B5D" w:rsidP="00062F1B">
      <w:pPr>
        <w:pStyle w:val="Nadpis3"/>
      </w:pPr>
      <w:bookmarkStart w:id="107" w:name="_Toc409343378"/>
      <w:r w:rsidRPr="001573D2">
        <w:t>VT-05: Navigační přístroj</w:t>
      </w:r>
      <w:bookmarkEnd w:id="107"/>
    </w:p>
    <w:p w:rsidR="00C85F3F" w:rsidRDefault="00C85F3F" w:rsidP="00062F1B">
      <w:r w:rsidRPr="001573D2">
        <w:t>Pro zajištění navigace vozidel v terénu a datovou komunikaci s IS pro OŘ je požadováno vybavit ZZS</w:t>
      </w:r>
      <w:r>
        <w:t xml:space="preserve"> </w:t>
      </w:r>
      <w:r w:rsidR="00BD5939">
        <w:t>SčK</w:t>
      </w:r>
      <w:r w:rsidRPr="001573D2">
        <w:t xml:space="preserve"> navigačním přístrojem, včetně SW licencí pro navigaci a komunikaci s IS pro OŘ a montáže zařízení do vozidel</w:t>
      </w:r>
      <w:r>
        <w:t>.</w:t>
      </w:r>
    </w:p>
    <w:p w:rsidR="00C85F3F" w:rsidRDefault="00C85F3F" w:rsidP="00062F1B">
      <w:pPr>
        <w:pStyle w:val="Bezmezer"/>
      </w:pPr>
      <w:r w:rsidRPr="001573D2">
        <w:t xml:space="preserve">Je požadováno dodat celkem </w:t>
      </w:r>
      <w:r w:rsidR="00F416C8">
        <w:t>75</w:t>
      </w:r>
      <w:r w:rsidR="00F416C8" w:rsidRPr="001573D2">
        <w:t xml:space="preserve"> </w:t>
      </w:r>
      <w:r w:rsidRPr="001573D2">
        <w:t>přístrojů pro do vozidel ZZS</w:t>
      </w:r>
      <w:r>
        <w:t xml:space="preserve"> </w:t>
      </w:r>
      <w:r w:rsidR="00BD5939">
        <w:t>SčK</w:t>
      </w:r>
      <w:r>
        <w:t xml:space="preserve"> včetně jejich montáže.</w:t>
      </w:r>
    </w:p>
    <w:p w:rsidR="00C85F3F" w:rsidRPr="00F62589" w:rsidRDefault="00C85F3F" w:rsidP="00062F1B">
      <w:pPr>
        <w:pStyle w:val="Odstavecseseznamem"/>
        <w:numPr>
          <w:ilvl w:val="0"/>
          <w:numId w:val="114"/>
        </w:numPr>
      </w:pPr>
      <w:r w:rsidRPr="00395CF8">
        <w:t>Požadované parametry na HW Navigačních přístrojů:</w:t>
      </w:r>
    </w:p>
    <w:p w:rsidR="00C85F3F" w:rsidRDefault="00C85F3F" w:rsidP="00062F1B">
      <w:pPr>
        <w:pStyle w:val="Normln-Odstavec"/>
        <w:numPr>
          <w:ilvl w:val="1"/>
          <w:numId w:val="67"/>
        </w:numPr>
        <w:rPr>
          <w:szCs w:val="22"/>
        </w:rPr>
      </w:pPr>
      <w:r w:rsidRPr="00C61D48">
        <w:t xml:space="preserve">dotykový displej o velikosti </w:t>
      </w:r>
      <w:r w:rsidR="00C61D48">
        <w:t xml:space="preserve">v rozmezí </w:t>
      </w:r>
      <w:r w:rsidRPr="00C61D48">
        <w:t>6,5</w:t>
      </w:r>
      <w:r w:rsidR="00C61D48">
        <w:t xml:space="preserve">“ </w:t>
      </w:r>
      <w:r w:rsidRPr="00C61D48">
        <w:t>-</w:t>
      </w:r>
      <w:r w:rsidR="00C61D48">
        <w:t xml:space="preserve"> </w:t>
      </w:r>
      <w:r w:rsidRPr="00C61D48">
        <w:t>7,5</w:t>
      </w:r>
      <w:r w:rsidR="00C61D48">
        <w:t>“,</w:t>
      </w:r>
      <w:r w:rsidRPr="00C61D48">
        <w:t xml:space="preserve"> </w:t>
      </w:r>
      <w:r w:rsidRPr="00C61D48">
        <w:rPr>
          <w:szCs w:val="22"/>
        </w:rPr>
        <w:t>je požadována národní nebo Evropská homologace</w:t>
      </w:r>
    </w:p>
    <w:p w:rsidR="00E00F88" w:rsidRPr="00E00F88" w:rsidRDefault="00E00F88" w:rsidP="00062F1B">
      <w:pPr>
        <w:pStyle w:val="Normln-Odstavec"/>
        <w:numPr>
          <w:ilvl w:val="1"/>
          <w:numId w:val="67"/>
        </w:numPr>
        <w:rPr>
          <w:szCs w:val="22"/>
        </w:rPr>
      </w:pPr>
      <w:r w:rsidRPr="00E00F88">
        <w:rPr>
          <w:szCs w:val="22"/>
        </w:rPr>
        <w:t>Bluetooth 2.1</w:t>
      </w:r>
    </w:p>
    <w:p w:rsidR="00E00F88" w:rsidRPr="00E00F88" w:rsidRDefault="00E00F88" w:rsidP="00062F1B">
      <w:pPr>
        <w:pStyle w:val="Normln-Odstavec"/>
        <w:numPr>
          <w:ilvl w:val="1"/>
          <w:numId w:val="67"/>
        </w:numPr>
        <w:rPr>
          <w:szCs w:val="22"/>
        </w:rPr>
      </w:pPr>
      <w:r w:rsidRPr="00E00F88">
        <w:rPr>
          <w:szCs w:val="22"/>
        </w:rPr>
        <w:t>WiFi - 802.11 a/b/g/n</w:t>
      </w:r>
    </w:p>
    <w:p w:rsidR="00E00F88" w:rsidRPr="00E00F88" w:rsidRDefault="00E00F88" w:rsidP="00062F1B">
      <w:pPr>
        <w:pStyle w:val="Normln-Odstavec"/>
        <w:numPr>
          <w:ilvl w:val="1"/>
          <w:numId w:val="67"/>
        </w:numPr>
        <w:rPr>
          <w:szCs w:val="22"/>
        </w:rPr>
      </w:pPr>
      <w:r w:rsidRPr="00E00F88">
        <w:rPr>
          <w:szCs w:val="22"/>
        </w:rPr>
        <w:t>Integrovaný port pro připojení čtečky čárového kódu a magnetických karet</w:t>
      </w:r>
    </w:p>
    <w:p w:rsidR="00E00F88" w:rsidRPr="00E00F88" w:rsidRDefault="00E00F88" w:rsidP="00062F1B">
      <w:pPr>
        <w:pStyle w:val="Normln-Odstavec"/>
        <w:numPr>
          <w:ilvl w:val="1"/>
          <w:numId w:val="67"/>
        </w:numPr>
        <w:rPr>
          <w:szCs w:val="22"/>
        </w:rPr>
      </w:pPr>
      <w:r w:rsidRPr="00E00F88">
        <w:rPr>
          <w:szCs w:val="22"/>
        </w:rPr>
        <w:t>Rozhraní - 2 USB porty (USB 2.0 klient, USB 2.0 host), HDMI výstup</w:t>
      </w:r>
    </w:p>
    <w:p w:rsidR="00E00F88" w:rsidRPr="00E00F88" w:rsidRDefault="00E00F88" w:rsidP="00062F1B">
      <w:pPr>
        <w:pStyle w:val="Normln-Odstavec"/>
        <w:numPr>
          <w:ilvl w:val="1"/>
          <w:numId w:val="67"/>
        </w:numPr>
        <w:rPr>
          <w:szCs w:val="22"/>
        </w:rPr>
      </w:pPr>
      <w:r w:rsidRPr="00E00F88">
        <w:rPr>
          <w:szCs w:val="22"/>
        </w:rPr>
        <w:t>Paměť - 1GB RAM + 4GB Flash + 4GB microSD</w:t>
      </w:r>
    </w:p>
    <w:p w:rsidR="00E00F88" w:rsidRPr="00E00F88" w:rsidRDefault="00E00F88" w:rsidP="00062F1B">
      <w:pPr>
        <w:pStyle w:val="Normln-Odstavec"/>
        <w:numPr>
          <w:ilvl w:val="1"/>
          <w:numId w:val="67"/>
        </w:numPr>
        <w:rPr>
          <w:szCs w:val="22"/>
        </w:rPr>
      </w:pPr>
      <w:r w:rsidRPr="00E00F88">
        <w:rPr>
          <w:szCs w:val="22"/>
        </w:rPr>
        <w:t>Kamera s rozlišením min 8 megapixelů</w:t>
      </w:r>
    </w:p>
    <w:p w:rsidR="00E00F88" w:rsidRPr="00E00F88" w:rsidRDefault="00E00F88" w:rsidP="00062F1B">
      <w:pPr>
        <w:pStyle w:val="Normln-Odstavec"/>
        <w:numPr>
          <w:ilvl w:val="1"/>
          <w:numId w:val="67"/>
        </w:numPr>
        <w:rPr>
          <w:szCs w:val="22"/>
        </w:rPr>
      </w:pPr>
      <w:r w:rsidRPr="00E00F88">
        <w:rPr>
          <w:szCs w:val="22"/>
        </w:rPr>
        <w:t>GPS - integrovaný modul</w:t>
      </w:r>
    </w:p>
    <w:p w:rsidR="00E00F88" w:rsidRPr="00E00F88" w:rsidRDefault="00E00F88" w:rsidP="00062F1B">
      <w:pPr>
        <w:pStyle w:val="Normln-Odstavec"/>
        <w:numPr>
          <w:ilvl w:val="1"/>
          <w:numId w:val="67"/>
        </w:numPr>
        <w:rPr>
          <w:szCs w:val="22"/>
        </w:rPr>
      </w:pPr>
      <w:r w:rsidRPr="00E00F88">
        <w:rPr>
          <w:szCs w:val="22"/>
        </w:rPr>
        <w:t>Krytí - IP54</w:t>
      </w:r>
    </w:p>
    <w:p w:rsidR="00E00F88" w:rsidRPr="00E00F88" w:rsidRDefault="00E00F88" w:rsidP="00062F1B">
      <w:pPr>
        <w:pStyle w:val="Normln-Odstavec"/>
        <w:numPr>
          <w:ilvl w:val="1"/>
          <w:numId w:val="67"/>
        </w:numPr>
        <w:rPr>
          <w:szCs w:val="22"/>
        </w:rPr>
      </w:pPr>
      <w:r w:rsidRPr="00E00F88">
        <w:rPr>
          <w:szCs w:val="22"/>
        </w:rPr>
        <w:t>MIL-STD-810G</w:t>
      </w:r>
    </w:p>
    <w:p w:rsidR="00E00F88" w:rsidRPr="00E00F88" w:rsidRDefault="00E00F88" w:rsidP="00062F1B">
      <w:pPr>
        <w:pStyle w:val="Normln-Odstavec"/>
        <w:numPr>
          <w:ilvl w:val="1"/>
          <w:numId w:val="67"/>
        </w:numPr>
        <w:rPr>
          <w:szCs w:val="22"/>
        </w:rPr>
      </w:pPr>
      <w:r>
        <w:rPr>
          <w:szCs w:val="22"/>
        </w:rPr>
        <w:t>rozsah provozních t</w:t>
      </w:r>
      <w:r w:rsidRPr="00E00F88">
        <w:rPr>
          <w:szCs w:val="22"/>
        </w:rPr>
        <w:t>eplot - 0°C až 50°C</w:t>
      </w:r>
    </w:p>
    <w:p w:rsidR="00E00F88" w:rsidRPr="00C61D48" w:rsidRDefault="00E00F88" w:rsidP="00062F1B">
      <w:pPr>
        <w:pStyle w:val="Normln-Odstavec"/>
        <w:numPr>
          <w:ilvl w:val="1"/>
          <w:numId w:val="67"/>
        </w:numPr>
        <w:rPr>
          <w:szCs w:val="22"/>
        </w:rPr>
      </w:pPr>
      <w:r w:rsidRPr="00E00F88">
        <w:rPr>
          <w:szCs w:val="22"/>
        </w:rPr>
        <w:t>GPRS, 3G modul integrovaný</w:t>
      </w:r>
    </w:p>
    <w:p w:rsidR="00C85F3F" w:rsidRDefault="00C85F3F" w:rsidP="00062F1B">
      <w:pPr>
        <w:pStyle w:val="Odstavecseseznamem"/>
        <w:numPr>
          <w:ilvl w:val="0"/>
          <w:numId w:val="114"/>
        </w:numPr>
        <w:rPr>
          <w:color w:val="000000"/>
        </w:rPr>
      </w:pPr>
      <w:r w:rsidRPr="00395CF8">
        <w:t>Požadované parametry na SW Navigačních přístrojů:</w:t>
      </w:r>
    </w:p>
    <w:p w:rsidR="00C85F3F" w:rsidRPr="00543B5D" w:rsidRDefault="00C85F3F" w:rsidP="00062F1B">
      <w:pPr>
        <w:pStyle w:val="Normln-Odstavec"/>
        <w:numPr>
          <w:ilvl w:val="1"/>
          <w:numId w:val="68"/>
        </w:numPr>
        <w:rPr>
          <w:szCs w:val="22"/>
        </w:rPr>
      </w:pPr>
      <w:r w:rsidRPr="00543B5D">
        <w:rPr>
          <w:szCs w:val="22"/>
        </w:rPr>
        <w:t>Operační systém – vhodný pro zobrazení a vyhledávání mapových dat jako GIS dispečinku (vrstvy zájmových bodů, další bodové vrstvy mapových podkladů GIS dispečinku a mapových služeb z DC GIS NIS)</w:t>
      </w:r>
    </w:p>
    <w:p w:rsidR="00C85F3F" w:rsidRPr="00543B5D" w:rsidRDefault="00C85F3F" w:rsidP="00062F1B">
      <w:pPr>
        <w:pStyle w:val="Normln-Odstavec"/>
        <w:numPr>
          <w:ilvl w:val="1"/>
          <w:numId w:val="68"/>
        </w:numPr>
        <w:rPr>
          <w:szCs w:val="22"/>
        </w:rPr>
      </w:pPr>
      <w:r w:rsidRPr="00543B5D">
        <w:rPr>
          <w:szCs w:val="22"/>
        </w:rPr>
        <w:t>Aplikace pro zadávání statusů o výjezdu</w:t>
      </w:r>
    </w:p>
    <w:p w:rsidR="00C85F3F" w:rsidRPr="00543B5D" w:rsidRDefault="00C85F3F" w:rsidP="00062F1B">
      <w:pPr>
        <w:pStyle w:val="Normln-Odstavec"/>
        <w:numPr>
          <w:ilvl w:val="1"/>
          <w:numId w:val="68"/>
        </w:numPr>
        <w:rPr>
          <w:szCs w:val="22"/>
        </w:rPr>
      </w:pPr>
      <w:r>
        <w:rPr>
          <w:szCs w:val="22"/>
        </w:rPr>
        <w:t xml:space="preserve">Navigační SW (navigace v silniční síti </w:t>
      </w:r>
      <w:r w:rsidRPr="00637925">
        <w:rPr>
          <w:szCs w:val="22"/>
        </w:rPr>
        <w:t>+ navigace nad rastrovým mapov</w:t>
      </w:r>
      <w:r>
        <w:rPr>
          <w:szCs w:val="22"/>
        </w:rPr>
        <w:t>ým podkladem) – v zařízení, dostupné i offline</w:t>
      </w:r>
    </w:p>
    <w:p w:rsidR="00C85F3F" w:rsidRPr="00543B5D" w:rsidRDefault="00C85F3F" w:rsidP="00062F1B">
      <w:pPr>
        <w:pStyle w:val="Normln-Odstavec"/>
        <w:numPr>
          <w:ilvl w:val="1"/>
          <w:numId w:val="68"/>
        </w:numPr>
        <w:rPr>
          <w:szCs w:val="22"/>
        </w:rPr>
      </w:pPr>
      <w:r w:rsidRPr="00543B5D">
        <w:rPr>
          <w:szCs w:val="22"/>
        </w:rPr>
        <w:t>Obousměrná komunikace s IS OŘ pomocí textových zpráv</w:t>
      </w:r>
    </w:p>
    <w:p w:rsidR="00C85F3F" w:rsidRPr="00543B5D" w:rsidRDefault="00C85F3F" w:rsidP="00062F1B">
      <w:pPr>
        <w:pStyle w:val="Normln-Odstavec"/>
        <w:numPr>
          <w:ilvl w:val="1"/>
          <w:numId w:val="68"/>
        </w:numPr>
        <w:rPr>
          <w:szCs w:val="22"/>
        </w:rPr>
      </w:pPr>
      <w:r w:rsidRPr="00543B5D">
        <w:rPr>
          <w:szCs w:val="22"/>
        </w:rPr>
        <w:t>Vizualizace dalších posádek na stejném zásahu</w:t>
      </w:r>
    </w:p>
    <w:p w:rsidR="00C85F3F" w:rsidRPr="00543B5D" w:rsidRDefault="00C85F3F" w:rsidP="00062F1B">
      <w:pPr>
        <w:pStyle w:val="Normln-Odstavec"/>
        <w:numPr>
          <w:ilvl w:val="1"/>
          <w:numId w:val="68"/>
        </w:numPr>
        <w:rPr>
          <w:szCs w:val="22"/>
        </w:rPr>
      </w:pPr>
      <w:r w:rsidRPr="00543B5D">
        <w:rPr>
          <w:szCs w:val="22"/>
        </w:rPr>
        <w:t>Zobrazení čísla posádky a zobrazení čísla zásahu</w:t>
      </w:r>
    </w:p>
    <w:p w:rsidR="00C85F3F" w:rsidRDefault="00C85F3F" w:rsidP="00062F1B">
      <w:pPr>
        <w:pStyle w:val="Normln-Odstavec"/>
        <w:numPr>
          <w:ilvl w:val="1"/>
          <w:numId w:val="68"/>
        </w:numPr>
        <w:rPr>
          <w:szCs w:val="22"/>
        </w:rPr>
      </w:pPr>
      <w:r w:rsidRPr="00543B5D">
        <w:rPr>
          <w:szCs w:val="22"/>
        </w:rPr>
        <w:t>Doručení cíle od dispečerky se zobrazením cíle v mapě nebo volitelně automatické spuštění navigace</w:t>
      </w:r>
      <w:r>
        <w:rPr>
          <w:szCs w:val="22"/>
        </w:rPr>
        <w:t>, stejným způsobem i při změně cíle</w:t>
      </w:r>
    </w:p>
    <w:p w:rsidR="00C85F3F" w:rsidRDefault="00C85F3F" w:rsidP="00062F1B">
      <w:pPr>
        <w:pStyle w:val="Normln-Odstavec"/>
        <w:numPr>
          <w:ilvl w:val="1"/>
          <w:numId w:val="68"/>
        </w:numPr>
        <w:rPr>
          <w:szCs w:val="22"/>
        </w:rPr>
      </w:pPr>
      <w:r>
        <w:rPr>
          <w:szCs w:val="22"/>
        </w:rPr>
        <w:t>Zvuková signalizace příchozího zásahu a změny cílového místa zásahu</w:t>
      </w:r>
    </w:p>
    <w:p w:rsidR="00C85F3F" w:rsidRDefault="00C85F3F" w:rsidP="00062F1B">
      <w:pPr>
        <w:pStyle w:val="Normln-Odstavec"/>
        <w:numPr>
          <w:ilvl w:val="1"/>
          <w:numId w:val="68"/>
        </w:numPr>
        <w:rPr>
          <w:szCs w:val="22"/>
        </w:rPr>
      </w:pPr>
      <w:r>
        <w:rPr>
          <w:szCs w:val="22"/>
        </w:rPr>
        <w:t xml:space="preserve"> Mapové podklady pro silniční automobilovou navigaci s aktualizací na min 3 roky</w:t>
      </w:r>
    </w:p>
    <w:p w:rsidR="00C85F3F" w:rsidRPr="00543B5D" w:rsidRDefault="00C85F3F" w:rsidP="00062F1B">
      <w:pPr>
        <w:pStyle w:val="Normln-Odstavec"/>
        <w:numPr>
          <w:ilvl w:val="1"/>
          <w:numId w:val="68"/>
        </w:numPr>
        <w:rPr>
          <w:szCs w:val="22"/>
        </w:rPr>
      </w:pPr>
      <w:r>
        <w:rPr>
          <w:szCs w:val="22"/>
        </w:rPr>
        <w:t>Integrovaný systém správy mobilních zařízení (MDM) umožňující vzdálenou správu zařízení a omezení přístupu uživatelů k funkcím OS</w:t>
      </w:r>
    </w:p>
    <w:p w:rsidR="00C85F3F" w:rsidRPr="00543B5D" w:rsidRDefault="00C85F3F" w:rsidP="00062F1B">
      <w:pPr>
        <w:pStyle w:val="Normln-Odstavec"/>
        <w:numPr>
          <w:ilvl w:val="0"/>
          <w:numId w:val="114"/>
        </w:numPr>
        <w:rPr>
          <w:szCs w:val="22"/>
        </w:rPr>
      </w:pPr>
      <w:r w:rsidRPr="00543B5D">
        <w:rPr>
          <w:szCs w:val="22"/>
        </w:rPr>
        <w:t>Požadavky ukládání záznamů jsou tyto:</w:t>
      </w:r>
    </w:p>
    <w:p w:rsidR="00C85F3F" w:rsidRPr="00543B5D" w:rsidRDefault="00C85F3F" w:rsidP="00062F1B">
      <w:pPr>
        <w:pStyle w:val="Normln-Psmeno"/>
        <w:numPr>
          <w:ilvl w:val="1"/>
          <w:numId w:val="115"/>
        </w:numPr>
      </w:pPr>
      <w:r w:rsidRPr="00543B5D">
        <w:t>vnitřní paměť musí uchovat uložená data i při odpojení napájení</w:t>
      </w:r>
    </w:p>
    <w:p w:rsidR="00C85F3F" w:rsidRPr="00543B5D" w:rsidRDefault="00C85F3F" w:rsidP="00062F1B">
      <w:pPr>
        <w:pStyle w:val="Normln-Psmeno"/>
        <w:numPr>
          <w:ilvl w:val="1"/>
          <w:numId w:val="115"/>
        </w:numPr>
      </w:pPr>
      <w:r w:rsidRPr="00543B5D">
        <w:t>nastavitelná kritéria pro ukládání dat do vnitřní paměti (ujetá vzdálenost, čas a jejich kombinace)</w:t>
      </w:r>
    </w:p>
    <w:p w:rsidR="00C85F3F" w:rsidRPr="00543B5D" w:rsidRDefault="00C85F3F" w:rsidP="00062F1B">
      <w:pPr>
        <w:pStyle w:val="Normln-Psmeno"/>
        <w:numPr>
          <w:ilvl w:val="1"/>
          <w:numId w:val="115"/>
        </w:numPr>
      </w:pPr>
      <w:r w:rsidRPr="00543B5D">
        <w:t>ukládání všech provozních dat včetně</w:t>
      </w:r>
      <w:r>
        <w:t xml:space="preserve"> </w:t>
      </w:r>
      <w:r w:rsidRPr="00543B5D">
        <w:t>stavů/režimů posádky (pokud se zadávají)</w:t>
      </w:r>
    </w:p>
    <w:p w:rsidR="00C85F3F" w:rsidRPr="00543B5D" w:rsidRDefault="00C85F3F" w:rsidP="00062F1B">
      <w:pPr>
        <w:pStyle w:val="Normln-Psmeno"/>
        <w:numPr>
          <w:ilvl w:val="1"/>
          <w:numId w:val="115"/>
        </w:numPr>
      </w:pPr>
      <w:r w:rsidRPr="00543B5D">
        <w:t xml:space="preserve">možnost změny intervalu ukládání (např. při jízdě s majákem) </w:t>
      </w:r>
    </w:p>
    <w:p w:rsidR="00C85F3F" w:rsidRPr="00543B5D" w:rsidRDefault="00C85F3F" w:rsidP="00062F1B">
      <w:pPr>
        <w:pStyle w:val="Normln-Psmeno"/>
        <w:numPr>
          <w:ilvl w:val="1"/>
          <w:numId w:val="115"/>
        </w:numPr>
      </w:pPr>
      <w:r w:rsidRPr="00543B5D">
        <w:t>automatické a průběžné odesílání dat na dispečink</w:t>
      </w:r>
    </w:p>
    <w:p w:rsidR="00C85F3F" w:rsidRPr="00543B5D" w:rsidRDefault="00C85F3F" w:rsidP="00062F1B">
      <w:pPr>
        <w:pStyle w:val="Normln-Odstavec"/>
        <w:numPr>
          <w:ilvl w:val="0"/>
          <w:numId w:val="114"/>
        </w:numPr>
        <w:rPr>
          <w:szCs w:val="22"/>
        </w:rPr>
      </w:pPr>
      <w:r w:rsidRPr="00543B5D">
        <w:rPr>
          <w:szCs w:val="22"/>
        </w:rPr>
        <w:t>Požadavky na update zařízení jsou tyto:</w:t>
      </w:r>
    </w:p>
    <w:p w:rsidR="00C85F3F" w:rsidRPr="00543B5D" w:rsidRDefault="00C85F3F" w:rsidP="00062F1B">
      <w:pPr>
        <w:pStyle w:val="Normln-Psmeno"/>
        <w:numPr>
          <w:ilvl w:val="1"/>
          <w:numId w:val="116"/>
        </w:numPr>
      </w:pPr>
      <w:r w:rsidRPr="00543B5D">
        <w:t>schopnost změny parametrů po kabelu a také „over air“</w:t>
      </w:r>
    </w:p>
    <w:p w:rsidR="00C85F3F" w:rsidRPr="00543B5D" w:rsidRDefault="00C85F3F" w:rsidP="00062F1B">
      <w:pPr>
        <w:pStyle w:val="Normln-Psmeno"/>
        <w:numPr>
          <w:ilvl w:val="1"/>
          <w:numId w:val="116"/>
        </w:numPr>
      </w:pPr>
      <w:r w:rsidRPr="00543B5D">
        <w:t>schopnost změny firmware po kabelu a také „over air“</w:t>
      </w:r>
    </w:p>
    <w:p w:rsidR="00C85F3F" w:rsidRPr="00543B5D" w:rsidRDefault="00C85F3F" w:rsidP="00062F1B">
      <w:pPr>
        <w:pStyle w:val="Normln-Odstavec"/>
        <w:numPr>
          <w:ilvl w:val="0"/>
          <w:numId w:val="114"/>
        </w:numPr>
        <w:rPr>
          <w:szCs w:val="22"/>
        </w:rPr>
      </w:pPr>
      <w:r w:rsidRPr="00543B5D">
        <w:rPr>
          <w:szCs w:val="22"/>
        </w:rPr>
        <w:t>Požadavky na řízení příkonu jsou tyto:</w:t>
      </w:r>
    </w:p>
    <w:p w:rsidR="00C85F3F" w:rsidRPr="00543B5D" w:rsidRDefault="00C85F3F" w:rsidP="00062F1B">
      <w:pPr>
        <w:pStyle w:val="Normln-Psmeno"/>
        <w:numPr>
          <w:ilvl w:val="1"/>
          <w:numId w:val="117"/>
        </w:numPr>
      </w:pPr>
      <w:r w:rsidRPr="00543B5D">
        <w:t>řízení příkonu podle stavu vozidla – přechod do režimu spánek při neaktivitě vozidla</w:t>
      </w:r>
    </w:p>
    <w:p w:rsidR="00C85F3F" w:rsidRPr="00543B5D" w:rsidRDefault="00C85F3F" w:rsidP="00062F1B">
      <w:pPr>
        <w:pStyle w:val="Normln-Psmeno"/>
        <w:numPr>
          <w:ilvl w:val="1"/>
          <w:numId w:val="117"/>
        </w:numPr>
      </w:pPr>
      <w:r w:rsidRPr="00543B5D">
        <w:t>možnost přechodu do aktivního stavu na základě externí události (např. otevření dveří)</w:t>
      </w:r>
    </w:p>
    <w:p w:rsidR="00C85F3F" w:rsidRPr="008005D5" w:rsidRDefault="00C85F3F" w:rsidP="00062F1B">
      <w:pPr>
        <w:pStyle w:val="Normln-Odstavec"/>
        <w:numPr>
          <w:ilvl w:val="0"/>
          <w:numId w:val="65"/>
        </w:numPr>
        <w:rPr>
          <w:rFonts w:asciiTheme="minorHAnsi" w:hAnsiTheme="minorHAnsi"/>
          <w:szCs w:val="22"/>
        </w:rPr>
      </w:pPr>
      <w:r w:rsidRPr="00934FA7">
        <w:rPr>
          <w:rFonts w:asciiTheme="minorHAnsi" w:hAnsiTheme="minorHAnsi"/>
        </w:rPr>
        <w:t xml:space="preserve">Následující tabulka uvádí popis základních požadovaných funkcionalit </w:t>
      </w:r>
      <w:r>
        <w:rPr>
          <w:rFonts w:asciiTheme="minorHAnsi" w:hAnsiTheme="minorHAnsi"/>
        </w:rPr>
        <w:t>pro navigační přístroje</w:t>
      </w:r>
      <w:r w:rsidRPr="008005D5">
        <w:rPr>
          <w:rFonts w:asciiTheme="minorHAnsi" w:hAnsiTheme="minorHAnsi"/>
          <w:szCs w:val="22"/>
        </w:rPr>
        <w:t>:</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0A0" w:firstRow="1" w:lastRow="0" w:firstColumn="1" w:lastColumn="0" w:noHBand="0" w:noVBand="0"/>
      </w:tblPr>
      <w:tblGrid>
        <w:gridCol w:w="641"/>
        <w:gridCol w:w="8647"/>
      </w:tblGrid>
      <w:tr w:rsidR="00C85F3F" w:rsidRPr="008005D5" w:rsidTr="00BD5939">
        <w:trPr>
          <w:trHeight w:val="240"/>
          <w:tblHeader/>
        </w:trPr>
        <w:tc>
          <w:tcPr>
            <w:tcW w:w="345" w:type="pct"/>
            <w:shd w:val="clear" w:color="auto" w:fill="D6E3BC"/>
            <w:vAlign w:val="center"/>
          </w:tcPr>
          <w:p w:rsidR="00C85F3F" w:rsidRPr="008005D5" w:rsidRDefault="00185CCB" w:rsidP="00062F1B">
            <w:pPr>
              <w:jc w:val="center"/>
              <w:rPr>
                <w:b/>
                <w:bCs/>
                <w:color w:val="000000"/>
              </w:rPr>
            </w:pPr>
            <w:r>
              <w:rPr>
                <w:b/>
                <w:bCs/>
                <w:color w:val="000000"/>
              </w:rPr>
              <w:t>#</w:t>
            </w:r>
          </w:p>
        </w:tc>
        <w:tc>
          <w:tcPr>
            <w:tcW w:w="4655" w:type="pct"/>
            <w:shd w:val="clear" w:color="auto" w:fill="D6E3BC"/>
            <w:vAlign w:val="bottom"/>
          </w:tcPr>
          <w:p w:rsidR="00C85F3F" w:rsidRPr="008005D5" w:rsidRDefault="00C85F3F" w:rsidP="00062F1B">
            <w:pPr>
              <w:rPr>
                <w:b/>
                <w:bCs/>
                <w:color w:val="000000"/>
              </w:rPr>
            </w:pPr>
            <w:r w:rsidRPr="008005D5">
              <w:rPr>
                <w:b/>
                <w:bCs/>
                <w:color w:val="000000"/>
              </w:rPr>
              <w:t>Popis</w:t>
            </w:r>
          </w:p>
        </w:tc>
      </w:tr>
      <w:tr w:rsidR="00C85F3F" w:rsidRPr="008005D5" w:rsidTr="00BD5939">
        <w:trPr>
          <w:trHeight w:val="440"/>
        </w:trPr>
        <w:tc>
          <w:tcPr>
            <w:tcW w:w="345" w:type="pct"/>
            <w:noWrap/>
            <w:vAlign w:val="center"/>
          </w:tcPr>
          <w:p w:rsidR="00C85F3F" w:rsidRPr="008005D5" w:rsidRDefault="00C85F3F" w:rsidP="00062F1B">
            <w:pPr>
              <w:jc w:val="center"/>
            </w:pPr>
            <w:r w:rsidRPr="008005D5">
              <w:t>1</w:t>
            </w:r>
          </w:p>
        </w:tc>
        <w:tc>
          <w:tcPr>
            <w:tcW w:w="4655" w:type="pct"/>
            <w:shd w:val="clear" w:color="000000" w:fill="FFFFFF"/>
            <w:vAlign w:val="bottom"/>
          </w:tcPr>
          <w:p w:rsidR="00C85F3F" w:rsidRPr="00934FA7" w:rsidRDefault="00C85F3F" w:rsidP="00062F1B">
            <w:pPr>
              <w:rPr>
                <w:rStyle w:val="IntenseEmphasis1"/>
                <w:rFonts w:asciiTheme="minorHAnsi" w:hAnsiTheme="minorHAnsi"/>
                <w:b w:val="0"/>
              </w:rPr>
            </w:pPr>
            <w:r w:rsidRPr="00934FA7">
              <w:rPr>
                <w:rStyle w:val="IntenseEmphasis1"/>
                <w:rFonts w:asciiTheme="minorHAnsi" w:hAnsiTheme="minorHAnsi"/>
              </w:rPr>
              <w:t>Typ komunikace</w:t>
            </w:r>
          </w:p>
          <w:p w:rsidR="00C85F3F" w:rsidRPr="00934FA7" w:rsidRDefault="00C85F3F" w:rsidP="00062F1B">
            <w:pPr>
              <w:pStyle w:val="Normln-Psmeno"/>
              <w:numPr>
                <w:ilvl w:val="0"/>
                <w:numId w:val="112"/>
              </w:numPr>
              <w:rPr>
                <w:rFonts w:asciiTheme="minorHAnsi" w:hAnsiTheme="minorHAnsi"/>
              </w:rPr>
            </w:pPr>
            <w:r w:rsidRPr="00934FA7">
              <w:rPr>
                <w:rFonts w:asciiTheme="minorHAnsi" w:hAnsiTheme="minorHAnsi"/>
              </w:rPr>
              <w:t>GSM v režimu minimálně GPRS</w:t>
            </w:r>
          </w:p>
          <w:p w:rsidR="00C85F3F" w:rsidRDefault="00C85F3F" w:rsidP="00062F1B">
            <w:pPr>
              <w:pStyle w:val="Normln-Psmeno"/>
              <w:numPr>
                <w:ilvl w:val="0"/>
                <w:numId w:val="112"/>
              </w:numPr>
              <w:rPr>
                <w:rFonts w:asciiTheme="minorHAnsi" w:hAnsiTheme="minorHAnsi"/>
              </w:rPr>
            </w:pPr>
            <w:r w:rsidRPr="00934FA7">
              <w:rPr>
                <w:rFonts w:asciiTheme="minorHAnsi" w:hAnsiTheme="minorHAnsi"/>
              </w:rPr>
              <w:t>komunikace přes privátní APN, bez vazby na veřejný internet</w:t>
            </w:r>
          </w:p>
          <w:p w:rsidR="00C85F3F" w:rsidRDefault="00C85F3F" w:rsidP="00062F1B">
            <w:pPr>
              <w:pStyle w:val="Normln-Psmeno"/>
              <w:numPr>
                <w:ilvl w:val="0"/>
                <w:numId w:val="112"/>
              </w:numPr>
            </w:pPr>
            <w:r>
              <w:t>komunikace přes vozidlovou jednotku GPS (duální kanál)</w:t>
            </w:r>
          </w:p>
          <w:p w:rsidR="00C85F3F" w:rsidRPr="00934FA7" w:rsidRDefault="00973FB1" w:rsidP="00062F1B">
            <w:pPr>
              <w:pStyle w:val="Normln-Psmeno"/>
              <w:numPr>
                <w:ilvl w:val="0"/>
                <w:numId w:val="112"/>
              </w:numPr>
              <w:rPr>
                <w:rFonts w:asciiTheme="minorHAnsi" w:hAnsiTheme="minorHAnsi"/>
              </w:rPr>
            </w:pPr>
            <w:r>
              <w:t>WIFI</w:t>
            </w:r>
          </w:p>
        </w:tc>
      </w:tr>
      <w:tr w:rsidR="00C85F3F" w:rsidRPr="008005D5" w:rsidTr="00BD5939">
        <w:trPr>
          <w:trHeight w:val="440"/>
        </w:trPr>
        <w:tc>
          <w:tcPr>
            <w:tcW w:w="345" w:type="pct"/>
            <w:noWrap/>
            <w:vAlign w:val="center"/>
          </w:tcPr>
          <w:p w:rsidR="00C85F3F" w:rsidRPr="008005D5" w:rsidRDefault="00C85F3F" w:rsidP="00062F1B">
            <w:pPr>
              <w:jc w:val="center"/>
            </w:pPr>
          </w:p>
        </w:tc>
        <w:tc>
          <w:tcPr>
            <w:tcW w:w="4655" w:type="pct"/>
            <w:shd w:val="clear" w:color="000000" w:fill="FFFFFF"/>
            <w:vAlign w:val="bottom"/>
          </w:tcPr>
          <w:p w:rsidR="00C85F3F" w:rsidRPr="00543B5D" w:rsidRDefault="00C85F3F" w:rsidP="00062F1B">
            <w:pPr>
              <w:rPr>
                <w:rStyle w:val="IntenseEmphasis1"/>
                <w:rFonts w:cs="Calibri"/>
                <w:b w:val="0"/>
                <w:bCs/>
                <w:iCs/>
              </w:rPr>
            </w:pPr>
            <w:r w:rsidRPr="00543B5D">
              <w:rPr>
                <w:rStyle w:val="IntenseEmphasis1"/>
                <w:rFonts w:cs="Calibri"/>
                <w:bCs/>
                <w:iCs/>
              </w:rPr>
              <w:t>Požadavky na funkčnost</w:t>
            </w:r>
          </w:p>
          <w:p w:rsidR="00C85F3F" w:rsidRPr="00543B5D" w:rsidRDefault="00C85F3F" w:rsidP="00062F1B">
            <w:pPr>
              <w:pStyle w:val="Normln-Psmeno"/>
              <w:numPr>
                <w:ilvl w:val="0"/>
                <w:numId w:val="113"/>
              </w:numPr>
            </w:pPr>
            <w:r w:rsidRPr="00543B5D">
              <w:t xml:space="preserve">zajištění trvalé a obousměrné komunikace přes </w:t>
            </w:r>
            <w:r>
              <w:t>mobilní datové připojení GSM operátora</w:t>
            </w:r>
          </w:p>
          <w:p w:rsidR="00C85F3F" w:rsidRPr="00543B5D" w:rsidRDefault="00C85F3F" w:rsidP="00062F1B">
            <w:pPr>
              <w:pStyle w:val="Normln-Psmeno"/>
              <w:numPr>
                <w:ilvl w:val="0"/>
                <w:numId w:val="113"/>
              </w:numPr>
            </w:pPr>
            <w:r w:rsidRPr="00543B5D">
              <w:t>schopnost bezobslužného a průběžného stahování dat bez zbytečné duplikace datového toku</w:t>
            </w:r>
          </w:p>
          <w:p w:rsidR="00C85F3F" w:rsidRPr="00543B5D" w:rsidRDefault="00C85F3F" w:rsidP="00062F1B">
            <w:pPr>
              <w:pStyle w:val="Normln-Psmeno"/>
              <w:numPr>
                <w:ilvl w:val="0"/>
                <w:numId w:val="113"/>
              </w:numPr>
            </w:pPr>
            <w:r w:rsidRPr="00543B5D">
              <w:t>zajištění přenesení 100% dat z vozidlové jednotky na dispečink</w:t>
            </w:r>
            <w:r>
              <w:t xml:space="preserve"> </w:t>
            </w:r>
            <w:r w:rsidRPr="00543B5D">
              <w:t>- odolnost proti dočasné ztrátě komunikace (požadujeme stručně popsat použitou metodu)</w:t>
            </w:r>
          </w:p>
          <w:p w:rsidR="00C85F3F" w:rsidRDefault="00C85F3F" w:rsidP="00062F1B">
            <w:pPr>
              <w:pStyle w:val="Normln-Psmeno"/>
              <w:keepNext/>
              <w:numPr>
                <w:ilvl w:val="0"/>
                <w:numId w:val="113"/>
              </w:numPr>
            </w:pPr>
            <w:r>
              <w:t xml:space="preserve">automatická inteligentní volba datového kanálu podle dostupnosti připojení (např. </w:t>
            </w:r>
            <w:r w:rsidR="00973FB1">
              <w:t>WiFi</w:t>
            </w:r>
            <w:r>
              <w:rPr>
                <w:lang w:val="en-US"/>
              </w:rPr>
              <w:t>-&gt;GPRS v </w:t>
            </w:r>
            <w:r>
              <w:t>zařízení</w:t>
            </w:r>
            <w:r>
              <w:rPr>
                <w:lang w:val="en-US"/>
              </w:rPr>
              <w:t xml:space="preserve">-&gt; </w:t>
            </w:r>
            <w:r w:rsidRPr="00BC62CF">
              <w:t>GPRS ve vo</w:t>
            </w:r>
            <w:r w:rsidRPr="00185CCB">
              <w:t>zidlové</w:t>
            </w:r>
            <w:r w:rsidRPr="00BC62CF">
              <w:t xml:space="preserve"> jednotce</w:t>
            </w:r>
            <w:r>
              <w:rPr>
                <w:lang w:val="en-US"/>
              </w:rPr>
              <w:t>)</w:t>
            </w:r>
          </w:p>
          <w:p w:rsidR="00C85F3F" w:rsidRDefault="00C85F3F" w:rsidP="00062F1B">
            <w:pPr>
              <w:pStyle w:val="Normln-Psmeno"/>
              <w:keepNext/>
              <w:numPr>
                <w:ilvl w:val="0"/>
                <w:numId w:val="113"/>
              </w:numPr>
            </w:pPr>
            <w:r w:rsidRPr="00543B5D">
              <w:t>detekce přihlášení vozidlové jednotky do sítě zahraničních operátorů, možnost parametrizace (např. zakázat přihlášení a posílání zpráv na dispečink)</w:t>
            </w:r>
          </w:p>
          <w:p w:rsidR="00C85F3F" w:rsidRPr="00934FA7" w:rsidRDefault="00C85F3F" w:rsidP="00062F1B">
            <w:pPr>
              <w:rPr>
                <w:rStyle w:val="IntenseEmphasis1"/>
                <w:rFonts w:asciiTheme="minorHAnsi" w:hAnsiTheme="minorHAnsi"/>
              </w:rPr>
            </w:pPr>
            <w:r>
              <w:t>kompatibilita se implementovaným systémem řízení a správy navigačních a telematických zařízení a interface na GIS a systém OŘ KZOS</w:t>
            </w:r>
          </w:p>
        </w:tc>
      </w:tr>
      <w:tr w:rsidR="00C85F3F" w:rsidRPr="008005D5" w:rsidTr="00BD5939">
        <w:trPr>
          <w:trHeight w:val="440"/>
        </w:trPr>
        <w:tc>
          <w:tcPr>
            <w:tcW w:w="345" w:type="pct"/>
            <w:noWrap/>
            <w:vAlign w:val="center"/>
          </w:tcPr>
          <w:p w:rsidR="00C85F3F" w:rsidRPr="008005D5" w:rsidRDefault="00C85F3F" w:rsidP="00062F1B">
            <w:pPr>
              <w:jc w:val="center"/>
            </w:pPr>
          </w:p>
        </w:tc>
        <w:tc>
          <w:tcPr>
            <w:tcW w:w="4655" w:type="pct"/>
            <w:shd w:val="clear" w:color="000000" w:fill="FFFFFF"/>
            <w:vAlign w:val="bottom"/>
          </w:tcPr>
          <w:p w:rsidR="00C85F3F" w:rsidRDefault="00C85F3F" w:rsidP="00062F1B">
            <w:pPr>
              <w:rPr>
                <w:rStyle w:val="IntenseEmphasis1"/>
                <w:rFonts w:cs="Calibri"/>
                <w:bCs/>
                <w:iCs/>
              </w:rPr>
            </w:pPr>
            <w:r>
              <w:rPr>
                <w:rStyle w:val="IntenseEmphasis1"/>
                <w:rFonts w:cs="Calibri"/>
                <w:bCs/>
                <w:iCs/>
              </w:rPr>
              <w:t>Navigační a mapový modul</w:t>
            </w:r>
          </w:p>
          <w:p w:rsidR="00C85F3F" w:rsidRPr="0037430A" w:rsidRDefault="00C85F3F" w:rsidP="00062F1B">
            <w:pPr>
              <w:pStyle w:val="Odstavecseseznamem"/>
              <w:numPr>
                <w:ilvl w:val="1"/>
                <w:numId w:val="114"/>
              </w:numPr>
              <w:rPr>
                <w:rStyle w:val="IntenseEmphasis1"/>
                <w:rFonts w:eastAsia="Calibri" w:cs="Calibri"/>
                <w:b w:val="0"/>
                <w:bCs/>
                <w:iCs/>
                <w:szCs w:val="22"/>
                <w:u w:val="none"/>
                <w:lang w:eastAsia="en-US"/>
              </w:rPr>
            </w:pPr>
            <w:r w:rsidRPr="0037430A">
              <w:rPr>
                <w:rStyle w:val="IntenseEmphasis1"/>
                <w:rFonts w:cs="Calibri"/>
                <w:b w:val="0"/>
                <w:bCs/>
                <w:iCs/>
                <w:u w:val="none"/>
              </w:rPr>
              <w:t>Funkční i v režimu bez připojení k síti GSM</w:t>
            </w:r>
          </w:p>
          <w:p w:rsidR="00C85F3F" w:rsidRPr="00372190" w:rsidRDefault="00C85F3F" w:rsidP="00062F1B">
            <w:pPr>
              <w:pStyle w:val="Odstavecseseznamem"/>
              <w:numPr>
                <w:ilvl w:val="1"/>
                <w:numId w:val="114"/>
              </w:numPr>
              <w:rPr>
                <w:rStyle w:val="IntenseEmphasis1"/>
                <w:rFonts w:cs="Calibri"/>
                <w:b w:val="0"/>
                <w:bCs/>
                <w:iCs/>
                <w:u w:val="none"/>
              </w:rPr>
            </w:pPr>
            <w:r w:rsidRPr="00372190">
              <w:rPr>
                <w:rStyle w:val="IntenseEmphasis1"/>
                <w:rFonts w:cs="Calibri"/>
                <w:b w:val="0"/>
                <w:bCs/>
                <w:iCs/>
                <w:u w:val="none"/>
              </w:rPr>
              <w:t>Možnost duálního pohledu (navigace v silniční síti (3D) + mapa se zobrazením vrstev), pohled přepínatelný za běhu (jen silniční, jen mapa, oba pohledy současně)</w:t>
            </w:r>
          </w:p>
          <w:p w:rsidR="00C85F3F" w:rsidRPr="00372190" w:rsidRDefault="00C85F3F" w:rsidP="00062F1B">
            <w:pPr>
              <w:pStyle w:val="Odstavecseseznamem"/>
              <w:numPr>
                <w:ilvl w:val="1"/>
                <w:numId w:val="114"/>
              </w:numPr>
              <w:rPr>
                <w:rStyle w:val="IntenseEmphasis1"/>
                <w:rFonts w:cs="Calibri"/>
                <w:b w:val="0"/>
                <w:bCs/>
                <w:iCs/>
                <w:u w:val="none"/>
              </w:rPr>
            </w:pPr>
            <w:r w:rsidRPr="00372190">
              <w:rPr>
                <w:rStyle w:val="IntenseEmphasis1"/>
                <w:rFonts w:cs="Calibri"/>
                <w:b w:val="0"/>
                <w:bCs/>
                <w:iCs/>
                <w:u w:val="none"/>
              </w:rPr>
              <w:t>Mapový podklad v silniční síti určený pro složky IZS (navigace ve specifických oblastech jako pěší zóny, jednosměrné ulice, atd.)</w:t>
            </w:r>
          </w:p>
          <w:p w:rsidR="00C85F3F" w:rsidRPr="00372190" w:rsidRDefault="00C85F3F" w:rsidP="00062F1B">
            <w:pPr>
              <w:pStyle w:val="Odstavecseseznamem"/>
              <w:numPr>
                <w:ilvl w:val="1"/>
                <w:numId w:val="114"/>
              </w:numPr>
              <w:rPr>
                <w:rStyle w:val="IntenseEmphasis1"/>
                <w:rFonts w:cs="Calibri"/>
                <w:b w:val="0"/>
                <w:bCs/>
                <w:iCs/>
                <w:u w:val="none"/>
              </w:rPr>
            </w:pPr>
            <w:r w:rsidRPr="00372190">
              <w:rPr>
                <w:rStyle w:val="IntenseEmphasis1"/>
                <w:rFonts w:cs="Calibri"/>
                <w:b w:val="0"/>
                <w:bCs/>
                <w:iCs/>
                <w:u w:val="none"/>
              </w:rPr>
              <w:t>Zobrazení vrstev konfigurovatelné centrálně na úrovni jednotlivých zařízení</w:t>
            </w:r>
          </w:p>
          <w:p w:rsidR="00C85F3F" w:rsidRPr="00372190" w:rsidRDefault="00C85F3F" w:rsidP="00062F1B">
            <w:pPr>
              <w:pStyle w:val="Odstavecseseznamem"/>
              <w:numPr>
                <w:ilvl w:val="1"/>
                <w:numId w:val="114"/>
              </w:numPr>
              <w:rPr>
                <w:rStyle w:val="IntenseEmphasis1"/>
                <w:rFonts w:cs="Calibri"/>
                <w:b w:val="0"/>
                <w:bCs/>
                <w:iCs/>
                <w:u w:val="none"/>
              </w:rPr>
            </w:pPr>
            <w:r w:rsidRPr="00372190">
              <w:rPr>
                <w:rStyle w:val="IntenseEmphasis1"/>
                <w:rFonts w:cs="Calibri"/>
                <w:b w:val="0"/>
                <w:bCs/>
                <w:iCs/>
                <w:u w:val="none"/>
              </w:rPr>
              <w:t>Automatické načítání POI ze systému GIS, interních databází ZZS a z rozhraní NIS IZS</w:t>
            </w:r>
          </w:p>
          <w:p w:rsidR="00C85F3F" w:rsidRPr="00372190" w:rsidRDefault="00C85F3F" w:rsidP="00062F1B">
            <w:pPr>
              <w:pStyle w:val="Odstavecseseznamem"/>
              <w:numPr>
                <w:ilvl w:val="1"/>
                <w:numId w:val="114"/>
              </w:numPr>
              <w:rPr>
                <w:rStyle w:val="IntenseEmphasis1"/>
                <w:rFonts w:cs="Calibri"/>
                <w:b w:val="0"/>
                <w:bCs/>
                <w:iCs/>
                <w:u w:val="none"/>
              </w:rPr>
            </w:pPr>
            <w:r w:rsidRPr="00372190">
              <w:rPr>
                <w:rStyle w:val="IntenseEmphasis1"/>
                <w:rFonts w:cs="Calibri"/>
                <w:b w:val="0"/>
                <w:bCs/>
                <w:iCs/>
                <w:u w:val="none"/>
              </w:rPr>
              <w:t>Možnost odesílání statusových hlášení přímo z mapového zobrazení</w:t>
            </w:r>
          </w:p>
          <w:p w:rsidR="00C85F3F" w:rsidRPr="00372190" w:rsidRDefault="00C85F3F" w:rsidP="00062F1B">
            <w:pPr>
              <w:pStyle w:val="Odstavecseseznamem"/>
              <w:numPr>
                <w:ilvl w:val="1"/>
                <w:numId w:val="114"/>
              </w:numPr>
              <w:rPr>
                <w:rStyle w:val="IntenseEmphasis1"/>
                <w:rFonts w:cs="Calibri"/>
                <w:b w:val="0"/>
                <w:bCs/>
                <w:iCs/>
                <w:u w:val="none"/>
              </w:rPr>
            </w:pPr>
            <w:r w:rsidRPr="00372190">
              <w:rPr>
                <w:rStyle w:val="IntenseEmphasis1"/>
                <w:rFonts w:cs="Calibri"/>
                <w:b w:val="0"/>
                <w:bCs/>
                <w:iCs/>
                <w:u w:val="none"/>
              </w:rPr>
              <w:t>Upozornění na změnu cíle a okamžité přepočítání trasy i v mapovém zobrazení</w:t>
            </w:r>
          </w:p>
          <w:p w:rsidR="00C85F3F" w:rsidRPr="00372190" w:rsidRDefault="00C85F3F" w:rsidP="00062F1B">
            <w:pPr>
              <w:pStyle w:val="Odstavecseseznamem"/>
              <w:numPr>
                <w:ilvl w:val="1"/>
                <w:numId w:val="114"/>
              </w:numPr>
              <w:rPr>
                <w:rStyle w:val="IntenseEmphasis1"/>
                <w:rFonts w:cs="Calibri"/>
                <w:b w:val="0"/>
                <w:bCs/>
                <w:iCs/>
                <w:u w:val="none"/>
              </w:rPr>
            </w:pPr>
            <w:r w:rsidRPr="00372190">
              <w:rPr>
                <w:rStyle w:val="IntenseEmphasis1"/>
                <w:rFonts w:cs="Calibri"/>
                <w:b w:val="0"/>
                <w:bCs/>
                <w:iCs/>
                <w:u w:val="none"/>
              </w:rPr>
              <w:t>Zobrazení posádek s barevným vyznačením stavu a příslušnosti k výjezdu</w:t>
            </w:r>
          </w:p>
          <w:p w:rsidR="00C85F3F" w:rsidRPr="00543B5D" w:rsidRDefault="00C85F3F" w:rsidP="00062F1B">
            <w:pPr>
              <w:rPr>
                <w:rFonts w:cs="Calibri"/>
                <w:bCs/>
                <w:iCs/>
              </w:rPr>
            </w:pPr>
            <w:r w:rsidRPr="00372190">
              <w:rPr>
                <w:rStyle w:val="IntenseEmphasis1"/>
                <w:rFonts w:cs="Calibri"/>
                <w:b w:val="0"/>
                <w:bCs/>
                <w:iCs/>
                <w:u w:val="none"/>
              </w:rPr>
              <w:t>Automatická, centrálně řízená</w:t>
            </w:r>
            <w:r w:rsidR="001F5FB4">
              <w:rPr>
                <w:rStyle w:val="IntenseEmphasis1"/>
                <w:rFonts w:cs="Calibri"/>
                <w:b w:val="0"/>
                <w:bCs/>
                <w:iCs/>
                <w:u w:val="none"/>
              </w:rPr>
              <w:t>,</w:t>
            </w:r>
            <w:r w:rsidRPr="00372190">
              <w:rPr>
                <w:rStyle w:val="IntenseEmphasis1"/>
                <w:rFonts w:cs="Calibri"/>
                <w:b w:val="0"/>
                <w:bCs/>
                <w:iCs/>
                <w:u w:val="none"/>
              </w:rPr>
              <w:t xml:space="preserve"> bezzásahová aktualizace mapových podkladů</w:t>
            </w:r>
          </w:p>
        </w:tc>
      </w:tr>
      <w:tr w:rsidR="00C85F3F" w:rsidRPr="008005D5" w:rsidTr="00BD5939">
        <w:trPr>
          <w:trHeight w:val="440"/>
        </w:trPr>
        <w:tc>
          <w:tcPr>
            <w:tcW w:w="345" w:type="pct"/>
            <w:noWrap/>
            <w:vAlign w:val="center"/>
          </w:tcPr>
          <w:p w:rsidR="00C85F3F" w:rsidRPr="008005D5" w:rsidRDefault="00C85F3F" w:rsidP="00062F1B">
            <w:pPr>
              <w:jc w:val="center"/>
            </w:pPr>
          </w:p>
        </w:tc>
        <w:tc>
          <w:tcPr>
            <w:tcW w:w="4655" w:type="pct"/>
            <w:shd w:val="clear" w:color="000000" w:fill="FFFFFF"/>
            <w:vAlign w:val="bottom"/>
          </w:tcPr>
          <w:p w:rsidR="00C85F3F" w:rsidRDefault="00C85F3F" w:rsidP="00062F1B">
            <w:pPr>
              <w:rPr>
                <w:rStyle w:val="IntenseEmphasis1"/>
                <w:rFonts w:cs="Calibri"/>
                <w:bCs/>
                <w:iCs/>
              </w:rPr>
            </w:pPr>
            <w:r>
              <w:rPr>
                <w:rStyle w:val="IntenseEmphasis1"/>
                <w:rFonts w:cs="Calibri"/>
                <w:bCs/>
                <w:iCs/>
              </w:rPr>
              <w:t>Požadavky na správu systému</w:t>
            </w:r>
          </w:p>
          <w:p w:rsidR="00C85F3F" w:rsidRPr="00372190" w:rsidRDefault="00C85F3F" w:rsidP="00062F1B">
            <w:pPr>
              <w:pStyle w:val="Odstavecseseznamem"/>
              <w:numPr>
                <w:ilvl w:val="0"/>
                <w:numId w:val="149"/>
              </w:numPr>
              <w:rPr>
                <w:rStyle w:val="IntenseEmphasis1"/>
                <w:rFonts w:eastAsia="Calibri" w:cs="Calibri"/>
                <w:b w:val="0"/>
                <w:bCs/>
                <w:iCs/>
                <w:szCs w:val="22"/>
                <w:u w:val="none"/>
                <w:lang w:eastAsia="en-US"/>
              </w:rPr>
            </w:pPr>
            <w:r w:rsidRPr="0037430A">
              <w:rPr>
                <w:rStyle w:val="IntenseEmphasis1"/>
                <w:rFonts w:cs="Calibri"/>
                <w:b w:val="0"/>
                <w:bCs/>
                <w:iCs/>
                <w:u w:val="none"/>
              </w:rPr>
              <w:t>Základní vzdálená správa navigačních zařízení (stav baterií, připojení, konfigurace sítí, konfigurace přístroje)</w:t>
            </w:r>
          </w:p>
          <w:p w:rsidR="00C85F3F" w:rsidRPr="00372190" w:rsidRDefault="00C85F3F" w:rsidP="00062F1B">
            <w:pPr>
              <w:pStyle w:val="Odstavecseseznamem"/>
              <w:numPr>
                <w:ilvl w:val="0"/>
                <w:numId w:val="149"/>
              </w:numPr>
              <w:rPr>
                <w:rStyle w:val="IntenseEmphasis1"/>
                <w:rFonts w:cs="Calibri"/>
                <w:b w:val="0"/>
                <w:bCs/>
                <w:iCs/>
                <w:u w:val="none"/>
              </w:rPr>
            </w:pPr>
            <w:r w:rsidRPr="00372190">
              <w:rPr>
                <w:rStyle w:val="IntenseEmphasis1"/>
                <w:rFonts w:cs="Calibri"/>
                <w:b w:val="0"/>
                <w:bCs/>
                <w:iCs/>
                <w:u w:val="none"/>
              </w:rPr>
              <w:t>Nastavení tzv. kioskového módu (uzamčení přístroje, povoleny jsou pouze nastavené funkce) na navigačních zařízeních vzdáleně</w:t>
            </w:r>
          </w:p>
          <w:p w:rsidR="00C85F3F" w:rsidRDefault="00C85F3F" w:rsidP="00062F1B">
            <w:pPr>
              <w:rPr>
                <w:rFonts w:cs="Calibri"/>
                <w:bCs/>
                <w:iCs/>
              </w:rPr>
            </w:pPr>
            <w:r w:rsidRPr="00372190">
              <w:rPr>
                <w:rStyle w:val="IntenseEmphasis1"/>
                <w:rFonts w:cs="Calibri"/>
                <w:b w:val="0"/>
                <w:bCs/>
                <w:iCs/>
                <w:u w:val="none"/>
              </w:rPr>
              <w:t>Kompletní správa systému na úrovni zákazníka bez účasti dodavatele přes grafické rozhraní včetně nastavení oprávnění administrátorů podle skupin, atd.</w:t>
            </w:r>
          </w:p>
        </w:tc>
      </w:tr>
    </w:tbl>
    <w:p w:rsidR="00543B5D" w:rsidRPr="00543B5D" w:rsidRDefault="00543B5D" w:rsidP="00062F1B">
      <w:pPr>
        <w:pStyle w:val="Normln-Psmeno"/>
        <w:numPr>
          <w:ilvl w:val="1"/>
          <w:numId w:val="117"/>
        </w:numPr>
      </w:pPr>
    </w:p>
    <w:p w:rsidR="00543B5D" w:rsidRPr="001573D2" w:rsidRDefault="00543B5D" w:rsidP="00062F1B">
      <w:r>
        <w:t>Součástí dodávky je i montáž do vozidel</w:t>
      </w:r>
      <w:r>
        <w:rPr>
          <w:szCs w:val="20"/>
        </w:rPr>
        <w:t xml:space="preserve">, doplňující informace k montáži jsou uvedeny v kapitole </w:t>
      </w:r>
      <w:r>
        <w:rPr>
          <w:szCs w:val="20"/>
        </w:rPr>
        <w:fldChar w:fldCharType="begin"/>
      </w:r>
      <w:r>
        <w:rPr>
          <w:szCs w:val="20"/>
        </w:rPr>
        <w:instrText xml:space="preserve"> REF _Ref372893506 \r \h </w:instrText>
      </w:r>
      <w:r>
        <w:rPr>
          <w:szCs w:val="20"/>
        </w:rPr>
      </w:r>
      <w:r>
        <w:rPr>
          <w:szCs w:val="20"/>
        </w:rPr>
        <w:fldChar w:fldCharType="separate"/>
      </w:r>
      <w:r w:rsidR="002634DD">
        <w:rPr>
          <w:szCs w:val="20"/>
        </w:rPr>
        <w:t>4.2.2</w:t>
      </w:r>
      <w:r>
        <w:rPr>
          <w:szCs w:val="20"/>
        </w:rPr>
        <w:fldChar w:fldCharType="end"/>
      </w:r>
      <w:r>
        <w:rPr>
          <w:szCs w:val="20"/>
        </w:rPr>
        <w:t xml:space="preserve"> – </w:t>
      </w:r>
      <w:r>
        <w:rPr>
          <w:szCs w:val="20"/>
        </w:rPr>
        <w:fldChar w:fldCharType="begin"/>
      </w:r>
      <w:r>
        <w:rPr>
          <w:szCs w:val="20"/>
        </w:rPr>
        <w:instrText xml:space="preserve"> REF _Ref372893506 \h </w:instrText>
      </w:r>
      <w:r>
        <w:rPr>
          <w:szCs w:val="20"/>
        </w:rPr>
      </w:r>
      <w:r>
        <w:rPr>
          <w:szCs w:val="20"/>
        </w:rPr>
        <w:fldChar w:fldCharType="separate"/>
      </w:r>
      <w:r w:rsidR="002634DD">
        <w:t>Montáže/zástavby do vozidel</w:t>
      </w:r>
      <w:r>
        <w:rPr>
          <w:szCs w:val="20"/>
        </w:rPr>
        <w:fldChar w:fldCharType="end"/>
      </w:r>
      <w:r>
        <w:rPr>
          <w:szCs w:val="20"/>
        </w:rPr>
        <w:t>.</w:t>
      </w:r>
    </w:p>
    <w:p w:rsidR="00543B5D" w:rsidRPr="001573D2" w:rsidRDefault="00543B5D" w:rsidP="00062F1B">
      <w:pPr>
        <w:pStyle w:val="Nadpis3"/>
      </w:pPr>
      <w:bookmarkStart w:id="108" w:name="_Toc409343379"/>
      <w:r w:rsidRPr="001573D2">
        <w:t>IS-01: HW kompletně</w:t>
      </w:r>
      <w:bookmarkEnd w:id="108"/>
    </w:p>
    <w:p w:rsidR="00543B5D" w:rsidRPr="001573D2" w:rsidRDefault="00543B5D" w:rsidP="00062F1B">
      <w:r w:rsidRPr="001573D2">
        <w:t xml:space="preserve">V rámci realizace předmětu plnění uchazeč zajistí dodávku a implementaci technologické IT infrastruktury s odpovídající kapacitou včetně dostatečné rezervy, která zajistí zvýšení dostupnosti poskytovaných služeb/aplikací a snížení (minimalizace) doby výpadku služeb/aplikací nového systému. Technologická IT infrastruktura musí zajistit funkci IS OŘ, jeho modulů a virtualizovaných desktopů </w:t>
      </w:r>
      <w:r w:rsidR="003904A0">
        <w:t>KZOS</w:t>
      </w:r>
      <w:r w:rsidRPr="001573D2">
        <w:t>.</w:t>
      </w:r>
    </w:p>
    <w:p w:rsidR="00543B5D" w:rsidRPr="001573D2" w:rsidRDefault="00543B5D" w:rsidP="00062F1B">
      <w:r w:rsidRPr="001573D2">
        <w:t>Dodávka musí zahrnovat tyto základní části infrastruktury:</w:t>
      </w:r>
    </w:p>
    <w:p w:rsidR="00543B5D" w:rsidRPr="001573D2" w:rsidRDefault="00543B5D" w:rsidP="00062F1B">
      <w:pPr>
        <w:numPr>
          <w:ilvl w:val="0"/>
          <w:numId w:val="32"/>
        </w:numPr>
      </w:pPr>
      <w:r w:rsidRPr="001573D2">
        <w:t>Servery pro virtualizační platformu</w:t>
      </w:r>
    </w:p>
    <w:p w:rsidR="00543B5D" w:rsidRDefault="00543B5D" w:rsidP="00062F1B">
      <w:pPr>
        <w:numPr>
          <w:ilvl w:val="0"/>
          <w:numId w:val="32"/>
        </w:numPr>
      </w:pPr>
      <w:r w:rsidRPr="001573D2">
        <w:t>Diskové úložiště</w:t>
      </w:r>
    </w:p>
    <w:p w:rsidR="00543B5D" w:rsidRPr="001573D2" w:rsidRDefault="00543B5D" w:rsidP="00062F1B">
      <w:pPr>
        <w:numPr>
          <w:ilvl w:val="0"/>
          <w:numId w:val="32"/>
        </w:numPr>
      </w:pPr>
      <w:r>
        <w:t>Síťové prvky</w:t>
      </w:r>
    </w:p>
    <w:p w:rsidR="00543B5D" w:rsidRPr="001573D2" w:rsidRDefault="00543B5D" w:rsidP="00062F1B">
      <w:pPr>
        <w:pStyle w:val="Nadpis4"/>
      </w:pPr>
      <w:r w:rsidRPr="001573D2">
        <w:t>Servery pro virtualizační platformu</w:t>
      </w:r>
    </w:p>
    <w:p w:rsidR="00543B5D" w:rsidRPr="001573D2" w:rsidRDefault="00543B5D" w:rsidP="00062F1B">
      <w:pPr>
        <w:keepNext/>
      </w:pPr>
      <w:r w:rsidRPr="00372190">
        <w:t>Dodávka bude obsahovat jeden server pro centralizované řízení a (min. 3) virtualizační servery, a to s následující konfigurací:</w:t>
      </w:r>
    </w:p>
    <w:p w:rsidR="00543B5D" w:rsidRPr="001573D2" w:rsidRDefault="00543B5D" w:rsidP="00062F1B">
      <w:pPr>
        <w:pStyle w:val="Normln-Odstavec"/>
        <w:keepNext/>
        <w:numPr>
          <w:ilvl w:val="0"/>
          <w:numId w:val="33"/>
        </w:numPr>
        <w:ind w:left="357" w:hanging="357"/>
      </w:pPr>
      <w:r w:rsidRPr="001573D2">
        <w:rPr>
          <w:b/>
        </w:rPr>
        <w:t>Server pro centralizované řízení</w:t>
      </w:r>
      <w:r w:rsidRPr="001573D2">
        <w:t xml:space="preserve"> (1 ks) v minimální požadované konfiguraci:</w:t>
      </w:r>
    </w:p>
    <w:p w:rsidR="00543B5D" w:rsidRPr="001573D2" w:rsidRDefault="00543B5D" w:rsidP="00062F1B">
      <w:pPr>
        <w:pStyle w:val="Normln-Odstavec"/>
        <w:numPr>
          <w:ilvl w:val="1"/>
          <w:numId w:val="33"/>
        </w:numPr>
      </w:pPr>
      <w:r w:rsidRPr="001573D2">
        <w:t xml:space="preserve">2x CPU 6 core, min. 2GHz, (nebo odpovídající 2x CPU s výkonem min. 8150 bodů v testu Passmark CPU Mark </w:t>
      </w:r>
      <w:hyperlink r:id="rId16" w:history="1">
        <w:r w:rsidRPr="001573D2">
          <w:rPr>
            <w:rStyle w:val="Hypertextovodkaz"/>
          </w:rPr>
          <w:t>http://www.cpubenchmark.net</w:t>
        </w:r>
      </w:hyperlink>
      <w:r w:rsidRPr="001573D2">
        <w:t>)</w:t>
      </w:r>
    </w:p>
    <w:p w:rsidR="00543B5D" w:rsidRPr="001573D2" w:rsidRDefault="00543B5D" w:rsidP="00062F1B">
      <w:pPr>
        <w:pStyle w:val="Normln-Odstavec"/>
        <w:numPr>
          <w:ilvl w:val="1"/>
          <w:numId w:val="33"/>
        </w:numPr>
      </w:pPr>
      <w:r w:rsidRPr="001573D2">
        <w:t>16 GB RAM (rozšířitelná na 196 GB),</w:t>
      </w:r>
    </w:p>
    <w:p w:rsidR="00543B5D" w:rsidRPr="001573D2" w:rsidRDefault="00543B5D" w:rsidP="00062F1B">
      <w:pPr>
        <w:pStyle w:val="Normln-Odstavec"/>
        <w:numPr>
          <w:ilvl w:val="1"/>
          <w:numId w:val="33"/>
        </w:numPr>
      </w:pPr>
      <w:r w:rsidRPr="001573D2">
        <w:t>L3 cache – min. 15MB,</w:t>
      </w:r>
    </w:p>
    <w:p w:rsidR="00543B5D" w:rsidRPr="001573D2" w:rsidRDefault="00543B5D" w:rsidP="00062F1B">
      <w:pPr>
        <w:pStyle w:val="Normln-Odstavec"/>
        <w:numPr>
          <w:ilvl w:val="1"/>
          <w:numId w:val="33"/>
        </w:numPr>
      </w:pPr>
      <w:r w:rsidRPr="001573D2">
        <w:t>HDD 2x 300 GB s možností RAID1,</w:t>
      </w:r>
    </w:p>
    <w:p w:rsidR="00543B5D" w:rsidRPr="001573D2" w:rsidRDefault="00543B5D" w:rsidP="00062F1B">
      <w:pPr>
        <w:pStyle w:val="Normln-Odstavec"/>
        <w:numPr>
          <w:ilvl w:val="1"/>
          <w:numId w:val="33"/>
        </w:numPr>
      </w:pPr>
      <w:r w:rsidRPr="001573D2">
        <w:t xml:space="preserve">2x 10Gb Ethernet, 2x </w:t>
      </w:r>
      <w:r w:rsidRPr="001573D2">
        <w:rPr>
          <w:rFonts w:eastAsia="Calibri"/>
          <w:color w:val="000000"/>
        </w:rPr>
        <w:t>SFP+ Direct Attach Twinaxial Cable délka 5m</w:t>
      </w:r>
    </w:p>
    <w:p w:rsidR="00543B5D" w:rsidRPr="001573D2" w:rsidRDefault="00543B5D" w:rsidP="00062F1B">
      <w:pPr>
        <w:pStyle w:val="Normln-Odstavec"/>
        <w:numPr>
          <w:ilvl w:val="1"/>
          <w:numId w:val="33"/>
        </w:numPr>
      </w:pPr>
      <w:r w:rsidRPr="001573D2">
        <w:t>redundantní napájení (2 zdroje),</w:t>
      </w:r>
    </w:p>
    <w:p w:rsidR="00543B5D" w:rsidRPr="001573D2" w:rsidRDefault="00543B5D" w:rsidP="00062F1B">
      <w:pPr>
        <w:pStyle w:val="Normln-Odstavec"/>
        <w:numPr>
          <w:ilvl w:val="1"/>
          <w:numId w:val="33"/>
        </w:numPr>
      </w:pPr>
      <w:r w:rsidRPr="001573D2">
        <w:t>výrobcem certifikovaná podpora pro XenServer, Hyper-V, Vmware,</w:t>
      </w:r>
    </w:p>
    <w:p w:rsidR="00543B5D" w:rsidRPr="001573D2" w:rsidRDefault="00543B5D" w:rsidP="00062F1B">
      <w:pPr>
        <w:pStyle w:val="Normln-Odstavec"/>
        <w:numPr>
          <w:ilvl w:val="1"/>
          <w:numId w:val="33"/>
        </w:numPr>
      </w:pPr>
      <w:r w:rsidRPr="001573D2">
        <w:t>provedení – Rack 19“ včetně sady na uchycení do rozvaděče,</w:t>
      </w:r>
    </w:p>
    <w:p w:rsidR="00543B5D" w:rsidRPr="001573D2" w:rsidRDefault="00543B5D" w:rsidP="00062F1B">
      <w:pPr>
        <w:pStyle w:val="Normln-Odstavec"/>
        <w:keepNext/>
        <w:numPr>
          <w:ilvl w:val="0"/>
          <w:numId w:val="33"/>
        </w:numPr>
        <w:ind w:left="357" w:hanging="357"/>
        <w:rPr>
          <w:b/>
        </w:rPr>
      </w:pPr>
      <w:r w:rsidRPr="001573D2">
        <w:rPr>
          <w:b/>
        </w:rPr>
        <w:t>Virtualizační servery (min. 3 ks) v minimální požadované konfiguraci:</w:t>
      </w:r>
    </w:p>
    <w:p w:rsidR="00543B5D" w:rsidRPr="001573D2" w:rsidRDefault="00543B5D" w:rsidP="00062F1B">
      <w:pPr>
        <w:pStyle w:val="Normln-Odstavec"/>
        <w:numPr>
          <w:ilvl w:val="1"/>
          <w:numId w:val="33"/>
        </w:numPr>
      </w:pPr>
      <w:r w:rsidRPr="001573D2">
        <w:t>2x CPU 8 core 2.7 GHz 20M Cache, 8.0GT/s QPI, Turbo, DDR3-1600MHz, (nebo odpovídající 1x CPU s výkonem min. 14500 bodů v testu Passmark CPU Mark – odkaz na test http://www.cpubenchmark.net)</w:t>
      </w:r>
    </w:p>
    <w:p w:rsidR="00543B5D" w:rsidRPr="001573D2" w:rsidRDefault="00543B5D" w:rsidP="00062F1B">
      <w:pPr>
        <w:pStyle w:val="Normln-Odstavec"/>
        <w:numPr>
          <w:ilvl w:val="1"/>
          <w:numId w:val="33"/>
        </w:numPr>
      </w:pPr>
      <w:r w:rsidRPr="001573D2">
        <w:t>128 GB RAM (rozšířitelná na196 GB),</w:t>
      </w:r>
    </w:p>
    <w:p w:rsidR="00543B5D" w:rsidRPr="001573D2" w:rsidRDefault="00543B5D" w:rsidP="00062F1B">
      <w:pPr>
        <w:pStyle w:val="Normln-Odstavec"/>
        <w:numPr>
          <w:ilvl w:val="1"/>
          <w:numId w:val="33"/>
        </w:numPr>
      </w:pPr>
      <w:r w:rsidRPr="001573D2">
        <w:t>L3 cache – min. 15MB,</w:t>
      </w:r>
    </w:p>
    <w:p w:rsidR="00543B5D" w:rsidRPr="001573D2" w:rsidRDefault="00543B5D" w:rsidP="00062F1B">
      <w:pPr>
        <w:pStyle w:val="Normln-Odstavec"/>
        <w:numPr>
          <w:ilvl w:val="1"/>
          <w:numId w:val="33"/>
        </w:numPr>
      </w:pPr>
      <w:r w:rsidRPr="001573D2">
        <w:t>HDD 2x 146 GB s možností RAID1 nebo boot z SD karty – min 2GB (interní flash úložiště pro instalaci hypervizoru),</w:t>
      </w:r>
    </w:p>
    <w:p w:rsidR="00543B5D" w:rsidRPr="001573D2" w:rsidRDefault="00543B5D" w:rsidP="00062F1B">
      <w:pPr>
        <w:pStyle w:val="Normln-Odstavec"/>
        <w:numPr>
          <w:ilvl w:val="1"/>
          <w:numId w:val="33"/>
        </w:numPr>
      </w:pPr>
      <w:r w:rsidRPr="001573D2">
        <w:t xml:space="preserve">2x 10Gb Ethernet, 2x </w:t>
      </w:r>
      <w:r w:rsidRPr="001573D2">
        <w:rPr>
          <w:rFonts w:eastAsia="Calibri"/>
          <w:color w:val="000000"/>
        </w:rPr>
        <w:t>SFP+ Direct Attach Twinaxial Cable délka 5m</w:t>
      </w:r>
    </w:p>
    <w:p w:rsidR="00543B5D" w:rsidRPr="001573D2" w:rsidRDefault="00543B5D" w:rsidP="00062F1B">
      <w:pPr>
        <w:pStyle w:val="Normln-Odstavec"/>
        <w:numPr>
          <w:ilvl w:val="1"/>
          <w:numId w:val="33"/>
        </w:numPr>
      </w:pPr>
      <w:r w:rsidRPr="001573D2">
        <w:t>redundantní napájení (2 zdroje),</w:t>
      </w:r>
    </w:p>
    <w:p w:rsidR="00543B5D" w:rsidRPr="001573D2" w:rsidRDefault="00543B5D" w:rsidP="00062F1B">
      <w:pPr>
        <w:pStyle w:val="Normln-Odstavec"/>
        <w:numPr>
          <w:ilvl w:val="1"/>
          <w:numId w:val="33"/>
        </w:numPr>
      </w:pPr>
      <w:r w:rsidRPr="001573D2">
        <w:t>výrobcem certifikovaná podpora pro XenServer, Hyper-V, Vmware,</w:t>
      </w:r>
    </w:p>
    <w:p w:rsidR="00543B5D" w:rsidRPr="001573D2" w:rsidRDefault="00543B5D" w:rsidP="00062F1B">
      <w:pPr>
        <w:pStyle w:val="Normln-Odstavec"/>
        <w:numPr>
          <w:ilvl w:val="1"/>
          <w:numId w:val="33"/>
        </w:numPr>
      </w:pPr>
      <w:r w:rsidRPr="001573D2">
        <w:t>provedení – Rack 19“ včetně sady na uchycení do rozvaděče,</w:t>
      </w:r>
    </w:p>
    <w:p w:rsidR="00543B5D" w:rsidRPr="001573D2" w:rsidRDefault="00543B5D" w:rsidP="00062F1B">
      <w:pPr>
        <w:pStyle w:val="Nadpis4"/>
      </w:pPr>
      <w:r w:rsidRPr="001573D2">
        <w:t>Diskové úložiště</w:t>
      </w:r>
    </w:p>
    <w:p w:rsidR="00543B5D" w:rsidRPr="001573D2" w:rsidRDefault="00543B5D" w:rsidP="00062F1B">
      <w:pPr>
        <w:pStyle w:val="Normln-Odstavec"/>
        <w:numPr>
          <w:ilvl w:val="3"/>
          <w:numId w:val="39"/>
        </w:numPr>
        <w:tabs>
          <w:tab w:val="clear" w:pos="567"/>
          <w:tab w:val="num" w:pos="426"/>
        </w:tabs>
      </w:pPr>
      <w:r w:rsidRPr="001573D2">
        <w:t>Diskové úložiště je požadováno dodat v konfiguraci s minimální kapacitou 4T</w:t>
      </w:r>
      <w:r>
        <w:t>B</w:t>
      </w:r>
      <w:r w:rsidRPr="001573D2">
        <w:t xml:space="preserve"> (RAID10) iSCSI se dvěma storage procesory a dvěma zdroji napájení a připojení technologií 10GigabitEthernet.</w:t>
      </w:r>
    </w:p>
    <w:p w:rsidR="00543B5D" w:rsidRPr="001573D2" w:rsidRDefault="00543B5D" w:rsidP="00062F1B">
      <w:pPr>
        <w:pStyle w:val="Normln-Odstavec"/>
        <w:numPr>
          <w:ilvl w:val="3"/>
          <w:numId w:val="39"/>
        </w:numPr>
        <w:tabs>
          <w:tab w:val="clear" w:pos="567"/>
          <w:tab w:val="num" w:pos="426"/>
        </w:tabs>
      </w:pPr>
      <w:r w:rsidRPr="001573D2">
        <w:t>Obecné požadavky jsou uvedeny níže:</w:t>
      </w:r>
    </w:p>
    <w:tbl>
      <w:tblPr>
        <w:tblW w:w="5000" w:type="pct"/>
        <w:tblBorders>
          <w:top w:val="single" w:sz="12" w:space="0" w:color="A6A6A6"/>
          <w:left w:val="single" w:sz="12" w:space="0" w:color="A6A6A6"/>
          <w:bottom w:val="single" w:sz="12" w:space="0" w:color="A6A6A6"/>
          <w:right w:val="single" w:sz="12" w:space="0" w:color="A6A6A6"/>
          <w:insideH w:val="single" w:sz="6" w:space="0" w:color="A6A6A6"/>
          <w:insideV w:val="single" w:sz="6" w:space="0" w:color="A6A6A6"/>
        </w:tblBorders>
        <w:tblCellMar>
          <w:left w:w="70" w:type="dxa"/>
          <w:right w:w="70" w:type="dxa"/>
        </w:tblCellMar>
        <w:tblLook w:val="00A0" w:firstRow="1" w:lastRow="0" w:firstColumn="1" w:lastColumn="0" w:noHBand="0" w:noVBand="0"/>
      </w:tblPr>
      <w:tblGrid>
        <w:gridCol w:w="2456"/>
        <w:gridCol w:w="6756"/>
      </w:tblGrid>
      <w:tr w:rsidR="00543B5D" w:rsidRPr="00943364" w:rsidTr="00BC62CF">
        <w:trPr>
          <w:cantSplit/>
          <w:trHeight w:val="315"/>
          <w:tblHeader/>
        </w:trPr>
        <w:tc>
          <w:tcPr>
            <w:tcW w:w="1333" w:type="pct"/>
            <w:shd w:val="clear" w:color="auto" w:fill="D6E3BC"/>
          </w:tcPr>
          <w:p w:rsidR="00543B5D" w:rsidRPr="001573D2" w:rsidRDefault="00543B5D" w:rsidP="00062F1B">
            <w:pPr>
              <w:spacing w:after="20"/>
              <w:rPr>
                <w:b/>
              </w:rPr>
            </w:pPr>
            <w:r w:rsidRPr="001573D2">
              <w:rPr>
                <w:b/>
              </w:rPr>
              <w:t>Konfigurace</w:t>
            </w:r>
          </w:p>
        </w:tc>
        <w:tc>
          <w:tcPr>
            <w:tcW w:w="3667" w:type="pct"/>
            <w:shd w:val="clear" w:color="auto" w:fill="D6E3BC"/>
          </w:tcPr>
          <w:p w:rsidR="00543B5D" w:rsidRPr="001573D2" w:rsidRDefault="00543B5D" w:rsidP="00062F1B">
            <w:pPr>
              <w:spacing w:after="20"/>
              <w:rPr>
                <w:b/>
              </w:rPr>
            </w:pPr>
            <w:r w:rsidRPr="001573D2">
              <w:rPr>
                <w:b/>
              </w:rPr>
              <w:t>Specifikace – minimální požadavek zadavatele</w:t>
            </w:r>
          </w:p>
        </w:tc>
      </w:tr>
      <w:tr w:rsidR="00543B5D" w:rsidRPr="00943364" w:rsidTr="00BC62CF">
        <w:trPr>
          <w:cantSplit/>
          <w:trHeight w:val="76"/>
        </w:trPr>
        <w:tc>
          <w:tcPr>
            <w:tcW w:w="1333" w:type="pct"/>
          </w:tcPr>
          <w:p w:rsidR="00543B5D" w:rsidRPr="001573D2" w:rsidRDefault="00543B5D" w:rsidP="00062F1B">
            <w:pPr>
              <w:spacing w:after="20"/>
            </w:pPr>
            <w:r w:rsidRPr="001573D2">
              <w:t>Systém</w:t>
            </w:r>
          </w:p>
        </w:tc>
        <w:tc>
          <w:tcPr>
            <w:tcW w:w="3667" w:type="pct"/>
          </w:tcPr>
          <w:p w:rsidR="00543B5D" w:rsidRPr="001573D2" w:rsidRDefault="00543B5D" w:rsidP="00062F1B">
            <w:pPr>
              <w:spacing w:after="20"/>
            </w:pPr>
            <w:r w:rsidRPr="001573D2">
              <w:t>Diskové pole typu IP SAN</w:t>
            </w:r>
          </w:p>
        </w:tc>
      </w:tr>
      <w:tr w:rsidR="00543B5D" w:rsidRPr="00943364" w:rsidTr="00BC62CF">
        <w:trPr>
          <w:cantSplit/>
          <w:trHeight w:val="222"/>
        </w:trPr>
        <w:tc>
          <w:tcPr>
            <w:tcW w:w="1333" w:type="pct"/>
          </w:tcPr>
          <w:p w:rsidR="00543B5D" w:rsidRPr="001573D2" w:rsidRDefault="00543B5D" w:rsidP="00062F1B">
            <w:pPr>
              <w:spacing w:after="20"/>
            </w:pPr>
            <w:r w:rsidRPr="001573D2">
              <w:t>Přenosová technologie, protokol</w:t>
            </w:r>
          </w:p>
        </w:tc>
        <w:tc>
          <w:tcPr>
            <w:tcW w:w="3667" w:type="pct"/>
          </w:tcPr>
          <w:p w:rsidR="00543B5D" w:rsidRPr="001573D2" w:rsidRDefault="00543B5D" w:rsidP="00062F1B">
            <w:pPr>
              <w:spacing w:after="20"/>
            </w:pPr>
            <w:r w:rsidRPr="001573D2">
              <w:t>Ethernet, iSCSI</w:t>
            </w:r>
          </w:p>
        </w:tc>
      </w:tr>
      <w:tr w:rsidR="00543B5D" w:rsidRPr="00943364" w:rsidTr="00BC62CF">
        <w:trPr>
          <w:cantSplit/>
          <w:trHeight w:val="300"/>
        </w:trPr>
        <w:tc>
          <w:tcPr>
            <w:tcW w:w="1333" w:type="pct"/>
            <w:vMerge w:val="restart"/>
          </w:tcPr>
          <w:p w:rsidR="00543B5D" w:rsidRPr="001573D2" w:rsidRDefault="00543B5D" w:rsidP="00062F1B">
            <w:pPr>
              <w:spacing w:after="20"/>
            </w:pPr>
            <w:r w:rsidRPr="001573D2">
              <w:t>Front-End konektivita</w:t>
            </w:r>
          </w:p>
        </w:tc>
        <w:tc>
          <w:tcPr>
            <w:tcW w:w="3667" w:type="pct"/>
          </w:tcPr>
          <w:p w:rsidR="00543B5D" w:rsidRPr="001573D2" w:rsidRDefault="00543B5D" w:rsidP="00062F1B">
            <w:pPr>
              <w:spacing w:after="20"/>
            </w:pPr>
            <w:r w:rsidRPr="001573D2">
              <w:t>Min. 2 Storage procesory</w:t>
            </w:r>
          </w:p>
        </w:tc>
      </w:tr>
      <w:tr w:rsidR="00543B5D" w:rsidRPr="00943364" w:rsidTr="00BC62CF">
        <w:trPr>
          <w:cantSplit/>
          <w:trHeight w:val="54"/>
        </w:trPr>
        <w:tc>
          <w:tcPr>
            <w:tcW w:w="1333" w:type="pct"/>
            <w:vMerge/>
          </w:tcPr>
          <w:p w:rsidR="00543B5D" w:rsidRPr="001573D2" w:rsidRDefault="00543B5D" w:rsidP="00062F1B">
            <w:pPr>
              <w:spacing w:after="20"/>
            </w:pPr>
          </w:p>
        </w:tc>
        <w:tc>
          <w:tcPr>
            <w:tcW w:w="3667" w:type="pct"/>
          </w:tcPr>
          <w:p w:rsidR="00543B5D" w:rsidRPr="001573D2" w:rsidRDefault="00543B5D" w:rsidP="00062F1B">
            <w:pPr>
              <w:spacing w:after="20"/>
            </w:pPr>
            <w:r w:rsidRPr="001573D2">
              <w:t>Základní konektivita: Min. 1 Storage procesory; základní konektivita min. 1x iSCSI 10GbE na každý Storage procesor.</w:t>
            </w:r>
          </w:p>
        </w:tc>
      </w:tr>
      <w:tr w:rsidR="00543B5D" w:rsidRPr="00943364" w:rsidTr="00BC62CF">
        <w:trPr>
          <w:cantSplit/>
          <w:trHeight w:val="315"/>
        </w:trPr>
        <w:tc>
          <w:tcPr>
            <w:tcW w:w="1333" w:type="pct"/>
          </w:tcPr>
          <w:p w:rsidR="00543B5D" w:rsidRPr="001573D2" w:rsidRDefault="00543B5D" w:rsidP="00062F1B">
            <w:pPr>
              <w:spacing w:after="20"/>
            </w:pPr>
            <w:r w:rsidRPr="001573D2">
              <w:t>Cache</w:t>
            </w:r>
          </w:p>
        </w:tc>
        <w:tc>
          <w:tcPr>
            <w:tcW w:w="3667" w:type="pct"/>
          </w:tcPr>
          <w:p w:rsidR="00543B5D" w:rsidRPr="001573D2" w:rsidRDefault="00543B5D" w:rsidP="00062F1B">
            <w:pPr>
              <w:spacing w:after="20"/>
            </w:pPr>
            <w:r w:rsidRPr="001573D2">
              <w:t>Min. 4 GB na každý Storage Procesor, zálohovaná baterií</w:t>
            </w:r>
          </w:p>
        </w:tc>
      </w:tr>
      <w:tr w:rsidR="00543B5D" w:rsidRPr="00943364" w:rsidTr="00BC62CF">
        <w:trPr>
          <w:cantSplit/>
          <w:trHeight w:val="315"/>
        </w:trPr>
        <w:tc>
          <w:tcPr>
            <w:tcW w:w="1333" w:type="pct"/>
          </w:tcPr>
          <w:p w:rsidR="00543B5D" w:rsidRPr="001573D2" w:rsidRDefault="00543B5D" w:rsidP="00062F1B">
            <w:pPr>
              <w:spacing w:after="20"/>
            </w:pPr>
            <w:r w:rsidRPr="001573D2">
              <w:t>Diskový subsystém</w:t>
            </w:r>
          </w:p>
        </w:tc>
        <w:tc>
          <w:tcPr>
            <w:tcW w:w="3667" w:type="pct"/>
          </w:tcPr>
          <w:p w:rsidR="00543B5D" w:rsidRPr="001573D2" w:rsidRDefault="00543B5D" w:rsidP="00062F1B">
            <w:pPr>
              <w:spacing w:after="20"/>
            </w:pPr>
            <w:r w:rsidRPr="001573D2">
              <w:t>Osaditelnost min. 24 HDD na každý diskový box</w:t>
            </w:r>
          </w:p>
        </w:tc>
      </w:tr>
      <w:tr w:rsidR="00543B5D" w:rsidRPr="00943364" w:rsidTr="00BC62CF">
        <w:trPr>
          <w:cantSplit/>
          <w:trHeight w:val="54"/>
        </w:trPr>
        <w:tc>
          <w:tcPr>
            <w:tcW w:w="1333" w:type="pct"/>
          </w:tcPr>
          <w:p w:rsidR="00543B5D" w:rsidRPr="001573D2" w:rsidRDefault="00543B5D" w:rsidP="00062F1B">
            <w:pPr>
              <w:spacing w:after="20"/>
            </w:pPr>
            <w:r w:rsidRPr="001573D2">
              <w:t>Instalovaná disková kapacita</w:t>
            </w:r>
          </w:p>
        </w:tc>
        <w:tc>
          <w:tcPr>
            <w:tcW w:w="3667" w:type="pct"/>
          </w:tcPr>
          <w:p w:rsidR="00543B5D" w:rsidRPr="001573D2" w:rsidRDefault="00543B5D" w:rsidP="00062F1B">
            <w:pPr>
              <w:spacing w:after="20"/>
            </w:pPr>
            <w:r w:rsidRPr="001573D2">
              <w:t>Min. 10 TB neformátované kapacity použitím HDD SAS 10k rpm</w:t>
            </w:r>
          </w:p>
        </w:tc>
      </w:tr>
      <w:tr w:rsidR="00543B5D" w:rsidRPr="00943364" w:rsidTr="00BC62CF">
        <w:trPr>
          <w:cantSplit/>
          <w:trHeight w:val="706"/>
        </w:trPr>
        <w:tc>
          <w:tcPr>
            <w:tcW w:w="1333" w:type="pct"/>
          </w:tcPr>
          <w:p w:rsidR="00543B5D" w:rsidRPr="001573D2" w:rsidRDefault="00543B5D" w:rsidP="00062F1B">
            <w:pPr>
              <w:spacing w:after="20"/>
            </w:pPr>
            <w:r w:rsidRPr="001573D2">
              <w:t xml:space="preserve">RAID </w:t>
            </w:r>
          </w:p>
        </w:tc>
        <w:tc>
          <w:tcPr>
            <w:tcW w:w="3667" w:type="pct"/>
          </w:tcPr>
          <w:p w:rsidR="00543B5D" w:rsidRPr="001573D2" w:rsidRDefault="00543B5D" w:rsidP="00062F1B">
            <w:pPr>
              <w:spacing w:after="20"/>
            </w:pPr>
            <w:r w:rsidRPr="001573D2">
              <w:t>Systém musí podporovat tyto RAID standardy</w:t>
            </w:r>
            <w:r w:rsidRPr="001573D2">
              <w:br/>
              <w:t>RAID-5, RAID-6, RAID-10, RAID-50</w:t>
            </w:r>
          </w:p>
          <w:p w:rsidR="00543B5D" w:rsidRPr="001573D2" w:rsidRDefault="00543B5D" w:rsidP="00062F1B">
            <w:pPr>
              <w:spacing w:after="20"/>
            </w:pPr>
            <w:r w:rsidRPr="001573D2">
              <w:t>Podpora globálních hot-spares</w:t>
            </w:r>
          </w:p>
        </w:tc>
      </w:tr>
      <w:tr w:rsidR="00543B5D" w:rsidRPr="00943364" w:rsidTr="00BC62CF">
        <w:trPr>
          <w:cantSplit/>
          <w:trHeight w:val="2136"/>
        </w:trPr>
        <w:tc>
          <w:tcPr>
            <w:tcW w:w="1333" w:type="pct"/>
          </w:tcPr>
          <w:p w:rsidR="00543B5D" w:rsidRPr="001573D2" w:rsidRDefault="00543B5D" w:rsidP="00062F1B">
            <w:pPr>
              <w:spacing w:after="20"/>
            </w:pPr>
            <w:r w:rsidRPr="001573D2">
              <w:t>Software – požadovaný v dodávce</w:t>
            </w:r>
          </w:p>
        </w:tc>
        <w:tc>
          <w:tcPr>
            <w:tcW w:w="3667" w:type="pct"/>
          </w:tcPr>
          <w:p w:rsidR="00543B5D" w:rsidRPr="001573D2" w:rsidRDefault="00543B5D" w:rsidP="00062F1B">
            <w:pPr>
              <w:spacing w:after="20"/>
            </w:pPr>
            <w:r w:rsidRPr="001573D2">
              <w:t>Software pro úplnou konfiguraci, management a monitorování</w:t>
            </w:r>
          </w:p>
          <w:p w:rsidR="00543B5D" w:rsidRPr="001573D2" w:rsidRDefault="00543B5D" w:rsidP="00062F1B">
            <w:pPr>
              <w:spacing w:after="20"/>
            </w:pPr>
            <w:r w:rsidRPr="001573D2">
              <w:t>Software pro tvorbu snapshotů/snapklonů (podpora Hyper-V, SQL Server, Exchange, VMWare), min. 512 snapshotů/volume</w:t>
            </w:r>
          </w:p>
          <w:p w:rsidR="00543B5D" w:rsidRPr="001573D2" w:rsidRDefault="00543B5D" w:rsidP="00062F1B">
            <w:pPr>
              <w:spacing w:after="20"/>
            </w:pPr>
            <w:r w:rsidRPr="001573D2">
              <w:t>Software pro on-line replikace</w:t>
            </w:r>
          </w:p>
          <w:p w:rsidR="00543B5D" w:rsidRPr="001573D2" w:rsidRDefault="00543B5D" w:rsidP="00062F1B">
            <w:pPr>
              <w:spacing w:after="20"/>
            </w:pPr>
            <w:r w:rsidRPr="001573D2">
              <w:t>Software pro podporu TieredStorage</w:t>
            </w:r>
          </w:p>
          <w:p w:rsidR="00543B5D" w:rsidRPr="001573D2" w:rsidRDefault="00543B5D" w:rsidP="00062F1B">
            <w:pPr>
              <w:spacing w:after="20"/>
            </w:pPr>
            <w:r w:rsidRPr="001573D2">
              <w:t>Software pro zajištění ThinProvisioning</w:t>
            </w:r>
          </w:p>
          <w:p w:rsidR="00543B5D" w:rsidRPr="001573D2" w:rsidRDefault="00543B5D" w:rsidP="00062F1B">
            <w:pPr>
              <w:spacing w:after="20"/>
            </w:pPr>
            <w:r w:rsidRPr="001573D2">
              <w:t>Software pro tvorbu VolumeGroups</w:t>
            </w:r>
          </w:p>
        </w:tc>
      </w:tr>
      <w:tr w:rsidR="00543B5D" w:rsidRPr="00943364" w:rsidTr="00BC62CF">
        <w:trPr>
          <w:cantSplit/>
          <w:trHeight w:val="1376"/>
        </w:trPr>
        <w:tc>
          <w:tcPr>
            <w:tcW w:w="1333" w:type="pct"/>
          </w:tcPr>
          <w:p w:rsidR="00543B5D" w:rsidRPr="001573D2" w:rsidRDefault="00543B5D" w:rsidP="00062F1B">
            <w:pPr>
              <w:spacing w:after="20"/>
            </w:pPr>
            <w:r w:rsidRPr="001573D2">
              <w:t>Zajištění vysoké dostupnosti</w:t>
            </w:r>
          </w:p>
        </w:tc>
        <w:tc>
          <w:tcPr>
            <w:tcW w:w="3667" w:type="pct"/>
          </w:tcPr>
          <w:p w:rsidR="00543B5D" w:rsidRPr="001573D2" w:rsidRDefault="00543B5D" w:rsidP="00062F1B">
            <w:pPr>
              <w:spacing w:after="20"/>
            </w:pPr>
            <w:r w:rsidRPr="001573D2">
              <w:t>Online migrace dat/svazků mezi storagepools</w:t>
            </w:r>
          </w:p>
          <w:p w:rsidR="00543B5D" w:rsidRPr="001573D2" w:rsidRDefault="00543B5D" w:rsidP="00062F1B">
            <w:pPr>
              <w:spacing w:after="20"/>
            </w:pPr>
            <w:r w:rsidRPr="001573D2">
              <w:t>Online migrace dat/svazků mezi diskovými poli</w:t>
            </w:r>
          </w:p>
          <w:p w:rsidR="00543B5D" w:rsidRPr="001573D2" w:rsidRDefault="00543B5D" w:rsidP="00062F1B">
            <w:pPr>
              <w:spacing w:after="20"/>
            </w:pPr>
            <w:r w:rsidRPr="001573D2">
              <w:t>Upgrade konektivity, storage procesorů, rozšíření kapacity nebo výměna HDD musí být proveditelná za chodu, bez výpadku pole a bez ztráty konektivity připojených serverů</w:t>
            </w:r>
          </w:p>
        </w:tc>
      </w:tr>
      <w:tr w:rsidR="00543B5D" w:rsidRPr="00943364" w:rsidTr="00BC62CF">
        <w:trPr>
          <w:cantSplit/>
          <w:trHeight w:val="633"/>
        </w:trPr>
        <w:tc>
          <w:tcPr>
            <w:tcW w:w="1333" w:type="pct"/>
          </w:tcPr>
          <w:p w:rsidR="00543B5D" w:rsidRPr="001573D2" w:rsidRDefault="00543B5D" w:rsidP="00062F1B">
            <w:pPr>
              <w:spacing w:after="20"/>
            </w:pPr>
            <w:r w:rsidRPr="001573D2">
              <w:t>Management</w:t>
            </w:r>
          </w:p>
        </w:tc>
        <w:tc>
          <w:tcPr>
            <w:tcW w:w="3667" w:type="pct"/>
          </w:tcPr>
          <w:p w:rsidR="00543B5D" w:rsidRPr="001573D2" w:rsidRDefault="00543B5D" w:rsidP="00062F1B">
            <w:pPr>
              <w:spacing w:after="20"/>
            </w:pPr>
            <w:r w:rsidRPr="001573D2">
              <w:t>GUI prostřednictvím web-browseru</w:t>
            </w:r>
          </w:p>
          <w:p w:rsidR="00543B5D" w:rsidRPr="001573D2" w:rsidRDefault="00543B5D" w:rsidP="00062F1B">
            <w:pPr>
              <w:spacing w:after="20"/>
            </w:pPr>
            <w:r w:rsidRPr="001573D2">
              <w:t>Dedikovaný port pro management</w:t>
            </w:r>
          </w:p>
          <w:p w:rsidR="00543B5D" w:rsidRPr="001573D2" w:rsidRDefault="00543B5D" w:rsidP="00062F1B">
            <w:pPr>
              <w:spacing w:after="20"/>
            </w:pPr>
            <w:r w:rsidRPr="001573D2">
              <w:t>CLI via SSH a Telnet</w:t>
            </w:r>
          </w:p>
        </w:tc>
      </w:tr>
      <w:tr w:rsidR="00543B5D" w:rsidRPr="00943364" w:rsidTr="00BC62CF">
        <w:trPr>
          <w:cantSplit/>
          <w:trHeight w:val="1428"/>
        </w:trPr>
        <w:tc>
          <w:tcPr>
            <w:tcW w:w="1333" w:type="pct"/>
          </w:tcPr>
          <w:p w:rsidR="00543B5D" w:rsidRPr="001573D2" w:rsidRDefault="00543B5D" w:rsidP="00062F1B">
            <w:pPr>
              <w:spacing w:after="20"/>
            </w:pPr>
            <w:r w:rsidRPr="001573D2">
              <w:t xml:space="preserve">Certifikace </w:t>
            </w:r>
          </w:p>
        </w:tc>
        <w:tc>
          <w:tcPr>
            <w:tcW w:w="3667" w:type="pct"/>
          </w:tcPr>
          <w:p w:rsidR="00543B5D" w:rsidRPr="001573D2" w:rsidRDefault="00543B5D" w:rsidP="00062F1B">
            <w:pPr>
              <w:spacing w:after="20"/>
            </w:pPr>
            <w:r w:rsidRPr="001573D2">
              <w:t>Vmware, Windows, Xen</w:t>
            </w:r>
          </w:p>
          <w:p w:rsidR="00543B5D" w:rsidRPr="001573D2" w:rsidRDefault="00543B5D" w:rsidP="00062F1B">
            <w:pPr>
              <w:spacing w:after="20"/>
            </w:pPr>
            <w:r w:rsidRPr="001573D2">
              <w:t>Microsoft Simple SAN</w:t>
            </w:r>
          </w:p>
          <w:p w:rsidR="00543B5D" w:rsidRPr="001573D2" w:rsidRDefault="00543B5D" w:rsidP="00062F1B">
            <w:pPr>
              <w:spacing w:after="20"/>
            </w:pPr>
            <w:r w:rsidRPr="001573D2">
              <w:t>HW WSS provider, HW VDS provider a MultiPath support v ceně</w:t>
            </w:r>
          </w:p>
          <w:p w:rsidR="00543B5D" w:rsidRPr="001573D2" w:rsidRDefault="00543B5D" w:rsidP="00062F1B">
            <w:pPr>
              <w:spacing w:after="20"/>
            </w:pPr>
            <w:r w:rsidRPr="001573D2">
              <w:t>Zajištění správy SAN pomocí Microsoft StorageManager</w:t>
            </w:r>
            <w:r w:rsidRPr="001573D2">
              <w:br/>
              <w:t>for SAN</w:t>
            </w:r>
          </w:p>
        </w:tc>
      </w:tr>
      <w:tr w:rsidR="00543B5D" w:rsidRPr="00943364" w:rsidTr="00BC62CF">
        <w:trPr>
          <w:cantSplit/>
          <w:trHeight w:val="615"/>
        </w:trPr>
        <w:tc>
          <w:tcPr>
            <w:tcW w:w="1333" w:type="pct"/>
          </w:tcPr>
          <w:p w:rsidR="00543B5D" w:rsidRPr="001573D2" w:rsidRDefault="00543B5D" w:rsidP="00062F1B">
            <w:pPr>
              <w:spacing w:after="20"/>
            </w:pPr>
            <w:r w:rsidRPr="001573D2">
              <w:t>Další vlastnosti</w:t>
            </w:r>
          </w:p>
        </w:tc>
        <w:tc>
          <w:tcPr>
            <w:tcW w:w="3667" w:type="pct"/>
          </w:tcPr>
          <w:p w:rsidR="00543B5D" w:rsidRPr="001573D2" w:rsidRDefault="00543B5D" w:rsidP="00062F1B">
            <w:pPr>
              <w:spacing w:after="20"/>
            </w:pPr>
            <w:r w:rsidRPr="001573D2">
              <w:t>Aktualizace firmware zdarma po dobu supportu/záruky</w:t>
            </w:r>
          </w:p>
        </w:tc>
      </w:tr>
      <w:tr w:rsidR="00543B5D" w:rsidRPr="00943364" w:rsidTr="00BC62CF">
        <w:trPr>
          <w:cantSplit/>
          <w:trHeight w:val="615"/>
        </w:trPr>
        <w:tc>
          <w:tcPr>
            <w:tcW w:w="1333" w:type="pct"/>
            <w:shd w:val="clear" w:color="auto" w:fill="auto"/>
          </w:tcPr>
          <w:p w:rsidR="00543B5D" w:rsidRPr="001573D2" w:rsidRDefault="00543B5D" w:rsidP="00062F1B">
            <w:pPr>
              <w:spacing w:after="20"/>
            </w:pPr>
            <w:r w:rsidRPr="001573D2">
              <w:t>Způsob provádění záručního servisu</w:t>
            </w:r>
          </w:p>
        </w:tc>
        <w:tc>
          <w:tcPr>
            <w:tcW w:w="3667" w:type="pct"/>
            <w:shd w:val="clear" w:color="auto" w:fill="auto"/>
          </w:tcPr>
          <w:p w:rsidR="00543B5D" w:rsidRPr="001573D2" w:rsidRDefault="00543B5D" w:rsidP="00062F1B">
            <w:pPr>
              <w:keepNext/>
              <w:spacing w:after="20"/>
            </w:pPr>
            <w:r w:rsidRPr="001573D2">
              <w:t xml:space="preserve">Jediné kontaktní místo pro nahlášení poruch v ČR, servisní středisko pokrývající min. území </w:t>
            </w:r>
            <w:r w:rsidR="003B7C74">
              <w:t>Středočeského</w:t>
            </w:r>
            <w:r w:rsidRPr="001573D2">
              <w:t xml:space="preserve"> kraje, možnost sledování servisních reportů prostřednictvím Internetu.</w:t>
            </w:r>
          </w:p>
        </w:tc>
      </w:tr>
    </w:tbl>
    <w:p w:rsidR="00543B5D" w:rsidRDefault="00543B5D" w:rsidP="00062F1B">
      <w:pPr>
        <w:pStyle w:val="Titulek"/>
      </w:pPr>
      <w:r w:rsidRPr="001573D2">
        <w:t xml:space="preserve">Tabulka </w:t>
      </w:r>
      <w:r w:rsidR="00DF3B7E">
        <w:fldChar w:fldCharType="begin"/>
      </w:r>
      <w:r w:rsidR="00DF3B7E">
        <w:instrText xml:space="preserve"> SEQ Tabulka \* ARABIC </w:instrText>
      </w:r>
      <w:r w:rsidR="00DF3B7E">
        <w:fldChar w:fldCharType="separate"/>
      </w:r>
      <w:r w:rsidR="002634DD">
        <w:rPr>
          <w:noProof/>
        </w:rPr>
        <w:t>9</w:t>
      </w:r>
      <w:r w:rsidR="00DF3B7E">
        <w:rPr>
          <w:noProof/>
        </w:rPr>
        <w:fldChar w:fldCharType="end"/>
      </w:r>
      <w:r w:rsidRPr="001573D2">
        <w:t>: Diskové úložiště</w:t>
      </w:r>
    </w:p>
    <w:p w:rsidR="00543B5D" w:rsidRDefault="00543B5D" w:rsidP="00062F1B">
      <w:r>
        <w:t>Při kalkulaci a návrhu je nutné navrhnout odpovídající aktivní prvky oddělené SAN network, které umožní i budoucí rozšíření o další disková pole a servery (min. 2x 24 10GbE porty).</w:t>
      </w:r>
    </w:p>
    <w:p w:rsidR="00543B5D" w:rsidRDefault="00543B5D" w:rsidP="00062F1B">
      <w:pPr>
        <w:pStyle w:val="Odstavecseseznamem"/>
        <w:numPr>
          <w:ilvl w:val="1"/>
          <w:numId w:val="127"/>
        </w:numPr>
      </w:pPr>
      <w:r>
        <w:t>Plně redundantní připojení diskových polí k serverům (dva dedikované switche).</w:t>
      </w:r>
    </w:p>
    <w:p w:rsidR="00543B5D" w:rsidRDefault="00543B5D" w:rsidP="00062F1B">
      <w:pPr>
        <w:pStyle w:val="Odstavecseseznamem"/>
        <w:numPr>
          <w:ilvl w:val="1"/>
          <w:numId w:val="127"/>
        </w:numPr>
      </w:pPr>
      <w:r>
        <w:t>10 Gigabitový ethernetový spravovatelný přepínač vrstvy 3. Možnost správy až 6 přepínačů v rámci jediné jednotky HA s jednou IP adresou, min. 24x 10Gb ethernet portů SFP+ a min. 4x 10GbBase-T porty, možnost rozšíření o min. 2x 40Gb uplink porty,</w:t>
      </w:r>
    </w:p>
    <w:p w:rsidR="00543B5D" w:rsidRDefault="00543B5D" w:rsidP="00062F1B">
      <w:pPr>
        <w:pStyle w:val="Odstavecseseznamem"/>
        <w:numPr>
          <w:ilvl w:val="1"/>
          <w:numId w:val="127"/>
        </w:numPr>
      </w:pPr>
      <w:r>
        <w:t>software podporující CLI – SSH, WEB a SNMP management,</w:t>
      </w:r>
    </w:p>
    <w:p w:rsidR="00543B5D" w:rsidRDefault="00543B5D" w:rsidP="00062F1B">
      <w:pPr>
        <w:pStyle w:val="Odstavecseseznamem"/>
        <w:numPr>
          <w:ilvl w:val="1"/>
          <w:numId w:val="127"/>
        </w:numPr>
      </w:pPr>
      <w:r>
        <w:t>možnost agregace portů do jedné linky (až 8 portů) LACP,</w:t>
      </w:r>
    </w:p>
    <w:p w:rsidR="00543B5D" w:rsidRDefault="00543B5D" w:rsidP="00062F1B">
      <w:pPr>
        <w:pStyle w:val="Odstavecseseznamem"/>
        <w:numPr>
          <w:ilvl w:val="1"/>
          <w:numId w:val="127"/>
        </w:numPr>
      </w:pPr>
      <w:r>
        <w:t>optimalizace rozhraní iSCSI (na základě podpory formátu iSCSI TLV) s wire-speed výkonem na všech portech a automatická konfigurace rozhraní iSCSI,</w:t>
      </w:r>
    </w:p>
    <w:p w:rsidR="00543B5D" w:rsidRDefault="00543B5D" w:rsidP="00062F1B">
      <w:pPr>
        <w:pStyle w:val="Odstavecseseznamem"/>
        <w:numPr>
          <w:ilvl w:val="1"/>
          <w:numId w:val="127"/>
        </w:numPr>
      </w:pPr>
      <w:r>
        <w:t>podpora DCB; 802.1Qbb, 802.1Qaz, DCBx, iSCSI TLV,</w:t>
      </w:r>
    </w:p>
    <w:p w:rsidR="00543B5D" w:rsidRDefault="00543B5D" w:rsidP="00062F1B">
      <w:pPr>
        <w:pStyle w:val="Odstavecseseznamem"/>
        <w:numPr>
          <w:ilvl w:val="1"/>
          <w:numId w:val="127"/>
        </w:numPr>
      </w:pPr>
      <w:r>
        <w:t>podpora VLAN (min. 4000),</w:t>
      </w:r>
    </w:p>
    <w:p w:rsidR="00543B5D" w:rsidRDefault="00543B5D" w:rsidP="00062F1B">
      <w:pPr>
        <w:pStyle w:val="Odstavecseseznamem"/>
        <w:numPr>
          <w:ilvl w:val="1"/>
          <w:numId w:val="127"/>
        </w:numPr>
      </w:pPr>
      <w:r>
        <w:t>neblokovaná architektura, forwarding Rate min. 900 Mpps,</w:t>
      </w:r>
    </w:p>
    <w:p w:rsidR="00543B5D" w:rsidRDefault="00543B5D" w:rsidP="00062F1B">
      <w:pPr>
        <w:pStyle w:val="Odstavecseseznamem"/>
        <w:numPr>
          <w:ilvl w:val="1"/>
          <w:numId w:val="127"/>
        </w:numPr>
      </w:pPr>
      <w:r>
        <w:t>redundantní zdroj napájení,</w:t>
      </w:r>
    </w:p>
    <w:p w:rsidR="00543B5D" w:rsidRDefault="00543B5D" w:rsidP="00062F1B">
      <w:pPr>
        <w:pStyle w:val="Odstavecseseznamem"/>
        <w:numPr>
          <w:ilvl w:val="1"/>
          <w:numId w:val="127"/>
        </w:numPr>
      </w:pPr>
      <w:r>
        <w:t>podpora směrovacích protokolů na L3: Static, RIP, OSPF, VRRP, IGMP atd.,</w:t>
      </w:r>
    </w:p>
    <w:p w:rsidR="00543B5D" w:rsidRDefault="00543B5D" w:rsidP="00062F1B">
      <w:pPr>
        <w:pStyle w:val="Odstavecseseznamem"/>
        <w:numPr>
          <w:ilvl w:val="1"/>
          <w:numId w:val="127"/>
        </w:numPr>
      </w:pPr>
      <w:r>
        <w:t>podpora IPv4 a IPv6,</w:t>
      </w:r>
    </w:p>
    <w:p w:rsidR="00543B5D" w:rsidRDefault="00543B5D" w:rsidP="00062F1B">
      <w:pPr>
        <w:pStyle w:val="Odstavecseseznamem"/>
        <w:numPr>
          <w:ilvl w:val="1"/>
          <w:numId w:val="127"/>
        </w:numPr>
      </w:pPr>
      <w:r>
        <w:t>bezpečnost – port security a implementace 802.1X,</w:t>
      </w:r>
    </w:p>
    <w:p w:rsidR="00543B5D" w:rsidRDefault="00543B5D" w:rsidP="00062F1B">
      <w:pPr>
        <w:pStyle w:val="Odstavecseseznamem"/>
        <w:numPr>
          <w:ilvl w:val="1"/>
          <w:numId w:val="127"/>
        </w:numPr>
      </w:pPr>
      <w:r>
        <w:t>QoS (prioritizace služeb), podpora IEEE 802.1p, 802.3ad, DSCP, TCP/UDP,</w:t>
      </w:r>
    </w:p>
    <w:p w:rsidR="00543B5D" w:rsidRDefault="00543B5D" w:rsidP="00062F1B">
      <w:pPr>
        <w:pStyle w:val="Odstavecseseznamem"/>
        <w:numPr>
          <w:ilvl w:val="1"/>
          <w:numId w:val="127"/>
        </w:numPr>
      </w:pPr>
      <w:r>
        <w:t>podpora SFP+ modulů typu SR a LR se zakončením LC,</w:t>
      </w:r>
    </w:p>
    <w:p w:rsidR="00543B5D" w:rsidRDefault="00543B5D" w:rsidP="00062F1B">
      <w:pPr>
        <w:pStyle w:val="Odstavecseseznamem"/>
        <w:numPr>
          <w:ilvl w:val="1"/>
          <w:numId w:val="127"/>
        </w:numPr>
      </w:pPr>
      <w:r>
        <w:t>Potřebná kabeláž a SFP+ moduly pro připojení všech nabízených serverů a diskových polí na propojení iSCSI infrastruktury např. (Direct Attach Twinaxial Cable, 10GBASE-SR apod.)</w:t>
      </w:r>
    </w:p>
    <w:p w:rsidR="00543B5D" w:rsidRDefault="00543B5D" w:rsidP="00062F1B">
      <w:pPr>
        <w:pStyle w:val="Odstavecseseznamem"/>
        <w:numPr>
          <w:ilvl w:val="1"/>
          <w:numId w:val="127"/>
        </w:numPr>
      </w:pPr>
      <w:r>
        <w:t>podpora prostřednictvím internetu musí umožňovat stahování ovladačů a manuálů,</w:t>
      </w:r>
    </w:p>
    <w:p w:rsidR="00543B5D" w:rsidRDefault="00543B5D" w:rsidP="00062F1B">
      <w:pPr>
        <w:pStyle w:val="Odstavecseseznamem"/>
        <w:numPr>
          <w:ilvl w:val="1"/>
          <w:numId w:val="127"/>
        </w:numPr>
      </w:pPr>
      <w:r>
        <w:t>záruka minimálně 60 měsíců NBD na místě instalace.</w:t>
      </w:r>
    </w:p>
    <w:p w:rsidR="00543B5D" w:rsidRDefault="00543B5D" w:rsidP="00062F1B">
      <w:pPr>
        <w:pStyle w:val="Odstavecseseznamem"/>
        <w:numPr>
          <w:ilvl w:val="1"/>
          <w:numId w:val="127"/>
        </w:numPr>
      </w:pPr>
      <w:r>
        <w:t>Instalace switche do racku</w:t>
      </w:r>
    </w:p>
    <w:p w:rsidR="00543B5D" w:rsidRPr="001573D2" w:rsidRDefault="00543B5D" w:rsidP="00062F1B">
      <w:pPr>
        <w:pStyle w:val="Nadpis3"/>
      </w:pPr>
      <w:bookmarkStart w:id="109" w:name="_Toc409343380"/>
      <w:r w:rsidRPr="001573D2">
        <w:t>IS-02: Databáze, virtualizace, replikace SW</w:t>
      </w:r>
      <w:bookmarkEnd w:id="109"/>
    </w:p>
    <w:p w:rsidR="00543B5D" w:rsidRPr="001573D2" w:rsidRDefault="00543B5D" w:rsidP="00062F1B">
      <w:pPr>
        <w:keepNext/>
      </w:pPr>
      <w:r w:rsidRPr="001573D2">
        <w:t>V této kapitole jsou definovány požadavky Zadavatele na tyto dvě oblasti:</w:t>
      </w:r>
    </w:p>
    <w:p w:rsidR="00543B5D" w:rsidRPr="001573D2" w:rsidRDefault="00543B5D" w:rsidP="00062F1B">
      <w:pPr>
        <w:numPr>
          <w:ilvl w:val="0"/>
          <w:numId w:val="36"/>
        </w:numPr>
      </w:pPr>
      <w:r w:rsidRPr="001573D2">
        <w:t>Systémový software pro provozování virtuálních serverů a databáze</w:t>
      </w:r>
    </w:p>
    <w:p w:rsidR="00543B5D" w:rsidRPr="001573D2" w:rsidRDefault="00543B5D" w:rsidP="00062F1B">
      <w:pPr>
        <w:numPr>
          <w:ilvl w:val="0"/>
          <w:numId w:val="36"/>
        </w:numPr>
      </w:pPr>
      <w:r w:rsidRPr="001573D2">
        <w:t>SW pro virtualizaci desktopů</w:t>
      </w:r>
    </w:p>
    <w:p w:rsidR="00543B5D" w:rsidRPr="001573D2" w:rsidRDefault="00543B5D" w:rsidP="00062F1B">
      <w:pPr>
        <w:pStyle w:val="Nadpis4"/>
      </w:pPr>
      <w:r w:rsidRPr="001573D2">
        <w:t>Požadavky na systémový software (SW)</w:t>
      </w:r>
    </w:p>
    <w:p w:rsidR="00543B5D" w:rsidRPr="001573D2" w:rsidRDefault="00543B5D" w:rsidP="00062F1B">
      <w:r w:rsidRPr="001573D2">
        <w:t>Zadavatel požaduje dodat systémový SW minimálně s těmito vlastnostmi:</w:t>
      </w:r>
    </w:p>
    <w:p w:rsidR="00543B5D" w:rsidRPr="00543B5D" w:rsidRDefault="00543B5D" w:rsidP="00062F1B">
      <w:pPr>
        <w:pStyle w:val="Normln-Odstavec"/>
        <w:numPr>
          <w:ilvl w:val="0"/>
          <w:numId w:val="34"/>
        </w:numPr>
        <w:rPr>
          <w:szCs w:val="22"/>
        </w:rPr>
      </w:pPr>
      <w:r w:rsidRPr="00543B5D">
        <w:rPr>
          <w:szCs w:val="22"/>
        </w:rPr>
        <w:t xml:space="preserve">Systémový SW musí licenčně a funkčně zajišťovat kompletní jednotnou platformu pro provozování virtuálních serverů a desktopů, umožňující jejich efektivní centralizované vytváření, správu serverů, desktopů i aplikací v lokálních i WAN sítích. </w:t>
      </w:r>
    </w:p>
    <w:p w:rsidR="00543B5D" w:rsidRPr="00543B5D" w:rsidRDefault="00543B5D" w:rsidP="00062F1B">
      <w:pPr>
        <w:pStyle w:val="Normln-Odstavec"/>
        <w:numPr>
          <w:ilvl w:val="0"/>
          <w:numId w:val="34"/>
        </w:numPr>
        <w:rPr>
          <w:szCs w:val="22"/>
        </w:rPr>
      </w:pPr>
      <w:r w:rsidRPr="00543B5D">
        <w:rPr>
          <w:szCs w:val="22"/>
        </w:rPr>
        <w:t>Systémový SW musí obsahovat všechny potřebné databázové licence pokrývající s dostatečnou rezervou provoz informačního systému.</w:t>
      </w:r>
    </w:p>
    <w:p w:rsidR="00543B5D" w:rsidRPr="00543B5D" w:rsidRDefault="00543B5D" w:rsidP="00062F1B">
      <w:pPr>
        <w:pStyle w:val="Normln-Odstavec"/>
        <w:numPr>
          <w:ilvl w:val="0"/>
          <w:numId w:val="34"/>
        </w:numPr>
        <w:rPr>
          <w:szCs w:val="22"/>
        </w:rPr>
      </w:pPr>
      <w:r w:rsidRPr="00543B5D">
        <w:rPr>
          <w:szCs w:val="22"/>
        </w:rPr>
        <w:t>Systémový SW musí obsahovat veškeré potřebné licence serverových operačních systémů (neomezený počet Windows serverů na každém virtualizačním nodu).</w:t>
      </w:r>
    </w:p>
    <w:p w:rsidR="00543B5D" w:rsidRPr="00543B5D" w:rsidRDefault="00543B5D" w:rsidP="00062F1B">
      <w:pPr>
        <w:pStyle w:val="Normln-Odstavec"/>
        <w:numPr>
          <w:ilvl w:val="0"/>
          <w:numId w:val="34"/>
        </w:numPr>
        <w:rPr>
          <w:szCs w:val="22"/>
        </w:rPr>
      </w:pPr>
      <w:r w:rsidRPr="00543B5D">
        <w:rPr>
          <w:szCs w:val="22"/>
        </w:rPr>
        <w:t>Systémový SW musí obsahovat i klientské licence pro připojení do koncových pracovních stanic dispečinku a výjezdových základen a přenosných tabletů do domény Windows2012. Typ klientské licence je preferován z důvodu způsobu práce typ DEVICE.</w:t>
      </w:r>
    </w:p>
    <w:p w:rsidR="00543B5D" w:rsidRPr="00543B5D" w:rsidRDefault="00543B5D" w:rsidP="00062F1B">
      <w:pPr>
        <w:pStyle w:val="Normln-Odstavec"/>
        <w:numPr>
          <w:ilvl w:val="0"/>
          <w:numId w:val="34"/>
        </w:numPr>
        <w:rPr>
          <w:szCs w:val="22"/>
        </w:rPr>
      </w:pPr>
      <w:r w:rsidRPr="00543B5D">
        <w:rPr>
          <w:szCs w:val="22"/>
        </w:rPr>
        <w:t>Software pro virtualizaci prostředí musí splňovat minimální pokrytí potřebného počtu fyzických serverů s 1-2 CPU v následující konfiguraci:</w:t>
      </w:r>
    </w:p>
    <w:p w:rsidR="00543B5D" w:rsidRPr="00543B5D" w:rsidRDefault="00543B5D" w:rsidP="00062F1B">
      <w:pPr>
        <w:pStyle w:val="Normln-Odstavec"/>
        <w:numPr>
          <w:ilvl w:val="1"/>
          <w:numId w:val="34"/>
        </w:numPr>
        <w:spacing w:after="80"/>
        <w:ind w:left="1434" w:hanging="357"/>
        <w:rPr>
          <w:szCs w:val="22"/>
        </w:rPr>
      </w:pPr>
      <w:r w:rsidRPr="00543B5D">
        <w:rPr>
          <w:szCs w:val="22"/>
        </w:rPr>
        <w:t>podpora operačních systémů – Windows, Linux,</w:t>
      </w:r>
    </w:p>
    <w:p w:rsidR="00543B5D" w:rsidRPr="00543B5D" w:rsidRDefault="00543B5D" w:rsidP="00062F1B">
      <w:pPr>
        <w:pStyle w:val="Normln-Odstavec"/>
        <w:numPr>
          <w:ilvl w:val="1"/>
          <w:numId w:val="34"/>
        </w:numPr>
        <w:spacing w:after="80"/>
        <w:ind w:left="1434" w:hanging="357"/>
        <w:rPr>
          <w:szCs w:val="22"/>
        </w:rPr>
      </w:pPr>
      <w:r w:rsidRPr="00543B5D">
        <w:rPr>
          <w:szCs w:val="22"/>
        </w:rPr>
        <w:t>HA funkcionalita zajišťující vysokou dostupnost libovolné aplikaci provozované na virtuálním stroji. Chránící aplikace bez dalších řešení pro obnovu po selhání,</w:t>
      </w:r>
    </w:p>
    <w:p w:rsidR="00543B5D" w:rsidRPr="00543B5D" w:rsidRDefault="00543B5D" w:rsidP="00062F1B">
      <w:pPr>
        <w:pStyle w:val="Normln-Odstavec"/>
        <w:numPr>
          <w:ilvl w:val="1"/>
          <w:numId w:val="34"/>
        </w:numPr>
        <w:spacing w:after="80"/>
        <w:ind w:left="1434" w:hanging="357"/>
        <w:rPr>
          <w:szCs w:val="22"/>
        </w:rPr>
      </w:pPr>
      <w:r w:rsidRPr="00543B5D">
        <w:rPr>
          <w:szCs w:val="22"/>
        </w:rPr>
        <w:t>automatická detekce selhání serveru,</w:t>
      </w:r>
    </w:p>
    <w:p w:rsidR="00543B5D" w:rsidRPr="00543B5D" w:rsidRDefault="00543B5D" w:rsidP="00062F1B">
      <w:pPr>
        <w:pStyle w:val="Normln-Odstavec"/>
        <w:numPr>
          <w:ilvl w:val="1"/>
          <w:numId w:val="34"/>
        </w:numPr>
        <w:spacing w:after="80"/>
        <w:ind w:left="1434" w:hanging="357"/>
        <w:rPr>
          <w:szCs w:val="22"/>
        </w:rPr>
      </w:pPr>
      <w:r w:rsidRPr="00543B5D">
        <w:rPr>
          <w:szCs w:val="22"/>
        </w:rPr>
        <w:t>automatizované monitorování dostupnosti fyzických serverů,</w:t>
      </w:r>
    </w:p>
    <w:p w:rsidR="00543B5D" w:rsidRPr="00543B5D" w:rsidRDefault="00543B5D" w:rsidP="00062F1B">
      <w:pPr>
        <w:pStyle w:val="Normln-Odstavec"/>
        <w:numPr>
          <w:ilvl w:val="1"/>
          <w:numId w:val="34"/>
        </w:numPr>
        <w:spacing w:after="80"/>
        <w:ind w:left="1434" w:hanging="357"/>
        <w:rPr>
          <w:szCs w:val="22"/>
        </w:rPr>
      </w:pPr>
      <w:r w:rsidRPr="00543B5D">
        <w:rPr>
          <w:szCs w:val="22"/>
        </w:rPr>
        <w:t>detekce selhání serveru a iniciace restartování virtuálního stroje bez jakéhokoliv lidského zásahu,</w:t>
      </w:r>
    </w:p>
    <w:p w:rsidR="00543B5D" w:rsidRPr="00543B5D" w:rsidRDefault="00543B5D" w:rsidP="00062F1B">
      <w:pPr>
        <w:pStyle w:val="Normln-Odstavec"/>
        <w:numPr>
          <w:ilvl w:val="1"/>
          <w:numId w:val="34"/>
        </w:numPr>
        <w:spacing w:after="80"/>
        <w:ind w:left="1434" w:hanging="357"/>
        <w:rPr>
          <w:szCs w:val="22"/>
        </w:rPr>
      </w:pPr>
      <w:r w:rsidRPr="00543B5D">
        <w:rPr>
          <w:szCs w:val="22"/>
        </w:rPr>
        <w:t>funkcionalita pro zálohování a obnovu virtuálních strojů, které využívá funkce ukládání záloh a doplňuje existující řešení ochrany dat v oblasti zálohování a archivace na pásky,</w:t>
      </w:r>
    </w:p>
    <w:p w:rsidR="00543B5D" w:rsidRPr="00543B5D" w:rsidRDefault="00543B5D" w:rsidP="00062F1B">
      <w:pPr>
        <w:pStyle w:val="Normln-Odstavec"/>
        <w:numPr>
          <w:ilvl w:val="1"/>
          <w:numId w:val="34"/>
        </w:numPr>
        <w:spacing w:after="80"/>
        <w:ind w:left="1434" w:hanging="357"/>
        <w:rPr>
          <w:szCs w:val="22"/>
        </w:rPr>
      </w:pPr>
      <w:r w:rsidRPr="00543B5D">
        <w:rPr>
          <w:szCs w:val="22"/>
        </w:rPr>
        <w:t>podpora live migrace virtuálního stroje z jednoho fyzického serveru na jiný,</w:t>
      </w:r>
    </w:p>
    <w:p w:rsidR="00543B5D" w:rsidRPr="00543B5D" w:rsidRDefault="00543B5D" w:rsidP="00062F1B">
      <w:pPr>
        <w:pStyle w:val="Normln-Odstavec"/>
        <w:numPr>
          <w:ilvl w:val="1"/>
          <w:numId w:val="34"/>
        </w:numPr>
        <w:spacing w:after="80"/>
        <w:ind w:left="1434" w:hanging="357"/>
        <w:rPr>
          <w:szCs w:val="22"/>
        </w:rPr>
      </w:pPr>
      <w:r w:rsidRPr="00543B5D">
        <w:rPr>
          <w:szCs w:val="22"/>
        </w:rPr>
        <w:t>podpora výrobce (update/upgrade/support) min. 3roky.</w:t>
      </w:r>
    </w:p>
    <w:p w:rsidR="00543B5D" w:rsidRPr="00543B5D" w:rsidRDefault="00543B5D" w:rsidP="00062F1B">
      <w:pPr>
        <w:pStyle w:val="Normln-Odstavec"/>
        <w:numPr>
          <w:ilvl w:val="0"/>
          <w:numId w:val="34"/>
        </w:numPr>
        <w:rPr>
          <w:szCs w:val="22"/>
        </w:rPr>
      </w:pPr>
      <w:r w:rsidRPr="00543B5D">
        <w:rPr>
          <w:szCs w:val="22"/>
        </w:rPr>
        <w:t>Systémový SW musí obsahovat licence software pro řešení zálohování virtuálních serverů na všech virtualizačních nodech (1-2 CPU) s následujícími rozšířenými vlastnostmi:</w:t>
      </w:r>
    </w:p>
    <w:p w:rsidR="00543B5D" w:rsidRPr="00543B5D" w:rsidRDefault="00543B5D" w:rsidP="00062F1B">
      <w:pPr>
        <w:pStyle w:val="Normln-Odstavec"/>
        <w:numPr>
          <w:ilvl w:val="1"/>
          <w:numId w:val="34"/>
        </w:numPr>
        <w:spacing w:after="80"/>
        <w:ind w:left="1434" w:hanging="357"/>
        <w:rPr>
          <w:szCs w:val="22"/>
        </w:rPr>
      </w:pPr>
      <w:r w:rsidRPr="00543B5D">
        <w:rPr>
          <w:szCs w:val="22"/>
        </w:rPr>
        <w:t>zálohování včetně deduplikace a komprese,</w:t>
      </w:r>
    </w:p>
    <w:p w:rsidR="00543B5D" w:rsidRPr="00543B5D" w:rsidRDefault="00543B5D" w:rsidP="00062F1B">
      <w:pPr>
        <w:pStyle w:val="Normln-Odstavec"/>
        <w:numPr>
          <w:ilvl w:val="1"/>
          <w:numId w:val="34"/>
        </w:numPr>
        <w:spacing w:after="80"/>
        <w:ind w:left="1434" w:hanging="357"/>
        <w:rPr>
          <w:szCs w:val="22"/>
        </w:rPr>
      </w:pPr>
      <w:r w:rsidRPr="00543B5D">
        <w:rPr>
          <w:szCs w:val="22"/>
        </w:rPr>
        <w:t>zálohování a replikace dat včetně celých virtuálních serverů s technologií, která umožňuje ověřit zálohu virtuálního systému a informovat o případné nekonzistenci,</w:t>
      </w:r>
    </w:p>
    <w:p w:rsidR="00543B5D" w:rsidRPr="00543B5D" w:rsidRDefault="00543B5D" w:rsidP="00062F1B">
      <w:pPr>
        <w:pStyle w:val="Normln-Odstavec"/>
        <w:numPr>
          <w:ilvl w:val="1"/>
          <w:numId w:val="34"/>
        </w:numPr>
        <w:spacing w:after="80"/>
        <w:ind w:left="1434" w:hanging="357"/>
        <w:rPr>
          <w:szCs w:val="22"/>
        </w:rPr>
      </w:pPr>
      <w:r w:rsidRPr="00543B5D">
        <w:rPr>
          <w:szCs w:val="22"/>
        </w:rPr>
        <w:t>zajištění replikace virtuálních strojů na jiného virtuálního hostitele,</w:t>
      </w:r>
    </w:p>
    <w:p w:rsidR="00543B5D" w:rsidRPr="00543B5D" w:rsidRDefault="00543B5D" w:rsidP="00062F1B">
      <w:pPr>
        <w:pStyle w:val="Normln-Odstavec"/>
        <w:numPr>
          <w:ilvl w:val="1"/>
          <w:numId w:val="34"/>
        </w:numPr>
        <w:spacing w:after="80"/>
        <w:ind w:left="1434" w:hanging="357"/>
        <w:rPr>
          <w:szCs w:val="22"/>
        </w:rPr>
      </w:pPr>
      <w:r w:rsidRPr="00543B5D">
        <w:rPr>
          <w:szCs w:val="22"/>
        </w:rPr>
        <w:t>granulární obnova libovolné virtualizované aplikace, zejména Active Dire</w:t>
      </w:r>
      <w:r w:rsidR="003E694C">
        <w:rPr>
          <w:szCs w:val="22"/>
        </w:rPr>
        <w:t>c</w:t>
      </w:r>
      <w:r w:rsidRPr="00543B5D">
        <w:rPr>
          <w:szCs w:val="22"/>
        </w:rPr>
        <w:t>tory, systémových souborů, MS SQL,</w:t>
      </w:r>
    </w:p>
    <w:p w:rsidR="00543B5D" w:rsidRPr="00543B5D" w:rsidRDefault="00543B5D" w:rsidP="00062F1B">
      <w:pPr>
        <w:pStyle w:val="Normln-Odstavec"/>
        <w:numPr>
          <w:ilvl w:val="1"/>
          <w:numId w:val="34"/>
        </w:numPr>
        <w:spacing w:after="80"/>
        <w:ind w:left="1434" w:hanging="357"/>
        <w:rPr>
          <w:szCs w:val="22"/>
        </w:rPr>
      </w:pPr>
      <w:r w:rsidRPr="00543B5D">
        <w:rPr>
          <w:szCs w:val="22"/>
        </w:rPr>
        <w:t>podpora Windows 2000 a vyšší, Linux, FreeBSD,</w:t>
      </w:r>
    </w:p>
    <w:p w:rsidR="00543B5D" w:rsidRPr="00543B5D" w:rsidRDefault="00543B5D" w:rsidP="00062F1B">
      <w:pPr>
        <w:pStyle w:val="Normln-Odstavec"/>
        <w:numPr>
          <w:ilvl w:val="1"/>
          <w:numId w:val="34"/>
        </w:numPr>
        <w:spacing w:after="80"/>
        <w:ind w:left="1434" w:hanging="357"/>
        <w:rPr>
          <w:szCs w:val="22"/>
        </w:rPr>
      </w:pPr>
      <w:r w:rsidRPr="00543B5D">
        <w:rPr>
          <w:szCs w:val="22"/>
        </w:rPr>
        <w:t>zajištění spuštění virtuálního stroje přímo ze zálohy bez nutnosti obnovy virtuálního stroje,</w:t>
      </w:r>
    </w:p>
    <w:p w:rsidR="00543B5D" w:rsidRPr="00543B5D" w:rsidRDefault="00543B5D" w:rsidP="00062F1B">
      <w:pPr>
        <w:pStyle w:val="Normln-Odstavec"/>
        <w:numPr>
          <w:ilvl w:val="1"/>
          <w:numId w:val="34"/>
        </w:numPr>
        <w:spacing w:after="80"/>
        <w:ind w:left="1434" w:hanging="357"/>
        <w:rPr>
          <w:szCs w:val="22"/>
        </w:rPr>
      </w:pPr>
      <w:r w:rsidRPr="00543B5D">
        <w:rPr>
          <w:szCs w:val="22"/>
        </w:rPr>
        <w:t>zálohovaní on-line – bez zastavení virtuálního stroje,</w:t>
      </w:r>
    </w:p>
    <w:p w:rsidR="00543B5D" w:rsidRPr="00543B5D" w:rsidRDefault="00543B5D" w:rsidP="00062F1B">
      <w:pPr>
        <w:pStyle w:val="Normln-Odstavec"/>
        <w:numPr>
          <w:ilvl w:val="1"/>
          <w:numId w:val="34"/>
        </w:numPr>
        <w:spacing w:after="80"/>
        <w:ind w:left="1434" w:hanging="357"/>
        <w:rPr>
          <w:szCs w:val="22"/>
        </w:rPr>
      </w:pPr>
      <w:r w:rsidRPr="00543B5D">
        <w:rPr>
          <w:szCs w:val="22"/>
        </w:rPr>
        <w:t>čtení dat z úložišť musí probíhat po SAN (tzv. serverless backup).</w:t>
      </w:r>
    </w:p>
    <w:p w:rsidR="00543B5D" w:rsidRPr="001573D2" w:rsidRDefault="00543B5D" w:rsidP="00062F1B">
      <w:pPr>
        <w:pStyle w:val="Nadpis4"/>
      </w:pPr>
      <w:r w:rsidRPr="001573D2">
        <w:t>SW pro virtualizaci desktopů</w:t>
      </w:r>
    </w:p>
    <w:p w:rsidR="00543B5D" w:rsidRPr="001573D2" w:rsidRDefault="00543B5D" w:rsidP="00062F1B">
      <w:r w:rsidRPr="001573D2">
        <w:t>Požadovaný SW virtualizaci desktopů musí splňovat následující vlastnosti:</w:t>
      </w:r>
    </w:p>
    <w:p w:rsidR="00543B5D" w:rsidRPr="00543B5D" w:rsidRDefault="00543B5D" w:rsidP="00062F1B">
      <w:pPr>
        <w:pStyle w:val="Normln-Odstavec"/>
        <w:numPr>
          <w:ilvl w:val="0"/>
          <w:numId w:val="35"/>
        </w:numPr>
        <w:rPr>
          <w:szCs w:val="22"/>
        </w:rPr>
      </w:pPr>
      <w:r w:rsidRPr="00543B5D">
        <w:rPr>
          <w:szCs w:val="22"/>
        </w:rPr>
        <w:t>20 licencí pro virtuální desktopy,</w:t>
      </w:r>
    </w:p>
    <w:p w:rsidR="00543B5D" w:rsidRPr="00543B5D" w:rsidRDefault="00543B5D" w:rsidP="00062F1B">
      <w:pPr>
        <w:pStyle w:val="Normln-Odstavec"/>
        <w:numPr>
          <w:ilvl w:val="0"/>
          <w:numId w:val="35"/>
        </w:numPr>
        <w:rPr>
          <w:szCs w:val="22"/>
        </w:rPr>
      </w:pPr>
      <w:r w:rsidRPr="00543B5D">
        <w:rPr>
          <w:szCs w:val="22"/>
        </w:rPr>
        <w:t>centralizovaná správa,</w:t>
      </w:r>
    </w:p>
    <w:p w:rsidR="00543B5D" w:rsidRPr="00543B5D" w:rsidRDefault="00543B5D" w:rsidP="00062F1B">
      <w:pPr>
        <w:pStyle w:val="Normln-Odstavec"/>
        <w:numPr>
          <w:ilvl w:val="0"/>
          <w:numId w:val="35"/>
        </w:numPr>
        <w:rPr>
          <w:szCs w:val="22"/>
        </w:rPr>
      </w:pPr>
      <w:r w:rsidRPr="00543B5D">
        <w:rPr>
          <w:szCs w:val="22"/>
        </w:rPr>
        <w:t>automatické vytváření a nasazování nových desktopů,</w:t>
      </w:r>
    </w:p>
    <w:p w:rsidR="00543B5D" w:rsidRPr="00543B5D" w:rsidRDefault="00543B5D" w:rsidP="00062F1B">
      <w:pPr>
        <w:pStyle w:val="Normln-Odstavec"/>
        <w:numPr>
          <w:ilvl w:val="0"/>
          <w:numId w:val="35"/>
        </w:numPr>
        <w:rPr>
          <w:szCs w:val="22"/>
        </w:rPr>
      </w:pPr>
      <w:r w:rsidRPr="00543B5D">
        <w:rPr>
          <w:szCs w:val="22"/>
        </w:rPr>
        <w:t>škálovatelnost a vysoká dostupnost,</w:t>
      </w:r>
    </w:p>
    <w:p w:rsidR="00543B5D" w:rsidRPr="001573D2" w:rsidRDefault="00543B5D" w:rsidP="00062F1B">
      <w:pPr>
        <w:pStyle w:val="Bezmezer"/>
      </w:pPr>
      <w:r w:rsidRPr="001573D2">
        <w:t>Integrovaná virtualizace a doručování aplikací:</w:t>
      </w:r>
    </w:p>
    <w:p w:rsidR="00543B5D" w:rsidRPr="00543B5D" w:rsidRDefault="00543B5D" w:rsidP="00062F1B">
      <w:pPr>
        <w:pStyle w:val="Normln-Odstavec"/>
        <w:numPr>
          <w:ilvl w:val="0"/>
          <w:numId w:val="66"/>
        </w:numPr>
        <w:rPr>
          <w:szCs w:val="22"/>
        </w:rPr>
      </w:pPr>
      <w:r w:rsidRPr="00543B5D">
        <w:rPr>
          <w:szCs w:val="22"/>
        </w:rPr>
        <w:t>podpora protokolu PC-over-IP v režimu umožňujícím uživateli zpřístupnění desktopu bez jakékoliv degradace výkonu a komfortu použití a to včetně multimediálního obsahu, grafických aplikací, tiskových operací apod.,</w:t>
      </w:r>
    </w:p>
    <w:p w:rsidR="00543B5D" w:rsidRPr="001573D2" w:rsidRDefault="00543B5D" w:rsidP="00062F1B">
      <w:pPr>
        <w:pStyle w:val="Normln-Odstavec"/>
        <w:numPr>
          <w:ilvl w:val="0"/>
          <w:numId w:val="66"/>
        </w:numPr>
        <w:rPr>
          <w:szCs w:val="22"/>
        </w:rPr>
      </w:pPr>
      <w:r w:rsidRPr="00543B5D">
        <w:rPr>
          <w:szCs w:val="22"/>
        </w:rPr>
        <w:t>Licence pro OS virtualizovaných desktopů 8ks (např. Windows VDA).</w:t>
      </w:r>
    </w:p>
    <w:p w:rsidR="00543B5D" w:rsidRPr="001573D2" w:rsidRDefault="00543B5D" w:rsidP="00062F1B">
      <w:pPr>
        <w:pStyle w:val="Nadpis3"/>
      </w:pPr>
      <w:bookmarkStart w:id="110" w:name="_Toc409343381"/>
      <w:r w:rsidRPr="001573D2">
        <w:t>IS-03: Informační systém – vývoj a integrace</w:t>
      </w:r>
      <w:bookmarkEnd w:id="110"/>
    </w:p>
    <w:p w:rsidR="00543B5D" w:rsidRPr="001573D2" w:rsidRDefault="00543B5D" w:rsidP="00062F1B">
      <w:pPr>
        <w:keepNext/>
      </w:pPr>
      <w:r w:rsidRPr="001573D2">
        <w:t>V následujících kapitolách jsou definovány požadavky na jednotlivé subsystémy IS OŘ.</w:t>
      </w:r>
    </w:p>
    <w:p w:rsidR="00543B5D" w:rsidRPr="001573D2" w:rsidRDefault="00543B5D" w:rsidP="00062F1B">
      <w:pPr>
        <w:pStyle w:val="Nadpis4"/>
      </w:pPr>
      <w:r w:rsidRPr="001573D2">
        <w:t>Subsystém pro operační řízení (dále jen SOŘ)</w:t>
      </w:r>
    </w:p>
    <w:p w:rsidR="00543B5D" w:rsidRPr="00543B5D" w:rsidRDefault="00543B5D" w:rsidP="00062F1B">
      <w:pPr>
        <w:pStyle w:val="Normln-Odstavec"/>
        <w:keepNext/>
        <w:numPr>
          <w:ilvl w:val="0"/>
          <w:numId w:val="40"/>
        </w:numPr>
        <w:spacing w:before="120"/>
        <w:ind w:left="357" w:hanging="357"/>
        <w:rPr>
          <w:szCs w:val="22"/>
        </w:rPr>
      </w:pPr>
      <w:r w:rsidRPr="00543B5D">
        <w:rPr>
          <w:b/>
          <w:szCs w:val="22"/>
        </w:rPr>
        <w:t>Obecné požadované vlastnosti systému:</w:t>
      </w:r>
    </w:p>
    <w:p w:rsidR="00543B5D" w:rsidRDefault="00543B5D" w:rsidP="00062F1B">
      <w:pPr>
        <w:pStyle w:val="Normln-Psmeno"/>
        <w:numPr>
          <w:ilvl w:val="1"/>
          <w:numId w:val="40"/>
        </w:numPr>
      </w:pPr>
      <w:r w:rsidRPr="00543B5D">
        <w:t>uživatelsky jednoduchá obsluha, jednotné uživatelské rozhraní,</w:t>
      </w:r>
    </w:p>
    <w:p w:rsidR="009041EE" w:rsidRDefault="009041EE" w:rsidP="00062F1B">
      <w:pPr>
        <w:pStyle w:val="Normln-Psmeno"/>
        <w:numPr>
          <w:ilvl w:val="1"/>
          <w:numId w:val="40"/>
        </w:numPr>
      </w:pPr>
      <w:r>
        <w:t>Využití SOA architektury</w:t>
      </w:r>
    </w:p>
    <w:p w:rsidR="009041EE" w:rsidRDefault="009041EE" w:rsidP="00062F1B">
      <w:pPr>
        <w:pStyle w:val="Normln-Psmeno"/>
        <w:numPr>
          <w:ilvl w:val="1"/>
          <w:numId w:val="40"/>
        </w:numPr>
      </w:pPr>
      <w:r>
        <w:t>škálovatelnost systému,</w:t>
      </w:r>
    </w:p>
    <w:p w:rsidR="009041EE" w:rsidRDefault="009041EE" w:rsidP="00062F1B">
      <w:pPr>
        <w:pStyle w:val="Normln-Psmeno"/>
        <w:numPr>
          <w:ilvl w:val="1"/>
          <w:numId w:val="40"/>
        </w:numPr>
      </w:pPr>
      <w:r>
        <w:t>databázová nezávislost,</w:t>
      </w:r>
    </w:p>
    <w:p w:rsidR="009041EE" w:rsidRDefault="00CB167C" w:rsidP="00062F1B">
      <w:pPr>
        <w:pStyle w:val="Normln-Psmeno"/>
        <w:numPr>
          <w:ilvl w:val="1"/>
          <w:numId w:val="40"/>
        </w:numPr>
      </w:pPr>
      <w:r w:rsidRPr="003459DE">
        <w:t>rozhraní pro volání webových služeb užívaných dispečerským systémem</w:t>
      </w:r>
      <w:r w:rsidR="009041EE">
        <w:t>,</w:t>
      </w:r>
    </w:p>
    <w:p w:rsidR="009041EE" w:rsidRDefault="009041EE" w:rsidP="00062F1B">
      <w:pPr>
        <w:pStyle w:val="Normln-Psmeno"/>
        <w:numPr>
          <w:ilvl w:val="1"/>
          <w:numId w:val="40"/>
        </w:numPr>
      </w:pPr>
      <w:r>
        <w:t>snadná konfigurovatelnost a stylovatelnost,</w:t>
      </w:r>
    </w:p>
    <w:p w:rsidR="009041EE" w:rsidRDefault="009041EE" w:rsidP="00062F1B">
      <w:pPr>
        <w:pStyle w:val="Normln-Psmeno"/>
        <w:numPr>
          <w:ilvl w:val="1"/>
          <w:numId w:val="40"/>
        </w:numPr>
      </w:pPr>
      <w:r>
        <w:t>možnost konfigurace vzhledu aplikace na instanci, roli, uživatele,</w:t>
      </w:r>
    </w:p>
    <w:p w:rsidR="00CB167C" w:rsidRPr="00543B5D" w:rsidRDefault="00CB167C" w:rsidP="00062F1B">
      <w:pPr>
        <w:pStyle w:val="Normln-Psmeno"/>
        <w:numPr>
          <w:ilvl w:val="1"/>
          <w:numId w:val="40"/>
        </w:numPr>
      </w:pPr>
      <w:r w:rsidRPr="003459DE">
        <w:t>uživatelsky definovatelné rozložení jednotlivých oken a pozice jednotlivých částí obrazovky</w:t>
      </w:r>
    </w:p>
    <w:p w:rsidR="00543B5D" w:rsidRPr="00543B5D" w:rsidRDefault="00543B5D" w:rsidP="00062F1B">
      <w:pPr>
        <w:pStyle w:val="Normln-Psmeno"/>
        <w:numPr>
          <w:ilvl w:val="1"/>
          <w:numId w:val="40"/>
        </w:numPr>
      </w:pPr>
      <w:r w:rsidRPr="00543B5D">
        <w:t>jednoznačný přehled o stavu jednotlivých výjezdových skupin,</w:t>
      </w:r>
    </w:p>
    <w:p w:rsidR="00543B5D" w:rsidRPr="00543B5D" w:rsidRDefault="00543B5D" w:rsidP="00062F1B">
      <w:pPr>
        <w:pStyle w:val="Normln-Psmeno"/>
        <w:numPr>
          <w:ilvl w:val="1"/>
          <w:numId w:val="40"/>
        </w:numPr>
      </w:pPr>
      <w:r w:rsidRPr="00543B5D">
        <w:t>událostně orientovaný přístup, jasné zobrazení vazeb (událost, výjezdová skupina, pacient),</w:t>
      </w:r>
    </w:p>
    <w:p w:rsidR="00543B5D" w:rsidRPr="00543B5D" w:rsidRDefault="00543B5D" w:rsidP="00062F1B">
      <w:pPr>
        <w:pStyle w:val="Normln-Psmeno"/>
        <w:numPr>
          <w:ilvl w:val="1"/>
          <w:numId w:val="40"/>
        </w:numPr>
      </w:pPr>
      <w:r w:rsidRPr="00543B5D">
        <w:t>ergonomické zobrazení – vhodná velikost a barevné provedení uživatelského interface,</w:t>
      </w:r>
    </w:p>
    <w:p w:rsidR="00543B5D" w:rsidRPr="00543B5D" w:rsidRDefault="00543B5D" w:rsidP="00062F1B">
      <w:pPr>
        <w:pStyle w:val="Normln-Psmeno"/>
        <w:numPr>
          <w:ilvl w:val="1"/>
          <w:numId w:val="40"/>
        </w:numPr>
      </w:pPr>
      <w:r w:rsidRPr="00543B5D">
        <w:t>on-line zálohování dat,</w:t>
      </w:r>
    </w:p>
    <w:p w:rsidR="00543B5D" w:rsidRPr="00543B5D" w:rsidRDefault="00543B5D" w:rsidP="00062F1B">
      <w:pPr>
        <w:pStyle w:val="Normln-Psmeno"/>
        <w:numPr>
          <w:ilvl w:val="1"/>
          <w:numId w:val="40"/>
        </w:numPr>
      </w:pPr>
      <w:r w:rsidRPr="00543B5D">
        <w:t>FailOver architektura (odolná na výpadek serveru),</w:t>
      </w:r>
    </w:p>
    <w:p w:rsidR="00543B5D" w:rsidRPr="00543B5D" w:rsidRDefault="00543B5D" w:rsidP="00062F1B">
      <w:pPr>
        <w:pStyle w:val="Normln-Psmeno"/>
        <w:numPr>
          <w:ilvl w:val="1"/>
          <w:numId w:val="40"/>
        </w:numPr>
      </w:pPr>
      <w:r w:rsidRPr="00543B5D">
        <w:t>velká rychlost odezev systému,</w:t>
      </w:r>
    </w:p>
    <w:p w:rsidR="00543B5D" w:rsidRPr="00543B5D" w:rsidRDefault="00543B5D" w:rsidP="00062F1B">
      <w:pPr>
        <w:pStyle w:val="Normln-Psmeno"/>
        <w:numPr>
          <w:ilvl w:val="1"/>
          <w:numId w:val="40"/>
        </w:numPr>
      </w:pPr>
      <w:r w:rsidRPr="00543B5D">
        <w:t>logování činností obsluhy včetně jejich změn,</w:t>
      </w:r>
    </w:p>
    <w:p w:rsidR="00543B5D" w:rsidRPr="00543B5D" w:rsidRDefault="00543B5D" w:rsidP="00062F1B">
      <w:pPr>
        <w:pStyle w:val="Normln-Psmeno"/>
        <w:numPr>
          <w:ilvl w:val="1"/>
          <w:numId w:val="40"/>
        </w:numPr>
      </w:pPr>
      <w:r w:rsidRPr="00543B5D">
        <w:t>omezení důsledků lidské chyby – dodržení časových posloupností a zákonitostí vyplňování pro vyloučení nepravděpodobných nebo nemožných operací.</w:t>
      </w:r>
    </w:p>
    <w:p w:rsidR="00543B5D" w:rsidRPr="00543B5D" w:rsidRDefault="00543B5D" w:rsidP="00062F1B">
      <w:pPr>
        <w:pStyle w:val="Normln-Odstavec"/>
        <w:numPr>
          <w:ilvl w:val="0"/>
          <w:numId w:val="40"/>
        </w:numPr>
        <w:rPr>
          <w:szCs w:val="22"/>
        </w:rPr>
      </w:pPr>
      <w:r w:rsidRPr="00543B5D">
        <w:rPr>
          <w:b/>
          <w:szCs w:val="22"/>
        </w:rPr>
        <w:t>Subsystém Operační Řízení – základní požadované vlastnosti</w:t>
      </w:r>
      <w:r w:rsidRPr="00543B5D">
        <w:rPr>
          <w:szCs w:val="22"/>
        </w:rPr>
        <w:t xml:space="preserve"> – základní funkčnost subsystému IS OŘ musí podporovat alespoň následující:</w:t>
      </w:r>
    </w:p>
    <w:p w:rsidR="00543B5D" w:rsidRPr="00543B5D" w:rsidRDefault="00543B5D" w:rsidP="00062F1B">
      <w:pPr>
        <w:pStyle w:val="Normln-Psmeno"/>
        <w:numPr>
          <w:ilvl w:val="1"/>
          <w:numId w:val="40"/>
        </w:numPr>
      </w:pPr>
      <w:r w:rsidRPr="00543B5D">
        <w:t xml:space="preserve">příjem tísňové výzvy </w:t>
      </w:r>
    </w:p>
    <w:p w:rsidR="00543B5D" w:rsidRPr="00543B5D" w:rsidRDefault="00543B5D" w:rsidP="00062F1B">
      <w:pPr>
        <w:pStyle w:val="Normln-Psmeno"/>
        <w:numPr>
          <w:ilvl w:val="1"/>
          <w:numId w:val="40"/>
        </w:numPr>
      </w:pPr>
      <w:r w:rsidRPr="00543B5D">
        <w:t>předání informací o výzvě do seznamu čekajících výzev,</w:t>
      </w:r>
    </w:p>
    <w:p w:rsidR="00543B5D" w:rsidRPr="00543B5D" w:rsidRDefault="00543B5D" w:rsidP="00062F1B">
      <w:pPr>
        <w:pStyle w:val="Normln-Psmeno"/>
        <w:numPr>
          <w:ilvl w:val="1"/>
          <w:numId w:val="40"/>
        </w:numPr>
      </w:pPr>
      <w:r w:rsidRPr="00543B5D">
        <w:t>předání výzvy vybrané výjezdové skupině prostřednictvím signalizace na stacionární PC s tiskovým výstupem a s audio výstupem, na mobilní telefony výjezdových skupin, zvukový signál na radiostanice posádek a zasláním výzvy do vozu a zároveň na koncové zařízení systému mobilního zadávání, případně verbálně – vysílačkou, mobilem,</w:t>
      </w:r>
    </w:p>
    <w:p w:rsidR="00543B5D" w:rsidRPr="00543B5D" w:rsidRDefault="00543B5D" w:rsidP="00062F1B">
      <w:pPr>
        <w:pStyle w:val="Normln-Psmeno"/>
        <w:numPr>
          <w:ilvl w:val="1"/>
          <w:numId w:val="40"/>
        </w:numPr>
      </w:pPr>
      <w:r w:rsidRPr="00543B5D">
        <w:t>sledování aktuálního průběhu řešení události prostřednictvím tzv. statusů – stavů výjezdové skupiny</w:t>
      </w:r>
    </w:p>
    <w:p w:rsidR="00543B5D" w:rsidRPr="00543B5D" w:rsidRDefault="00543B5D" w:rsidP="00062F1B">
      <w:pPr>
        <w:pStyle w:val="Normln-Psmeno"/>
        <w:numPr>
          <w:ilvl w:val="1"/>
          <w:numId w:val="40"/>
        </w:numPr>
      </w:pPr>
      <w:r w:rsidRPr="00543B5D">
        <w:t>online přístup do databáze uskutečněných událostí,</w:t>
      </w:r>
    </w:p>
    <w:p w:rsidR="00543B5D" w:rsidRPr="00543B5D" w:rsidRDefault="00543B5D" w:rsidP="00062F1B">
      <w:pPr>
        <w:pStyle w:val="Normln-Psmeno"/>
        <w:numPr>
          <w:ilvl w:val="1"/>
          <w:numId w:val="40"/>
        </w:numPr>
      </w:pPr>
      <w:r w:rsidRPr="00543B5D">
        <w:t>vedení požadované evidence,</w:t>
      </w:r>
    </w:p>
    <w:p w:rsidR="00787FA0" w:rsidRDefault="00787FA0" w:rsidP="00062F1B">
      <w:pPr>
        <w:pStyle w:val="Normln-Psmeno"/>
        <w:numPr>
          <w:ilvl w:val="1"/>
          <w:numId w:val="40"/>
        </w:numPr>
      </w:pPr>
      <w:r>
        <w:t>Alarmování nestandardních stavů</w:t>
      </w:r>
    </w:p>
    <w:p w:rsidR="00787FA0" w:rsidRDefault="00787FA0" w:rsidP="00062F1B">
      <w:pPr>
        <w:pStyle w:val="Normln-Psmeno"/>
        <w:numPr>
          <w:ilvl w:val="1"/>
          <w:numId w:val="40"/>
        </w:numPr>
      </w:pPr>
      <w:r>
        <w:t>Automatická spolupráce s</w:t>
      </w:r>
      <w:r w:rsidR="0056218C">
        <w:t> first respondery</w:t>
      </w:r>
    </w:p>
    <w:p w:rsidR="00543B5D" w:rsidRPr="00543B5D" w:rsidRDefault="00543B5D" w:rsidP="00062F1B">
      <w:pPr>
        <w:pStyle w:val="Normln-Psmeno"/>
        <w:numPr>
          <w:ilvl w:val="1"/>
          <w:numId w:val="40"/>
        </w:numPr>
      </w:pPr>
      <w:r w:rsidRPr="00543B5D">
        <w:t>událostně orientovaný přístup,</w:t>
      </w:r>
    </w:p>
    <w:p w:rsidR="00CB167C" w:rsidRDefault="00543B5D" w:rsidP="00062F1B">
      <w:pPr>
        <w:pStyle w:val="Normln-Psmeno"/>
        <w:numPr>
          <w:ilvl w:val="1"/>
          <w:numId w:val="40"/>
        </w:numPr>
      </w:pPr>
      <w:r w:rsidRPr="00543B5D">
        <w:t>sériový procesní režim</w:t>
      </w:r>
      <w:r w:rsidR="00CB167C">
        <w:t>,</w:t>
      </w:r>
    </w:p>
    <w:p w:rsidR="00CB167C" w:rsidRPr="00362802" w:rsidRDefault="00CB167C" w:rsidP="00062F1B">
      <w:pPr>
        <w:pStyle w:val="Normln-Psmeno"/>
        <w:numPr>
          <w:ilvl w:val="1"/>
          <w:numId w:val="40"/>
        </w:numPr>
      </w:pPr>
      <w:r>
        <w:rPr>
          <w:color w:val="1F497D"/>
        </w:rPr>
        <w:t>možnost uživatelského nastavení automatických akcí,</w:t>
      </w:r>
    </w:p>
    <w:p w:rsidR="00CB167C" w:rsidRDefault="00CB167C" w:rsidP="00062F1B">
      <w:pPr>
        <w:pStyle w:val="Normln-Psmeno"/>
        <w:numPr>
          <w:ilvl w:val="2"/>
          <w:numId w:val="40"/>
        </w:numPr>
      </w:pPr>
      <w:r>
        <w:t>odesílání SM</w:t>
      </w:r>
    </w:p>
    <w:p w:rsidR="00CB167C" w:rsidRDefault="00CB167C" w:rsidP="00062F1B">
      <w:pPr>
        <w:pStyle w:val="Normln-Psmeno"/>
        <w:numPr>
          <w:ilvl w:val="2"/>
          <w:numId w:val="40"/>
        </w:numPr>
      </w:pPr>
      <w:r>
        <w:t>odesíláni emailu</w:t>
      </w:r>
    </w:p>
    <w:p w:rsidR="00CB167C" w:rsidRDefault="00CB167C" w:rsidP="00062F1B">
      <w:pPr>
        <w:pStyle w:val="Normln-Psmeno"/>
        <w:numPr>
          <w:ilvl w:val="2"/>
          <w:numId w:val="40"/>
        </w:numPr>
      </w:pPr>
      <w:r>
        <w:t>reakce na abnormální stavy</w:t>
      </w:r>
    </w:p>
    <w:p w:rsidR="00543B5D" w:rsidRPr="00543B5D" w:rsidRDefault="00CB167C" w:rsidP="00062F1B">
      <w:pPr>
        <w:pStyle w:val="Normln-Psmeno"/>
        <w:numPr>
          <w:ilvl w:val="2"/>
          <w:numId w:val="40"/>
        </w:numPr>
      </w:pPr>
      <w:r>
        <w:t>změna stavu případu</w:t>
      </w:r>
    </w:p>
    <w:p w:rsidR="00543B5D" w:rsidRPr="00543B5D" w:rsidRDefault="00543B5D" w:rsidP="00062F1B">
      <w:pPr>
        <w:pStyle w:val="Normln-Odstavec"/>
        <w:numPr>
          <w:ilvl w:val="0"/>
          <w:numId w:val="40"/>
        </w:numPr>
        <w:rPr>
          <w:szCs w:val="22"/>
        </w:rPr>
      </w:pPr>
      <w:r w:rsidRPr="00543B5D">
        <w:rPr>
          <w:szCs w:val="22"/>
        </w:rPr>
        <w:t>Následující tabulka uvádí popis základních požadovaných funkcionalit subsystému pro operační řízení (SOŘ) minimálně v rozsahu:</w:t>
      </w:r>
    </w:p>
    <w:tbl>
      <w:tblPr>
        <w:tblW w:w="5000" w:type="pct"/>
        <w:tblBorders>
          <w:top w:val="single" w:sz="12" w:space="0" w:color="A6A6A6"/>
          <w:left w:val="single" w:sz="12" w:space="0" w:color="A6A6A6"/>
          <w:bottom w:val="single" w:sz="12" w:space="0" w:color="A6A6A6"/>
          <w:right w:val="single" w:sz="12" w:space="0" w:color="A6A6A6"/>
          <w:insideH w:val="single" w:sz="6" w:space="0" w:color="A6A6A6"/>
          <w:insideV w:val="single" w:sz="6" w:space="0" w:color="A6A6A6"/>
        </w:tblBorders>
        <w:tblLayout w:type="fixed"/>
        <w:tblLook w:val="00A0" w:firstRow="1" w:lastRow="0" w:firstColumn="1" w:lastColumn="0" w:noHBand="0" w:noVBand="0"/>
      </w:tblPr>
      <w:tblGrid>
        <w:gridCol w:w="674"/>
        <w:gridCol w:w="8614"/>
      </w:tblGrid>
      <w:tr w:rsidR="00543B5D" w:rsidRPr="00943364" w:rsidTr="00934FA7">
        <w:trPr>
          <w:trHeight w:val="240"/>
          <w:tblHeader/>
        </w:trPr>
        <w:tc>
          <w:tcPr>
            <w:tcW w:w="363" w:type="pct"/>
            <w:shd w:val="clear" w:color="auto" w:fill="D6E3BC"/>
            <w:vAlign w:val="center"/>
          </w:tcPr>
          <w:p w:rsidR="00543B5D" w:rsidRPr="001573D2" w:rsidRDefault="00543B5D" w:rsidP="00062F1B">
            <w:pPr>
              <w:spacing w:after="0"/>
              <w:jc w:val="center"/>
              <w:rPr>
                <w:b/>
                <w:bCs/>
                <w:color w:val="000000"/>
              </w:rPr>
            </w:pPr>
            <w:r w:rsidRPr="001573D2">
              <w:rPr>
                <w:rFonts w:cs="Calibri"/>
                <w:b/>
                <w:bCs/>
                <w:color w:val="000000"/>
              </w:rPr>
              <w:t>#</w:t>
            </w:r>
          </w:p>
        </w:tc>
        <w:tc>
          <w:tcPr>
            <w:tcW w:w="4637" w:type="pct"/>
            <w:shd w:val="clear" w:color="auto" w:fill="D6E3BC"/>
            <w:vAlign w:val="bottom"/>
          </w:tcPr>
          <w:p w:rsidR="00543B5D" w:rsidRPr="001573D2" w:rsidRDefault="00543B5D" w:rsidP="00062F1B">
            <w:pPr>
              <w:spacing w:after="0"/>
              <w:rPr>
                <w:b/>
                <w:bCs/>
                <w:color w:val="000000"/>
              </w:rPr>
            </w:pPr>
            <w:r w:rsidRPr="001573D2">
              <w:rPr>
                <w:b/>
                <w:bCs/>
                <w:color w:val="000000"/>
              </w:rPr>
              <w:t>Popis</w:t>
            </w:r>
          </w:p>
        </w:tc>
      </w:tr>
      <w:tr w:rsidR="00543B5D" w:rsidRPr="00943364" w:rsidTr="00934FA7">
        <w:trPr>
          <w:trHeight w:val="440"/>
        </w:trPr>
        <w:tc>
          <w:tcPr>
            <w:tcW w:w="363" w:type="pct"/>
            <w:noWrap/>
            <w:vAlign w:val="center"/>
          </w:tcPr>
          <w:p w:rsidR="00543B5D" w:rsidRPr="001573D2" w:rsidRDefault="00543B5D" w:rsidP="00062F1B">
            <w:pPr>
              <w:spacing w:after="0"/>
              <w:jc w:val="center"/>
            </w:pPr>
            <w:r w:rsidRPr="001573D2">
              <w:t>1</w:t>
            </w:r>
          </w:p>
        </w:tc>
        <w:tc>
          <w:tcPr>
            <w:tcW w:w="4637" w:type="pct"/>
            <w:shd w:val="clear" w:color="000000" w:fill="FFFFFF"/>
            <w:vAlign w:val="bottom"/>
          </w:tcPr>
          <w:p w:rsidR="00543B5D" w:rsidRPr="001573D2" w:rsidRDefault="00543B5D" w:rsidP="00062F1B">
            <w:pPr>
              <w:rPr>
                <w:u w:val="single"/>
              </w:rPr>
            </w:pPr>
            <w:r w:rsidRPr="001573D2">
              <w:rPr>
                <w:u w:val="single"/>
              </w:rPr>
              <w:t>Příjem tísňové výzvy</w:t>
            </w:r>
          </w:p>
          <w:p w:rsidR="00543B5D" w:rsidRPr="001573D2" w:rsidRDefault="00543B5D" w:rsidP="00062F1B">
            <w:r w:rsidRPr="001573D2">
              <w:t>Při příjmu tísňové výzvy musí SOŘ nabídnout operátorům podporu pro co nejefektivnější vyhodnocení události:</w:t>
            </w:r>
          </w:p>
          <w:p w:rsidR="00543B5D" w:rsidRPr="00543B5D" w:rsidRDefault="00543B5D" w:rsidP="00062F1B">
            <w:pPr>
              <w:pStyle w:val="Normln-Odstavec"/>
              <w:numPr>
                <w:ilvl w:val="0"/>
                <w:numId w:val="41"/>
              </w:numPr>
              <w:rPr>
                <w:rFonts w:cs="Calibri"/>
              </w:rPr>
            </w:pPr>
            <w:r w:rsidRPr="00543B5D">
              <w:rPr>
                <w:rFonts w:cs="Calibri"/>
                <w:szCs w:val="22"/>
              </w:rPr>
              <w:t>identifikaci volajícího (telefonní číslo, případně také vlastníka telefonní stanice, pokud volá z pevné linky</w:t>
            </w:r>
            <w:r w:rsidR="00576DCE">
              <w:rPr>
                <w:rFonts w:cs="Calibri"/>
                <w:szCs w:val="22"/>
              </w:rPr>
              <w:t>, nebo z telefonního čísla uloženého v databázi</w:t>
            </w:r>
            <w:r w:rsidRPr="00543B5D">
              <w:rPr>
                <w:rFonts w:cs="Calibri"/>
                <w:szCs w:val="22"/>
              </w:rPr>
              <w:t>)</w:t>
            </w:r>
          </w:p>
          <w:p w:rsidR="00543B5D" w:rsidRPr="00543B5D" w:rsidRDefault="00543B5D" w:rsidP="00062F1B">
            <w:pPr>
              <w:pStyle w:val="Normln-Odstavec"/>
              <w:numPr>
                <w:ilvl w:val="0"/>
                <w:numId w:val="41"/>
              </w:numPr>
              <w:rPr>
                <w:rFonts w:cs="Calibri"/>
              </w:rPr>
            </w:pPr>
            <w:r w:rsidRPr="00543B5D">
              <w:rPr>
                <w:rFonts w:cs="Calibri"/>
                <w:szCs w:val="22"/>
              </w:rPr>
              <w:t>lokalizaci volajícího (ať volá z pevné linky nebo z mobilního telefonu)</w:t>
            </w:r>
            <w:r w:rsidRPr="001573D2">
              <w:rPr>
                <w:rFonts w:cs="Calibri"/>
              </w:rPr>
              <w:t xml:space="preserve"> s využitím vlastní technologie vytěžování informací z příchozího hovoru </w:t>
            </w:r>
          </w:p>
          <w:p w:rsidR="00543B5D" w:rsidRPr="00543B5D" w:rsidRDefault="00543B5D" w:rsidP="00062F1B">
            <w:pPr>
              <w:pStyle w:val="Normln-Odstavec"/>
              <w:numPr>
                <w:ilvl w:val="0"/>
                <w:numId w:val="41"/>
              </w:numPr>
              <w:rPr>
                <w:rFonts w:cs="Calibri"/>
              </w:rPr>
            </w:pPr>
            <w:r w:rsidRPr="00543B5D">
              <w:rPr>
                <w:rFonts w:cs="Calibri"/>
                <w:szCs w:val="22"/>
              </w:rPr>
              <w:t xml:space="preserve">lokalizaci události za podpory registru adresních bodů, databáze zájmových bodů a se zajištěním lokalizace události přímo výběrem místa v mapě. Zajištění převzetí adresy i z jiné části SOŘ (historie hlášení, historie volání, záznamu jiné akce apod.). Zajištění smazání celé adresy ve formuláři příjmu tísňové výzvy celou adresu najednou jedním úkonem. </w:t>
            </w:r>
          </w:p>
          <w:p w:rsidR="00543B5D" w:rsidRPr="001573D2" w:rsidRDefault="00543B5D" w:rsidP="00062F1B">
            <w:r w:rsidRPr="001573D2">
              <w:t>Na základě případné korespondence telefonního čísla nebo adresy bude subsystém SOŘ informovat operátora při příjmu tísňové výzvy o případných předchozích událostech řešených s tímto volajícím (s možností přiřadit takovému kontaktu komentář dostupný při řešení budoucích výzev).</w:t>
            </w:r>
          </w:p>
          <w:p w:rsidR="00C85F3F" w:rsidRDefault="00543B5D" w:rsidP="00062F1B">
            <w:r w:rsidRPr="001573D2">
              <w:t xml:space="preserve">SOŘ musí zajistit operátorovi dále událost klasifikovat pomocí uživatelsky definovaných klasifikačních schémat a na základě přidělené klasifikace musí být automaticky nabídnuta indikace a priorita události, určení typu prostředku, každou z těchto nabídnutých položek může operátor změnit. Ke každé události operátor uvede požadovaný počet prostředků a poté událost zařadí do seznamu čekajících událostí určených k obsluze dispečery (sériový procesní model). </w:t>
            </w:r>
          </w:p>
          <w:p w:rsidR="00C85F3F" w:rsidRPr="001573D2" w:rsidRDefault="00C85F3F" w:rsidP="00062F1B">
            <w:r w:rsidRPr="001573D2">
              <w:t>Systém doporuč</w:t>
            </w:r>
            <w:r>
              <w:t>í</w:t>
            </w:r>
            <w:r w:rsidRPr="001573D2">
              <w:t xml:space="preserve"> spádovou výjezdovou </w:t>
            </w:r>
            <w:r>
              <w:t>skupinu</w:t>
            </w:r>
            <w:r w:rsidRPr="001573D2">
              <w:t xml:space="preserve">, případně sekundární spádovou </w:t>
            </w:r>
            <w:r>
              <w:t>skupinu</w:t>
            </w:r>
            <w:r w:rsidRPr="001573D2">
              <w:t xml:space="preserve">, a to na základě konfigurovatelné databáze spádovostí výjezdových </w:t>
            </w:r>
            <w:r>
              <w:t>skupin podle plánu plošného pokrytí a dále navrhne obě skupiny podle propočítaného dojezdu na místo</w:t>
            </w:r>
            <w:r w:rsidR="00787FA0">
              <w:t xml:space="preserve"> s automatickou aktualizací podle aktuální polohy VS</w:t>
            </w:r>
            <w:r w:rsidRPr="001573D2">
              <w:t>.</w:t>
            </w:r>
          </w:p>
          <w:p w:rsidR="00543B5D" w:rsidRPr="001573D2" w:rsidRDefault="00543B5D" w:rsidP="00062F1B">
            <w:r w:rsidRPr="001573D2">
              <w:t>FUNKČNÍ TLAČÍTKA – SOŘ musí operátorovi zajistit při příjmu tísňové výzvy identifikaci a zadání informací o dalších činnostech, které je nutné realizovat (např. vyžádání spolupráce složek IZS – PČR,HZS, případně dalších složek – Horská služba, vodní ZS, potřeba vyslání First respondentů – AED, vyžádání přeshraniční spolupráce atd.), také tyto informace mohou být předvyplněné již dle zvoleného klasifikačního schématu. U každé z těchto jednotlivých činností musí systém zajistit, v případě nadefinování, také provedení předdefinované akce (např. odeslání SMS apod.) zároveň musí zajistit i zobrazení (evidenci) provedení akce a zobrazení informace o neprovedení akce</w:t>
            </w:r>
            <w:r w:rsidR="00787FA0">
              <w:t>. (Administrátorsky nastavitelné)</w:t>
            </w:r>
          </w:p>
          <w:p w:rsidR="00543B5D" w:rsidRPr="001573D2" w:rsidRDefault="00543B5D" w:rsidP="00062F1B">
            <w:r w:rsidRPr="001573D2">
              <w:t xml:space="preserve">FENOMÉNY SOŘ musí operátorovi zajistit označení specifických vlastností přijímané tísňové výzvy, např. TANR, TAPP, RES apod. </w:t>
            </w:r>
            <w:r w:rsidR="00787FA0">
              <w:t>(Administrátorsky nastavitelné)</w:t>
            </w:r>
          </w:p>
          <w:p w:rsidR="00543B5D" w:rsidRPr="001573D2" w:rsidRDefault="00543B5D" w:rsidP="00062F1B">
            <w:r w:rsidRPr="001573D2">
              <w:t>V rámci příjmu tísňového volání musí IS OŘ zajistit funkce:</w:t>
            </w:r>
          </w:p>
          <w:p w:rsidR="00543B5D" w:rsidRPr="001573D2" w:rsidRDefault="00543B5D" w:rsidP="00062F1B">
            <w:pPr>
              <w:pStyle w:val="Odstavecseseznamem"/>
              <w:numPr>
                <w:ilvl w:val="0"/>
                <w:numId w:val="32"/>
              </w:numPr>
            </w:pPr>
            <w:r w:rsidRPr="003A559A">
              <w:rPr>
                <w:szCs w:val="22"/>
              </w:rPr>
              <w:t xml:space="preserve">Zobrazení počtu připojených a volných operátorů, zobrazení počtu čekajících hovorů a odbavených volání celkem a jednotlivými operátory. </w:t>
            </w:r>
          </w:p>
          <w:p w:rsidR="00543B5D" w:rsidRPr="001573D2" w:rsidRDefault="00543B5D" w:rsidP="00062F1B">
            <w:pPr>
              <w:pStyle w:val="Odstavecseseznamem"/>
              <w:numPr>
                <w:ilvl w:val="0"/>
                <w:numId w:val="32"/>
              </w:numPr>
            </w:pPr>
            <w:r w:rsidRPr="001573D2">
              <w:rPr>
                <w:szCs w:val="22"/>
              </w:rPr>
              <w:t>SOŘ musí dále zajistit přiřazení hovoru k již evidované události a následné ukončení příjmu (událost je již řešena).</w:t>
            </w:r>
          </w:p>
          <w:p w:rsidR="00543B5D" w:rsidRPr="001573D2" w:rsidRDefault="00543B5D" w:rsidP="00062F1B">
            <w:r w:rsidRPr="001573D2">
              <w:t>Zobrazení počtu připojených a volných operátorů, zobrazení počtu čekajících hovorů a odbavených volání celkem a jednotlivými operátory.</w:t>
            </w:r>
          </w:p>
          <w:p w:rsidR="00543B5D" w:rsidRPr="001573D2" w:rsidRDefault="00543B5D" w:rsidP="00062F1B">
            <w:r w:rsidRPr="001573D2">
              <w:t xml:space="preserve">Kromě výzev na tísňovou linku </w:t>
            </w:r>
            <w:r w:rsidR="003904A0">
              <w:t>KZOS</w:t>
            </w:r>
            <w:r w:rsidRPr="001573D2">
              <w:t xml:space="preserve"> musí SOŘ integrovat příjem tísňových SMS od zdravotně postižených osob. Implementace SOŘ musí </w:t>
            </w:r>
            <w:r w:rsidR="00AA6B18">
              <w:t>umožnit</w:t>
            </w:r>
            <w:r w:rsidRPr="001573D2">
              <w:t xml:space="preserve"> příjem událostí přicházejících formou datových vět ze systému TCTV 112. </w:t>
            </w:r>
          </w:p>
          <w:p w:rsidR="00543B5D" w:rsidRPr="001573D2" w:rsidRDefault="00543B5D" w:rsidP="00062F1B">
            <w:r w:rsidRPr="001573D2">
              <w:t xml:space="preserve">Operátoři </w:t>
            </w:r>
            <w:r w:rsidR="003904A0">
              <w:t>KZOS</w:t>
            </w:r>
            <w:r w:rsidRPr="001573D2">
              <w:t xml:space="preserve"> kromě příjmu tísňových výzev evidují i objednávky sekundárních transportů. SOŘ tedy musí zajistit zadávání příjmu a správu požadavků na sekundární transporty vč. Repatriací a plánování času realizace těchto transportů.</w:t>
            </w:r>
          </w:p>
          <w:p w:rsidR="00543B5D" w:rsidRPr="001573D2" w:rsidRDefault="00543B5D" w:rsidP="00062F1B">
            <w:r w:rsidRPr="001573D2">
              <w:t>SOŘ musí také zajistit příjem a správu požadavků na další akce realizované prostředky ZZS (tj. např. zajištění zdravotnických asistencí při sportovních a kulturních a jiných akcích)</w:t>
            </w:r>
          </w:p>
          <w:p w:rsidR="00543B5D" w:rsidRPr="001573D2" w:rsidRDefault="00543B5D" w:rsidP="00062F1B"/>
        </w:tc>
      </w:tr>
      <w:tr w:rsidR="00543B5D" w:rsidRPr="00943364" w:rsidTr="00934FA7">
        <w:trPr>
          <w:trHeight w:val="440"/>
        </w:trPr>
        <w:tc>
          <w:tcPr>
            <w:tcW w:w="363" w:type="pct"/>
            <w:noWrap/>
            <w:vAlign w:val="center"/>
          </w:tcPr>
          <w:p w:rsidR="00543B5D" w:rsidRPr="001573D2" w:rsidRDefault="00543B5D" w:rsidP="00062F1B">
            <w:pPr>
              <w:spacing w:after="0"/>
              <w:jc w:val="center"/>
              <w:rPr>
                <w:szCs w:val="20"/>
              </w:rPr>
            </w:pPr>
            <w:r w:rsidRPr="001573D2">
              <w:rPr>
                <w:szCs w:val="20"/>
              </w:rPr>
              <w:t>2</w:t>
            </w:r>
          </w:p>
        </w:tc>
        <w:tc>
          <w:tcPr>
            <w:tcW w:w="4637" w:type="pct"/>
            <w:shd w:val="clear" w:color="000000" w:fill="FFFFFF"/>
            <w:vAlign w:val="bottom"/>
          </w:tcPr>
          <w:p w:rsidR="00543B5D" w:rsidRPr="001573D2" w:rsidRDefault="00543B5D" w:rsidP="00062F1B">
            <w:pPr>
              <w:keepNext/>
              <w:keepLines/>
              <w:rPr>
                <w:szCs w:val="20"/>
              </w:rPr>
            </w:pPr>
            <w:r w:rsidRPr="001573D2">
              <w:rPr>
                <w:szCs w:val="20"/>
                <w:u w:val="single"/>
              </w:rPr>
              <w:t>Operační řízení</w:t>
            </w:r>
          </w:p>
          <w:p w:rsidR="00543B5D" w:rsidRPr="001573D2" w:rsidRDefault="00543B5D" w:rsidP="00062F1B">
            <w:pPr>
              <w:keepLines/>
              <w:rPr>
                <w:szCs w:val="20"/>
              </w:rPr>
            </w:pPr>
            <w:r w:rsidRPr="001573D2">
              <w:rPr>
                <w:szCs w:val="20"/>
              </w:rPr>
              <w:t>Dispečeři, kteří navazují na práci operátorů přijímajících tísňové výzvy, zajišťují zpracování událostí čekajících v seznamu nevyřízených událostí tak, že dané události přidělí potřebné prostředky ZZS</w:t>
            </w:r>
            <w:r w:rsidR="003A3227">
              <w:rPr>
                <w:szCs w:val="20"/>
              </w:rPr>
              <w:t xml:space="preserve"> </w:t>
            </w:r>
            <w:r w:rsidR="00BD5939">
              <w:rPr>
                <w:szCs w:val="20"/>
              </w:rPr>
              <w:t>SčK</w:t>
            </w:r>
            <w:r w:rsidRPr="001573D2">
              <w:rPr>
                <w:szCs w:val="20"/>
              </w:rPr>
              <w:t xml:space="preserve"> a řeší další požadované činnosti související s vyřízením tísňové výzvy (First responder, vyžádání spolupráce složek IZS případně dalších potřebných složek atd.). </w:t>
            </w:r>
          </w:p>
          <w:p w:rsidR="00543B5D" w:rsidRPr="001573D2" w:rsidRDefault="00543B5D" w:rsidP="00062F1B">
            <w:pPr>
              <w:autoSpaceDE w:val="0"/>
              <w:autoSpaceDN w:val="0"/>
              <w:adjustRightInd w:val="0"/>
              <w:spacing w:after="0"/>
              <w:rPr>
                <w:rFonts w:cs="Arial"/>
                <w:szCs w:val="20"/>
              </w:rPr>
            </w:pPr>
            <w:r w:rsidRPr="001573D2">
              <w:rPr>
                <w:szCs w:val="20"/>
              </w:rPr>
              <w:t xml:space="preserve">SOŘ musí zajistit </w:t>
            </w:r>
            <w:r w:rsidRPr="001573D2">
              <w:rPr>
                <w:rFonts w:cs="Arial"/>
                <w:szCs w:val="20"/>
              </w:rPr>
              <w:t>zobrazení všech událostí, jak čekajících na odbavení, tak již řešených událostí.</w:t>
            </w:r>
          </w:p>
          <w:p w:rsidR="00543B5D" w:rsidRPr="001573D2" w:rsidRDefault="00543B5D" w:rsidP="00062F1B">
            <w:pPr>
              <w:keepLines/>
              <w:rPr>
                <w:szCs w:val="20"/>
              </w:rPr>
            </w:pPr>
            <w:r w:rsidRPr="001573D2">
              <w:rPr>
                <w:rFonts w:cs="Arial"/>
                <w:szCs w:val="20"/>
              </w:rPr>
              <w:t>Události ve frontě na výjezd jsou seřazeny a barevně odlišeny podle priority, tj. výzvy s nejvyšší naléhavostí jsou vždy nahoře (1 nejvyšší, 4 nejnižší).</w:t>
            </w:r>
          </w:p>
          <w:p w:rsidR="00543B5D" w:rsidRPr="001573D2" w:rsidRDefault="00543B5D" w:rsidP="00062F1B">
            <w:pPr>
              <w:keepLines/>
              <w:rPr>
                <w:szCs w:val="20"/>
              </w:rPr>
            </w:pPr>
            <w:r w:rsidRPr="001573D2">
              <w:rPr>
                <w:szCs w:val="20"/>
              </w:rPr>
              <w:t>Při výzvě k výjezdu musí být výjezdová skupina automaticky informována prostřednictvím výzvy na pagery, radiostanice nebo na mobilní telefony členů posádky (prozvonění, příp. potvrzení) a současně je odesílán text výzvy i do vozu včetně souřadnice místa zásahu (spolupráce se subsystémem sledování provozu vozidel) a do prostředků pro mobilní zadávání. V průběhu výjezdu potom SOŘ musí zajišťovat příjem a zpracování statusů z vozů, a to jak z důvodu evidence průběhu výjezdu, tak pro potřebu přehledu dispečera o stavu řešení jednotlivých událostí.</w:t>
            </w:r>
          </w:p>
          <w:p w:rsidR="00543B5D" w:rsidRPr="001573D2" w:rsidRDefault="00543B5D" w:rsidP="00062F1B">
            <w:pPr>
              <w:rPr>
                <w:szCs w:val="20"/>
              </w:rPr>
            </w:pPr>
            <w:r w:rsidRPr="001573D2">
              <w:rPr>
                <w:szCs w:val="20"/>
              </w:rPr>
              <w:t>Pro dokonalý přehled dispečerů musí SOŘ zobrazovat</w:t>
            </w:r>
          </w:p>
          <w:p w:rsidR="00543B5D" w:rsidRPr="00543B5D" w:rsidRDefault="00543B5D" w:rsidP="00062F1B">
            <w:pPr>
              <w:pStyle w:val="Normln-Odstavec"/>
              <w:numPr>
                <w:ilvl w:val="0"/>
                <w:numId w:val="42"/>
              </w:numPr>
              <w:rPr>
                <w:rFonts w:cs="Calibri"/>
              </w:rPr>
            </w:pPr>
            <w:r w:rsidRPr="00543B5D">
              <w:rPr>
                <w:rFonts w:cs="Calibri"/>
                <w:szCs w:val="22"/>
              </w:rPr>
              <w:t>přehled všech výjezdových skupin s rozlišením jejich stavu</w:t>
            </w:r>
          </w:p>
          <w:p w:rsidR="00543B5D" w:rsidRPr="00362802" w:rsidRDefault="00543B5D" w:rsidP="00062F1B">
            <w:pPr>
              <w:pStyle w:val="Normln-Odstavec"/>
              <w:numPr>
                <w:ilvl w:val="0"/>
                <w:numId w:val="42"/>
              </w:numPr>
              <w:rPr>
                <w:rFonts w:cs="Calibri"/>
              </w:rPr>
            </w:pPr>
            <w:r w:rsidRPr="00543B5D">
              <w:rPr>
                <w:rFonts w:cs="Calibri"/>
                <w:szCs w:val="22"/>
              </w:rPr>
              <w:t>přímý přehled o výjezdových skupinách spolupracujících v rámci jedné události v reálném čase</w:t>
            </w:r>
          </w:p>
          <w:p w:rsidR="00CB167C" w:rsidRPr="00543B5D" w:rsidRDefault="00CB167C" w:rsidP="00062F1B">
            <w:pPr>
              <w:pStyle w:val="Normln-Odstavec"/>
              <w:numPr>
                <w:ilvl w:val="0"/>
                <w:numId w:val="42"/>
              </w:numPr>
              <w:rPr>
                <w:rFonts w:cs="Calibri"/>
              </w:rPr>
            </w:pPr>
            <w:r>
              <w:rPr>
                <w:color w:val="1F497D"/>
              </w:rPr>
              <w:t>On-line zobrazení aktuálně nabíraných případu ostatních uživatelů, včetně jejich vlastností a to při jakékoli změně jednotlivé nabírané položky</w:t>
            </w:r>
          </w:p>
          <w:p w:rsidR="00543B5D" w:rsidRPr="00543B5D" w:rsidRDefault="00543B5D" w:rsidP="00062F1B">
            <w:pPr>
              <w:pStyle w:val="Normln-Odstavec"/>
              <w:numPr>
                <w:ilvl w:val="0"/>
                <w:numId w:val="42"/>
              </w:numPr>
              <w:rPr>
                <w:rFonts w:cs="Calibri"/>
              </w:rPr>
            </w:pPr>
            <w:r w:rsidRPr="00543B5D">
              <w:rPr>
                <w:rFonts w:cs="Calibri"/>
                <w:szCs w:val="22"/>
              </w:rPr>
              <w:t>sledování a alertování anomálních stavů (např. překročení typické doby jednotlivých intervalů, nevyjetí vozidla z oblasti výjezdové základny po zadání statusu výjezd v nastaveném limitu apod.)</w:t>
            </w:r>
          </w:p>
          <w:p w:rsidR="00C85F3F" w:rsidRPr="00C85F3F" w:rsidRDefault="00C85F3F" w:rsidP="00062F1B">
            <w:pPr>
              <w:pStyle w:val="Normln-Odstavec"/>
              <w:numPr>
                <w:ilvl w:val="0"/>
                <w:numId w:val="42"/>
              </w:numPr>
              <w:rPr>
                <w:rFonts w:cs="Calibri"/>
              </w:rPr>
            </w:pPr>
            <w:r w:rsidRPr="00543B5D">
              <w:rPr>
                <w:rFonts w:cs="Calibri"/>
                <w:szCs w:val="22"/>
              </w:rPr>
              <w:t>zobrazení dostupných first responderů,</w:t>
            </w:r>
            <w:r>
              <w:rPr>
                <w:rFonts w:cs="Calibri"/>
                <w:szCs w:val="22"/>
              </w:rPr>
              <w:t xml:space="preserve"> jejich kontaktů a </w:t>
            </w:r>
            <w:r w:rsidRPr="00543B5D">
              <w:rPr>
                <w:rFonts w:cs="Calibri"/>
                <w:szCs w:val="22"/>
              </w:rPr>
              <w:t>dále zobrazení</w:t>
            </w:r>
            <w:r>
              <w:rPr>
                <w:rFonts w:cs="Calibri"/>
                <w:szCs w:val="22"/>
              </w:rPr>
              <w:t xml:space="preserve"> informace o</w:t>
            </w:r>
            <w:r w:rsidRPr="00543B5D">
              <w:rPr>
                <w:rFonts w:cs="Calibri"/>
                <w:szCs w:val="22"/>
              </w:rPr>
              <w:t xml:space="preserve"> jejich vyslání a použití v místě události</w:t>
            </w:r>
          </w:p>
          <w:p w:rsidR="00543B5D" w:rsidRPr="00543B5D" w:rsidRDefault="00543B5D" w:rsidP="00062F1B">
            <w:pPr>
              <w:pStyle w:val="Normln-Odstavec"/>
              <w:numPr>
                <w:ilvl w:val="0"/>
                <w:numId w:val="42"/>
              </w:numPr>
              <w:rPr>
                <w:rFonts w:cs="Calibri"/>
              </w:rPr>
            </w:pPr>
            <w:r w:rsidRPr="00543B5D">
              <w:rPr>
                <w:rFonts w:cs="Calibri"/>
                <w:szCs w:val="22"/>
              </w:rPr>
              <w:t>zobrazení informace o vytížení prostředku (v případě, pokud prostředek řeší dvě události (dva pacienty zároveň)</w:t>
            </w:r>
          </w:p>
          <w:p w:rsidR="00543B5D" w:rsidRPr="001573D2" w:rsidRDefault="00543B5D" w:rsidP="00062F1B">
            <w:pPr>
              <w:rPr>
                <w:szCs w:val="20"/>
              </w:rPr>
            </w:pPr>
            <w:r w:rsidRPr="001573D2">
              <w:rPr>
                <w:szCs w:val="20"/>
              </w:rPr>
              <w:t>SOŘ musí dispečerovi zajistit možnost přidělit prostředek, který je na cestě na místo jedné přidělené události do jiné události s prioritnějším stavem.</w:t>
            </w:r>
          </w:p>
          <w:p w:rsidR="00543B5D" w:rsidRPr="001573D2" w:rsidRDefault="00543B5D" w:rsidP="00062F1B">
            <w:pPr>
              <w:rPr>
                <w:szCs w:val="20"/>
              </w:rPr>
            </w:pPr>
            <w:r w:rsidRPr="001573D2">
              <w:rPr>
                <w:szCs w:val="20"/>
              </w:rPr>
              <w:t>Událost je z pohledu operačního řízení považovaná za vyřešenou automaticky po ukončení posledního výjezdu události.</w:t>
            </w:r>
          </w:p>
          <w:p w:rsidR="00543B5D" w:rsidRPr="001573D2" w:rsidRDefault="00543B5D" w:rsidP="00062F1B">
            <w:pPr>
              <w:rPr>
                <w:szCs w:val="20"/>
              </w:rPr>
            </w:pPr>
            <w:r w:rsidRPr="001573D2">
              <w:rPr>
                <w:szCs w:val="20"/>
              </w:rPr>
              <w:t>SOŘ musí zajistit evidenci dojezdových časů prvních prostředků na místo události v souladu s požadavky zákona o ZZS.</w:t>
            </w:r>
          </w:p>
        </w:tc>
      </w:tr>
      <w:tr w:rsidR="00543B5D" w:rsidRPr="00943364" w:rsidTr="00934FA7">
        <w:trPr>
          <w:trHeight w:val="270"/>
        </w:trPr>
        <w:tc>
          <w:tcPr>
            <w:tcW w:w="363" w:type="pct"/>
            <w:noWrap/>
            <w:vAlign w:val="center"/>
          </w:tcPr>
          <w:p w:rsidR="00543B5D" w:rsidRPr="001573D2" w:rsidRDefault="00543B5D" w:rsidP="00062F1B">
            <w:pPr>
              <w:spacing w:after="0"/>
              <w:jc w:val="center"/>
              <w:rPr>
                <w:szCs w:val="20"/>
              </w:rPr>
            </w:pPr>
            <w:r w:rsidRPr="001573D2">
              <w:rPr>
                <w:szCs w:val="20"/>
              </w:rPr>
              <w:t>3</w:t>
            </w:r>
          </w:p>
        </w:tc>
        <w:tc>
          <w:tcPr>
            <w:tcW w:w="4637" w:type="pct"/>
            <w:noWrap/>
            <w:vAlign w:val="bottom"/>
          </w:tcPr>
          <w:p w:rsidR="00543B5D" w:rsidRPr="001573D2" w:rsidRDefault="00543B5D" w:rsidP="00062F1B">
            <w:pPr>
              <w:rPr>
                <w:szCs w:val="20"/>
                <w:u w:val="single"/>
              </w:rPr>
            </w:pPr>
            <w:r w:rsidRPr="001573D2">
              <w:rPr>
                <w:szCs w:val="20"/>
                <w:u w:val="single"/>
              </w:rPr>
              <w:t>Další oblasti</w:t>
            </w:r>
          </w:p>
          <w:p w:rsidR="00543B5D" w:rsidRPr="001573D2" w:rsidRDefault="00543B5D" w:rsidP="00062F1B">
            <w:pPr>
              <w:rPr>
                <w:szCs w:val="20"/>
              </w:rPr>
            </w:pPr>
            <w:r w:rsidRPr="001573D2">
              <w:rPr>
                <w:szCs w:val="20"/>
              </w:rPr>
              <w:t>V reálném čase musí SOŘ zajistit přehled o okamžitém zatížení systému a přehled o zatížení systému v dosavadním průběhu směny zobrazený měřitelnými veličinami (počet výjezdů jednotlivých výjezdových skupin, využitý čas, řešení dvou akcí jedním prostředkem apod.).</w:t>
            </w:r>
          </w:p>
          <w:p w:rsidR="00543B5D" w:rsidRPr="001573D2" w:rsidRDefault="00543B5D" w:rsidP="00062F1B">
            <w:pPr>
              <w:rPr>
                <w:szCs w:val="20"/>
              </w:rPr>
            </w:pPr>
            <w:r w:rsidRPr="001573D2">
              <w:rPr>
                <w:szCs w:val="20"/>
              </w:rPr>
              <w:t>Pro možnost zpětné analýzy situace ZZS</w:t>
            </w:r>
            <w:r w:rsidR="003A3227">
              <w:rPr>
                <w:szCs w:val="20"/>
              </w:rPr>
              <w:t xml:space="preserve"> </w:t>
            </w:r>
            <w:r w:rsidR="00BD5939">
              <w:rPr>
                <w:szCs w:val="20"/>
              </w:rPr>
              <w:t>SčK</w:t>
            </w:r>
            <w:r w:rsidRPr="001573D2">
              <w:rPr>
                <w:szCs w:val="20"/>
              </w:rPr>
              <w:t xml:space="preserve"> v určitém čase je nutné generování takových podkladů, které situaci výjezdových skupin ve vybraném čase přehledně prezentují.</w:t>
            </w:r>
          </w:p>
          <w:p w:rsidR="00C85F3F" w:rsidRDefault="00C85F3F" w:rsidP="00062F1B">
            <w:pPr>
              <w:rPr>
                <w:szCs w:val="20"/>
              </w:rPr>
            </w:pPr>
            <w:r w:rsidRPr="001573D2">
              <w:rPr>
                <w:szCs w:val="20"/>
              </w:rPr>
              <w:t>SOŘ musí umožňovat editaci výjezdových skupin, tedy složení posádek a přidělených vozů. Tato činnost je sice rutinně prováděna přímo posádkami výjezdových skupin, uživatelé však musí mít možnost v případě potřeby složení výjezdových skupin upravit. SOŘ v případě pokusu o</w:t>
            </w:r>
            <w:r>
              <w:rPr>
                <w:szCs w:val="20"/>
              </w:rPr>
              <w:t xml:space="preserve"> naplnění</w:t>
            </w:r>
            <w:r w:rsidRPr="001573D2">
              <w:rPr>
                <w:szCs w:val="20"/>
              </w:rPr>
              <w:t xml:space="preserve"> posádky s již existujícím prostředkem musí </w:t>
            </w:r>
            <w:r>
              <w:rPr>
                <w:szCs w:val="20"/>
              </w:rPr>
              <w:t xml:space="preserve">aplikace </w:t>
            </w:r>
            <w:r w:rsidRPr="001573D2">
              <w:rPr>
                <w:szCs w:val="20"/>
              </w:rPr>
              <w:t xml:space="preserve">upozornit na již existující prostředek. </w:t>
            </w:r>
          </w:p>
          <w:p w:rsidR="00543B5D" w:rsidRPr="001573D2" w:rsidRDefault="00C85F3F" w:rsidP="00062F1B">
            <w:pPr>
              <w:rPr>
                <w:szCs w:val="20"/>
              </w:rPr>
            </w:pPr>
            <w:r>
              <w:rPr>
                <w:szCs w:val="20"/>
              </w:rPr>
              <w:t>Aplikace musí umožnit editaci složení výjezdové skupiny pouze pro konkrétní událost. Informace o standardním složení VS a složení VS u události musí být dostupná vždy během práce se systémem.</w:t>
            </w:r>
          </w:p>
        </w:tc>
      </w:tr>
      <w:tr w:rsidR="00543B5D" w:rsidRPr="00943364" w:rsidTr="00934FA7">
        <w:trPr>
          <w:trHeight w:val="440"/>
        </w:trPr>
        <w:tc>
          <w:tcPr>
            <w:tcW w:w="363" w:type="pct"/>
            <w:noWrap/>
            <w:vAlign w:val="center"/>
          </w:tcPr>
          <w:p w:rsidR="00543B5D" w:rsidRPr="001573D2" w:rsidRDefault="00543B5D" w:rsidP="00062F1B">
            <w:pPr>
              <w:spacing w:after="0"/>
              <w:jc w:val="center"/>
            </w:pPr>
            <w:r w:rsidRPr="001573D2">
              <w:t>4</w:t>
            </w:r>
          </w:p>
        </w:tc>
        <w:tc>
          <w:tcPr>
            <w:tcW w:w="4637" w:type="pct"/>
            <w:shd w:val="clear" w:color="000000" w:fill="FFFFFF"/>
            <w:vAlign w:val="bottom"/>
          </w:tcPr>
          <w:p w:rsidR="00543B5D" w:rsidRPr="001573D2" w:rsidRDefault="00543B5D" w:rsidP="00062F1B">
            <w:pPr>
              <w:keepNext/>
              <w:rPr>
                <w:bCs/>
                <w:iCs/>
                <w:u w:val="single"/>
              </w:rPr>
            </w:pPr>
            <w:r w:rsidRPr="001573D2">
              <w:rPr>
                <w:bCs/>
                <w:iCs/>
                <w:u w:val="single"/>
              </w:rPr>
              <w:t>Požadované vazby SOŘ na další subsystémy</w:t>
            </w:r>
          </w:p>
          <w:p w:rsidR="00543B5D" w:rsidRPr="001573D2" w:rsidRDefault="00543B5D" w:rsidP="00062F1B">
            <w:pPr>
              <w:rPr>
                <w:b/>
                <w:u w:val="single"/>
              </w:rPr>
            </w:pPr>
            <w:r w:rsidRPr="001573D2">
              <w:rPr>
                <w:b/>
              </w:rPr>
              <w:t>Systém sledování provozu vozidel</w:t>
            </w:r>
            <w:r w:rsidRPr="001573D2">
              <w:rPr>
                <w:b/>
                <w:u w:val="single"/>
              </w:rPr>
              <w:t>:</w:t>
            </w:r>
          </w:p>
          <w:p w:rsidR="00543B5D" w:rsidRPr="001573D2" w:rsidRDefault="00543B5D" w:rsidP="00062F1B">
            <w:r w:rsidRPr="001573D2">
              <w:t>Zadavatel požaduje takovou provázanost SOŘ se subsystémem sledování provozu vozidel, která zajistí:</w:t>
            </w:r>
          </w:p>
          <w:p w:rsidR="00543B5D" w:rsidRPr="00543B5D" w:rsidRDefault="00543B5D" w:rsidP="00062F1B">
            <w:pPr>
              <w:pStyle w:val="Normln-Psmeno"/>
              <w:numPr>
                <w:ilvl w:val="0"/>
                <w:numId w:val="62"/>
              </w:numPr>
            </w:pPr>
            <w:r w:rsidRPr="00543B5D">
              <w:t>odesílání souřadnic místa zásahu a textového popisu zásahu do vozů při výzvě k výjezdu včetně informace o „kvalitě“ souřadnic.</w:t>
            </w:r>
          </w:p>
          <w:p w:rsidR="00543B5D" w:rsidRPr="00543B5D" w:rsidRDefault="00543B5D" w:rsidP="00062F1B">
            <w:pPr>
              <w:pStyle w:val="Normln-Psmeno"/>
              <w:numPr>
                <w:ilvl w:val="0"/>
                <w:numId w:val="62"/>
              </w:numPr>
            </w:pPr>
            <w:r w:rsidRPr="00543B5D">
              <w:t>Kvalita souřadnic je chápána jako přesnost lokalizace místa zásahu, např. zda byla provedena lokalizace pomocí konkrétního adresního bodu, ulice, zájmových bodů, anebo přesných souřadnic GPS. Minimální rozsah (obsah) informace o kvalitě přenášených souřadnic navrhne Uchazeč ve své nabídce a dále rozpracuje v prováděcí dokumentaci.</w:t>
            </w:r>
          </w:p>
          <w:p w:rsidR="00543B5D" w:rsidRPr="00543B5D" w:rsidRDefault="00543B5D" w:rsidP="00062F1B">
            <w:pPr>
              <w:pStyle w:val="Normln-Psmeno"/>
              <w:numPr>
                <w:ilvl w:val="0"/>
                <w:numId w:val="62"/>
              </w:numPr>
            </w:pPr>
            <w:r w:rsidRPr="00543B5D">
              <w:t>zajištění dalšího doplnění a odeslání aktualizovaných informací ze SOŘ do vozidla v průběhu výjezdu</w:t>
            </w:r>
          </w:p>
          <w:p w:rsidR="00543B5D" w:rsidRPr="00543B5D" w:rsidRDefault="00543B5D" w:rsidP="00062F1B">
            <w:pPr>
              <w:pStyle w:val="Normln-Psmeno"/>
              <w:numPr>
                <w:ilvl w:val="0"/>
                <w:numId w:val="62"/>
              </w:numPr>
            </w:pPr>
            <w:r w:rsidRPr="00543B5D">
              <w:t xml:space="preserve">předání souřadnic místa zásahu a textového popisu do </w:t>
            </w:r>
            <w:r w:rsidR="00B82DA6">
              <w:t xml:space="preserve">IPL </w:t>
            </w:r>
            <w:r w:rsidRPr="00543B5D">
              <w:t>NIS IZS u událostí označených spolupráce IZS, případně u událostí u kterých může být potenciální spolupráce předpokládána – definováno na základě klasifikace události</w:t>
            </w:r>
          </w:p>
          <w:p w:rsidR="00543B5D" w:rsidRPr="00543B5D" w:rsidRDefault="00543B5D" w:rsidP="00062F1B">
            <w:pPr>
              <w:pStyle w:val="Normln-Psmeno"/>
              <w:numPr>
                <w:ilvl w:val="0"/>
                <w:numId w:val="62"/>
              </w:numPr>
            </w:pPr>
            <w:r w:rsidRPr="00543B5D">
              <w:t>příjem statusů (informací o stavech výjezdu) z vozů do SOŘ</w:t>
            </w:r>
          </w:p>
          <w:p w:rsidR="00543B5D" w:rsidRPr="00543B5D" w:rsidRDefault="00543B5D" w:rsidP="00062F1B">
            <w:pPr>
              <w:pStyle w:val="Normln-Psmeno"/>
              <w:numPr>
                <w:ilvl w:val="0"/>
                <w:numId w:val="62"/>
              </w:numPr>
            </w:pPr>
            <w:r w:rsidRPr="00543B5D">
              <w:t xml:space="preserve">předání souřadnic a statusů (informací o stavech výjezdu) z vozů do </w:t>
            </w:r>
            <w:r w:rsidR="004F077E">
              <w:t xml:space="preserve">IPL </w:t>
            </w:r>
            <w:r w:rsidRPr="00543B5D">
              <w:t>NIS IZS v definovaném rozsahu, který musí být nastavitelný v parametrech nastavení předávání takovýchto údajů (min. předpokládaný rozsah je od výjezdu do ukončení akce na místě a u událostí označených v SOŘ jako spolupráce IZS.</w:t>
            </w:r>
          </w:p>
          <w:p w:rsidR="00543B5D" w:rsidRPr="001573D2" w:rsidRDefault="00543B5D" w:rsidP="00062F1B">
            <w:pPr>
              <w:rPr>
                <w:b/>
                <w:u w:val="single"/>
              </w:rPr>
            </w:pPr>
            <w:r w:rsidRPr="001573D2">
              <w:rPr>
                <w:b/>
                <w:u w:val="single"/>
              </w:rPr>
              <w:t>GIS klient</w:t>
            </w:r>
          </w:p>
          <w:p w:rsidR="00543B5D" w:rsidRPr="001573D2" w:rsidRDefault="00543B5D" w:rsidP="00062F1B">
            <w:r w:rsidRPr="001573D2">
              <w:t>Zadavatel požaduje takovou integraci SOŘ a subsystému GIS klienta, která zajistí:</w:t>
            </w:r>
          </w:p>
          <w:p w:rsidR="00543B5D" w:rsidRPr="00543B5D" w:rsidRDefault="00543B5D" w:rsidP="00062F1B">
            <w:pPr>
              <w:pStyle w:val="Normln-Psmeno"/>
              <w:numPr>
                <w:ilvl w:val="0"/>
                <w:numId w:val="63"/>
              </w:numPr>
            </w:pPr>
            <w:r w:rsidRPr="00543B5D">
              <w:t xml:space="preserve">zobrazení všech událostí, a to jak čekajících na řešení, tak řešených událostí v GIS klientovi, zároveň musí zajistit také zobrazení událostí z NIS IZS u kterých může být předpokládána účast ZZS. Zobrazení musí být umožněno jak samostatně pro každou skupinu událostí, tak v jakékoli kombinaci těchto tří skupin. </w:t>
            </w:r>
          </w:p>
          <w:p w:rsidR="00543B5D" w:rsidRPr="00543B5D" w:rsidRDefault="00543B5D" w:rsidP="00062F1B">
            <w:pPr>
              <w:pStyle w:val="Normln-Psmeno"/>
              <w:numPr>
                <w:ilvl w:val="0"/>
                <w:numId w:val="63"/>
              </w:numPr>
            </w:pPr>
            <w:r w:rsidRPr="00543B5D">
              <w:t>vyhledat a zobrazit v GIS klientovi konkrétní místo události zadávané v SOŘ, vyhledat a zobrazit v GIS klientovi polohu volajícího vyhodnocenou subsystémem pro operační řízení</w:t>
            </w:r>
          </w:p>
          <w:p w:rsidR="00543B5D" w:rsidRPr="00543B5D" w:rsidRDefault="00543B5D" w:rsidP="00062F1B">
            <w:pPr>
              <w:pStyle w:val="Normln-Psmeno"/>
              <w:numPr>
                <w:ilvl w:val="0"/>
                <w:numId w:val="63"/>
              </w:numPr>
            </w:pPr>
            <w:r w:rsidRPr="00543B5D">
              <w:t>vyhledání a zobrazení bodů zájmů a předat toto upřesnění do SOŘ</w:t>
            </w:r>
          </w:p>
          <w:p w:rsidR="00543B5D" w:rsidRPr="00543B5D" w:rsidRDefault="00543B5D" w:rsidP="00062F1B">
            <w:pPr>
              <w:pStyle w:val="Normln-Psmeno"/>
              <w:numPr>
                <w:ilvl w:val="0"/>
                <w:numId w:val="63"/>
              </w:numPr>
            </w:pPr>
            <w:r w:rsidRPr="00543B5D">
              <w:t>zajištění upřesnění místa události v GIS klientovi a předání tohoto upřesnění do SOŘ(potažmo prostřednictvím subsystému</w:t>
            </w:r>
            <w:r w:rsidR="003A3227">
              <w:t xml:space="preserve"> </w:t>
            </w:r>
            <w:r w:rsidRPr="00543B5D">
              <w:t>SOŘ předat toto upřesnění do zasahujících vozů)</w:t>
            </w:r>
          </w:p>
        </w:tc>
      </w:tr>
      <w:tr w:rsidR="00543B5D" w:rsidRPr="00943364" w:rsidTr="00934FA7">
        <w:trPr>
          <w:trHeight w:val="440"/>
        </w:trPr>
        <w:tc>
          <w:tcPr>
            <w:tcW w:w="363" w:type="pct"/>
            <w:noWrap/>
            <w:vAlign w:val="center"/>
          </w:tcPr>
          <w:p w:rsidR="00543B5D" w:rsidRPr="001573D2" w:rsidRDefault="00543B5D" w:rsidP="00062F1B">
            <w:pPr>
              <w:spacing w:after="0"/>
              <w:jc w:val="center"/>
            </w:pPr>
            <w:r w:rsidRPr="001573D2">
              <w:t>5</w:t>
            </w:r>
          </w:p>
        </w:tc>
        <w:tc>
          <w:tcPr>
            <w:tcW w:w="4637" w:type="pct"/>
            <w:shd w:val="clear" w:color="000000" w:fill="FFFFFF"/>
            <w:vAlign w:val="bottom"/>
          </w:tcPr>
          <w:p w:rsidR="00543B5D" w:rsidRPr="001573D2" w:rsidRDefault="00543B5D" w:rsidP="00062F1B">
            <w:pPr>
              <w:keepNext/>
              <w:keepLines/>
              <w:rPr>
                <w:u w:val="single"/>
              </w:rPr>
            </w:pPr>
            <w:r w:rsidRPr="001573D2">
              <w:rPr>
                <w:u w:val="single"/>
              </w:rPr>
              <w:t>Požadované vazby SOŘ na systémy 3. Stran</w:t>
            </w:r>
          </w:p>
          <w:p w:rsidR="00543B5D" w:rsidRPr="001573D2" w:rsidRDefault="00543B5D" w:rsidP="00062F1B">
            <w:pPr>
              <w:rPr>
                <w:b/>
                <w:u w:val="single"/>
              </w:rPr>
            </w:pPr>
            <w:r w:rsidRPr="001573D2">
              <w:rPr>
                <w:b/>
                <w:u w:val="single"/>
              </w:rPr>
              <w:t xml:space="preserve">RÚIAN </w:t>
            </w:r>
          </w:p>
          <w:p w:rsidR="00543B5D" w:rsidRPr="001573D2" w:rsidRDefault="00543B5D" w:rsidP="00062F1B">
            <w:r w:rsidRPr="001573D2">
              <w:t xml:space="preserve">Zadavatel požaduje, aby SOŘ využíval pro potřebu lokalizace událostí data registru RÚIAN a aby byl zajištěn proces automatické aktualizace dat tohoto registru do lokální databáze adresních bodů subsystému pro operační řízení. </w:t>
            </w:r>
          </w:p>
          <w:p w:rsidR="00543B5D" w:rsidRPr="001573D2" w:rsidRDefault="00543B5D" w:rsidP="00062F1B">
            <w:pPr>
              <w:keepNext/>
              <w:rPr>
                <w:b/>
                <w:u w:val="single"/>
              </w:rPr>
            </w:pPr>
            <w:r w:rsidRPr="001573D2">
              <w:rPr>
                <w:b/>
                <w:u w:val="single"/>
              </w:rPr>
              <w:t>TCTV 112</w:t>
            </w:r>
          </w:p>
          <w:p w:rsidR="00543B5D" w:rsidRDefault="00543B5D" w:rsidP="00062F1B">
            <w:pPr>
              <w:rPr>
                <w:b/>
                <w:u w:val="single"/>
              </w:rPr>
            </w:pPr>
            <w:r w:rsidRPr="001573D2">
              <w:t>Zadavatel požaduje zachování existujícího systému příjmu datových vět zasílaných operačním střediskem TCTV 112 do SOŘ a automatické zpětné odesílání stavů řešení události. Tento systém není součástí dodávky v rámci tohoto projektu</w:t>
            </w:r>
            <w:r w:rsidR="004F077E">
              <w:t>.</w:t>
            </w:r>
          </w:p>
          <w:p w:rsidR="00543B5D" w:rsidRPr="001573D2" w:rsidRDefault="004F077E" w:rsidP="00062F1B">
            <w:pPr>
              <w:rPr>
                <w:b/>
                <w:u w:val="single"/>
              </w:rPr>
            </w:pPr>
            <w:r>
              <w:rPr>
                <w:b/>
                <w:u w:val="single"/>
              </w:rPr>
              <w:t xml:space="preserve">IPL </w:t>
            </w:r>
            <w:r w:rsidR="00543B5D" w:rsidRPr="001573D2">
              <w:rPr>
                <w:b/>
                <w:u w:val="single"/>
              </w:rPr>
              <w:t xml:space="preserve">NIS IZS </w:t>
            </w:r>
          </w:p>
          <w:p w:rsidR="00543B5D" w:rsidRPr="001573D2" w:rsidRDefault="00543B5D" w:rsidP="00062F1B">
            <w:r w:rsidRPr="001573D2">
              <w:t>SOŘ musí být integrován s</w:t>
            </w:r>
            <w:r w:rsidR="004F077E">
              <w:t xml:space="preserve"> IPL </w:t>
            </w:r>
            <w:r w:rsidRPr="001573D2">
              <w:t>NIS IZS a využívat funkcionality NIS IZS dle požadavků jednotlivých dokumentů tohoto programu a řešení daných dodavatelem NIS IZS při jeho vývoji a dodávce.</w:t>
            </w:r>
          </w:p>
          <w:p w:rsidR="00543B5D" w:rsidRPr="001573D2" w:rsidRDefault="00543B5D" w:rsidP="00062F1B">
            <w:pPr>
              <w:rPr>
                <w:b/>
                <w:u w:val="single"/>
              </w:rPr>
            </w:pPr>
            <w:r w:rsidRPr="001573D2">
              <w:rPr>
                <w:b/>
                <w:u w:val="single"/>
              </w:rPr>
              <w:t xml:space="preserve">GIS NIS IZS </w:t>
            </w:r>
          </w:p>
          <w:p w:rsidR="00543B5D" w:rsidRPr="001573D2" w:rsidRDefault="00543B5D" w:rsidP="00062F1B">
            <w:r w:rsidRPr="001573D2">
              <w:t>SOŘ a GIS klient musí využívat pro potřebu lokalizace událostí data a mapové podklady dostupné z</w:t>
            </w:r>
            <w:r w:rsidR="003A3227">
              <w:t xml:space="preserve"> </w:t>
            </w:r>
            <w:r w:rsidRPr="001573D2">
              <w:t>GIS NIS IZS a aby byl zajištěn proces automatické aktualizace těchto dat do subsystému pro operační řízení a subsystému GIS vč. Mapových podkladů. Rozsah přenášených datových podkladů bude upřesněn na základě jejich rozsahu a dostupnosti z NIS IZS.</w:t>
            </w:r>
          </w:p>
        </w:tc>
      </w:tr>
      <w:tr w:rsidR="00543B5D" w:rsidRPr="00943364" w:rsidTr="00934FA7">
        <w:trPr>
          <w:trHeight w:val="440"/>
        </w:trPr>
        <w:tc>
          <w:tcPr>
            <w:tcW w:w="363" w:type="pct"/>
            <w:noWrap/>
            <w:vAlign w:val="center"/>
          </w:tcPr>
          <w:p w:rsidR="00543B5D" w:rsidRPr="001573D2" w:rsidRDefault="00543B5D" w:rsidP="00062F1B">
            <w:pPr>
              <w:spacing w:after="0"/>
              <w:jc w:val="center"/>
              <w:rPr>
                <w:szCs w:val="20"/>
              </w:rPr>
            </w:pPr>
            <w:r w:rsidRPr="001573D2">
              <w:rPr>
                <w:szCs w:val="20"/>
              </w:rPr>
              <w:t>6</w:t>
            </w:r>
          </w:p>
        </w:tc>
        <w:tc>
          <w:tcPr>
            <w:tcW w:w="4637" w:type="pct"/>
            <w:shd w:val="clear" w:color="000000" w:fill="FFFFFF"/>
            <w:vAlign w:val="bottom"/>
          </w:tcPr>
          <w:p w:rsidR="00543B5D" w:rsidRPr="001573D2" w:rsidRDefault="00543B5D" w:rsidP="00062F1B">
            <w:pPr>
              <w:keepNext/>
              <w:keepLines/>
              <w:rPr>
                <w:szCs w:val="20"/>
                <w:u w:val="single"/>
              </w:rPr>
            </w:pPr>
            <w:r w:rsidRPr="001573D2">
              <w:rPr>
                <w:szCs w:val="20"/>
                <w:u w:val="single"/>
              </w:rPr>
              <w:t>Požadovaná integrace technologií</w:t>
            </w:r>
          </w:p>
          <w:p w:rsidR="00543B5D" w:rsidRPr="001573D2" w:rsidRDefault="00543B5D" w:rsidP="00062F1B">
            <w:pPr>
              <w:keepNext/>
              <w:rPr>
                <w:b/>
                <w:szCs w:val="20"/>
                <w:u w:val="single"/>
              </w:rPr>
            </w:pPr>
            <w:r w:rsidRPr="001573D2">
              <w:rPr>
                <w:b/>
                <w:szCs w:val="20"/>
                <w:u w:val="single"/>
              </w:rPr>
              <w:t>Telefonní ústředna pro operační řízení</w:t>
            </w:r>
          </w:p>
          <w:p w:rsidR="00543B5D" w:rsidRPr="001573D2" w:rsidRDefault="00543B5D" w:rsidP="00062F1B">
            <w:pPr>
              <w:rPr>
                <w:szCs w:val="20"/>
              </w:rPr>
            </w:pPr>
            <w:r w:rsidRPr="001573D2">
              <w:rPr>
                <w:szCs w:val="20"/>
              </w:rPr>
              <w:t>Zadavatel požaduje takovou integraci, která zajistí</w:t>
            </w:r>
          </w:p>
          <w:p w:rsidR="00543B5D" w:rsidRPr="00543B5D" w:rsidRDefault="00543B5D" w:rsidP="00062F1B">
            <w:pPr>
              <w:pStyle w:val="Normln-Odstavec"/>
              <w:numPr>
                <w:ilvl w:val="0"/>
                <w:numId w:val="43"/>
              </w:numPr>
              <w:rPr>
                <w:rFonts w:cs="Calibri"/>
              </w:rPr>
            </w:pPr>
            <w:r w:rsidRPr="00543B5D">
              <w:rPr>
                <w:rFonts w:cs="Calibri"/>
                <w:szCs w:val="22"/>
              </w:rPr>
              <w:t>zjištění čísla volajícího</w:t>
            </w:r>
          </w:p>
          <w:p w:rsidR="00AA6B18" w:rsidRPr="00AA6B18" w:rsidRDefault="00AA6B18" w:rsidP="00062F1B">
            <w:pPr>
              <w:pStyle w:val="Normln-Odstavec"/>
              <w:numPr>
                <w:ilvl w:val="0"/>
                <w:numId w:val="43"/>
              </w:numPr>
              <w:rPr>
                <w:rFonts w:cs="Calibri"/>
              </w:rPr>
            </w:pPr>
            <w:r>
              <w:rPr>
                <w:rFonts w:cs="Calibri"/>
                <w:szCs w:val="22"/>
              </w:rPr>
              <w:t>l</w:t>
            </w:r>
            <w:r w:rsidR="00543B5D" w:rsidRPr="00543B5D">
              <w:rPr>
                <w:rFonts w:cs="Calibri"/>
                <w:szCs w:val="22"/>
              </w:rPr>
              <w:t>okalizac</w:t>
            </w:r>
            <w:r>
              <w:rPr>
                <w:rFonts w:cs="Calibri"/>
                <w:szCs w:val="22"/>
              </w:rPr>
              <w:t>e</w:t>
            </w:r>
          </w:p>
          <w:p w:rsidR="00543B5D" w:rsidRPr="00543B5D" w:rsidRDefault="00543B5D" w:rsidP="00062F1B">
            <w:pPr>
              <w:pStyle w:val="Normln-Odstavec"/>
              <w:numPr>
                <w:ilvl w:val="0"/>
                <w:numId w:val="43"/>
              </w:numPr>
              <w:rPr>
                <w:rFonts w:cs="Calibri"/>
              </w:rPr>
            </w:pPr>
            <w:r w:rsidRPr="00543B5D">
              <w:rPr>
                <w:rFonts w:cs="Calibri"/>
                <w:szCs w:val="22"/>
              </w:rPr>
              <w:t xml:space="preserve"> volajících z pevné linky i oblasti volání v případě mobilních volajících. Tento systém není součástí dodávky v rámci tohoto projektu</w:t>
            </w:r>
            <w:r w:rsidR="00AA6B18">
              <w:rPr>
                <w:rFonts w:cs="Calibri"/>
                <w:szCs w:val="22"/>
              </w:rPr>
              <w:t>.</w:t>
            </w:r>
          </w:p>
          <w:p w:rsidR="00543B5D" w:rsidRPr="001573D2" w:rsidRDefault="00543B5D" w:rsidP="00062F1B">
            <w:pPr>
              <w:rPr>
                <w:b/>
                <w:szCs w:val="20"/>
                <w:u w:val="single"/>
              </w:rPr>
            </w:pPr>
            <w:r w:rsidRPr="001573D2">
              <w:rPr>
                <w:b/>
                <w:szCs w:val="20"/>
                <w:u w:val="single"/>
              </w:rPr>
              <w:t>Info35</w:t>
            </w:r>
          </w:p>
          <w:p w:rsidR="00543B5D" w:rsidRPr="001573D2" w:rsidRDefault="00543B5D" w:rsidP="00062F1B">
            <w:pPr>
              <w:rPr>
                <w:szCs w:val="20"/>
              </w:rPr>
            </w:pPr>
            <w:r w:rsidRPr="001573D2">
              <w:rPr>
                <w:szCs w:val="20"/>
              </w:rPr>
              <w:t>Zadavatel požaduje integraci ZZS se službou Info35, která zajišťuje automatické zjišťování informací o vlastníku telefonní stanice pro příchozí tísňové výzvy z pevných linek. Tento systém není součástí dodávky v rámci tohoto projektu</w:t>
            </w:r>
            <w:r w:rsidR="00B82DA6">
              <w:rPr>
                <w:szCs w:val="20"/>
              </w:rPr>
              <w:t>.</w:t>
            </w:r>
            <w:r w:rsidRPr="001573D2">
              <w:rPr>
                <w:szCs w:val="20"/>
              </w:rPr>
              <w:t xml:space="preserve"> </w:t>
            </w:r>
          </w:p>
          <w:p w:rsidR="00543B5D" w:rsidRPr="001573D2" w:rsidRDefault="00543B5D" w:rsidP="00062F1B">
            <w:pPr>
              <w:keepNext/>
              <w:rPr>
                <w:b/>
                <w:szCs w:val="20"/>
                <w:u w:val="single"/>
              </w:rPr>
            </w:pPr>
            <w:r w:rsidRPr="001573D2">
              <w:rPr>
                <w:b/>
                <w:szCs w:val="20"/>
                <w:u w:val="single"/>
              </w:rPr>
              <w:t xml:space="preserve">Záznamové zařízení </w:t>
            </w:r>
          </w:p>
          <w:p w:rsidR="00543B5D" w:rsidRPr="001573D2" w:rsidRDefault="00543B5D" w:rsidP="00062F1B">
            <w:pPr>
              <w:keepNext/>
              <w:keepLines/>
              <w:rPr>
                <w:szCs w:val="20"/>
              </w:rPr>
            </w:pPr>
            <w:r w:rsidRPr="001573D2">
              <w:rPr>
                <w:szCs w:val="20"/>
              </w:rPr>
              <w:t>Zadavatel požaduje takové propojení SOŘ na hlasové záznamy systému pro zaznamenávání hovorů, které zajistí provázání událostí s hlasovými záznamy telefonních tísňových výzev a následné přehrávání relevantních hovorů přímo ze subsystému pro operační řízení.</w:t>
            </w:r>
          </w:p>
        </w:tc>
      </w:tr>
      <w:tr w:rsidR="00CB167C" w:rsidRPr="00943364" w:rsidTr="00934FA7">
        <w:trPr>
          <w:trHeight w:val="440"/>
        </w:trPr>
        <w:tc>
          <w:tcPr>
            <w:tcW w:w="363" w:type="pct"/>
            <w:noWrap/>
            <w:vAlign w:val="center"/>
          </w:tcPr>
          <w:p w:rsidR="00CB167C" w:rsidRPr="001573D2" w:rsidRDefault="00CB167C" w:rsidP="00062F1B">
            <w:pPr>
              <w:spacing w:after="0"/>
              <w:jc w:val="center"/>
              <w:rPr>
                <w:szCs w:val="20"/>
              </w:rPr>
            </w:pPr>
            <w:r>
              <w:rPr>
                <w:szCs w:val="20"/>
              </w:rPr>
              <w:t>7</w:t>
            </w:r>
          </w:p>
        </w:tc>
        <w:tc>
          <w:tcPr>
            <w:tcW w:w="4637" w:type="pct"/>
            <w:shd w:val="clear" w:color="000000" w:fill="FFFFFF"/>
            <w:vAlign w:val="bottom"/>
          </w:tcPr>
          <w:p w:rsidR="00CB167C" w:rsidRPr="00362802" w:rsidRDefault="00CB167C" w:rsidP="00062F1B">
            <w:pPr>
              <w:keepNext/>
              <w:keepLines/>
              <w:rPr>
                <w:b/>
                <w:color w:val="1F497D"/>
                <w:u w:val="single"/>
              </w:rPr>
            </w:pPr>
            <w:r w:rsidRPr="00362802">
              <w:rPr>
                <w:b/>
                <w:color w:val="1F497D"/>
                <w:u w:val="single"/>
              </w:rPr>
              <w:t xml:space="preserve">Požadavek na dokumentaci webových služeb </w:t>
            </w:r>
            <w:r>
              <w:rPr>
                <w:b/>
                <w:color w:val="1F497D"/>
                <w:u w:val="single"/>
              </w:rPr>
              <w:t>S</w:t>
            </w:r>
            <w:r w:rsidRPr="00362802">
              <w:rPr>
                <w:b/>
                <w:color w:val="1F497D"/>
                <w:u w:val="single"/>
              </w:rPr>
              <w:t>OŘ:</w:t>
            </w:r>
          </w:p>
          <w:p w:rsidR="00CB167C" w:rsidRPr="001573D2" w:rsidRDefault="00CB167C" w:rsidP="00062F1B">
            <w:pPr>
              <w:keepNext/>
              <w:keepLines/>
              <w:rPr>
                <w:szCs w:val="20"/>
                <w:u w:val="single"/>
              </w:rPr>
            </w:pPr>
            <w:r>
              <w:rPr>
                <w:color w:val="1F497D"/>
              </w:rPr>
              <w:t>Bude předána dokumentace webových služeb pro účely využití dílčích operací, zejména pro jiné aplikace</w:t>
            </w:r>
          </w:p>
        </w:tc>
      </w:tr>
    </w:tbl>
    <w:p w:rsidR="00543B5D" w:rsidRPr="001573D2" w:rsidRDefault="00543B5D" w:rsidP="00062F1B">
      <w:pPr>
        <w:pStyle w:val="Titulek"/>
      </w:pPr>
      <w:bookmarkStart w:id="111" w:name="_Toc351382385"/>
      <w:r w:rsidRPr="001573D2">
        <w:t xml:space="preserve">Tabulka </w:t>
      </w:r>
      <w:r w:rsidR="00DF3B7E">
        <w:fldChar w:fldCharType="begin"/>
      </w:r>
      <w:r w:rsidR="00DF3B7E">
        <w:instrText xml:space="preserve"> SEQ Tabulka \* ARABIC </w:instrText>
      </w:r>
      <w:r w:rsidR="00DF3B7E">
        <w:fldChar w:fldCharType="separate"/>
      </w:r>
      <w:r w:rsidR="002634DD">
        <w:rPr>
          <w:noProof/>
        </w:rPr>
        <w:t>10</w:t>
      </w:r>
      <w:r w:rsidR="00DF3B7E">
        <w:rPr>
          <w:noProof/>
        </w:rPr>
        <w:fldChar w:fldCharType="end"/>
      </w:r>
      <w:r w:rsidRPr="001573D2">
        <w:t>: Subsystém pro operační řízení (SOŘ) – popis základních požadovaných funkcionalit</w:t>
      </w:r>
      <w:bookmarkEnd w:id="111"/>
      <w:r w:rsidRPr="001573D2">
        <w:t xml:space="preserve"> </w:t>
      </w:r>
    </w:p>
    <w:p w:rsidR="00543B5D" w:rsidRPr="00543B5D" w:rsidRDefault="00543B5D" w:rsidP="00062F1B">
      <w:pPr>
        <w:pStyle w:val="Normln-Odstavec"/>
        <w:keepNext/>
        <w:numPr>
          <w:ilvl w:val="0"/>
          <w:numId w:val="40"/>
        </w:numPr>
        <w:ind w:left="357" w:hanging="357"/>
        <w:rPr>
          <w:szCs w:val="22"/>
        </w:rPr>
      </w:pPr>
      <w:r w:rsidRPr="00543B5D">
        <w:rPr>
          <w:szCs w:val="22"/>
        </w:rPr>
        <w:t xml:space="preserve">Katalog požadavků na </w:t>
      </w:r>
      <w:r w:rsidRPr="00543B5D">
        <w:rPr>
          <w:b/>
          <w:szCs w:val="22"/>
        </w:rPr>
        <w:t>subsystém operačního řízení (SOŘ):</w:t>
      </w:r>
    </w:p>
    <w:p w:rsidR="00543B5D" w:rsidRPr="00543B5D" w:rsidRDefault="00543B5D" w:rsidP="00062F1B">
      <w:pPr>
        <w:pStyle w:val="Normln-Psmeno"/>
        <w:keepNext/>
        <w:numPr>
          <w:ilvl w:val="1"/>
          <w:numId w:val="40"/>
        </w:numPr>
        <w:spacing w:before="120"/>
        <w:ind w:left="714" w:hanging="357"/>
      </w:pPr>
      <w:r w:rsidRPr="00543B5D">
        <w:t xml:space="preserve">Katalog požadavků v oblasti </w:t>
      </w:r>
      <w:r w:rsidRPr="00543B5D">
        <w:rPr>
          <w:b/>
        </w:rPr>
        <w:t xml:space="preserve">podpory procesů </w:t>
      </w:r>
      <w:r w:rsidR="003904A0">
        <w:rPr>
          <w:b/>
        </w:rPr>
        <w:t>KZOS</w:t>
      </w:r>
    </w:p>
    <w:tbl>
      <w:tblPr>
        <w:tblW w:w="5000" w:type="pct"/>
        <w:tblBorders>
          <w:top w:val="single" w:sz="12" w:space="0" w:color="A6A6A6"/>
          <w:left w:val="single" w:sz="12" w:space="0" w:color="A6A6A6"/>
          <w:bottom w:val="single" w:sz="12" w:space="0" w:color="A6A6A6"/>
          <w:right w:val="single" w:sz="12" w:space="0" w:color="A6A6A6"/>
          <w:insideH w:val="single" w:sz="6" w:space="0" w:color="A6A6A6"/>
          <w:insideV w:val="single" w:sz="6" w:space="0" w:color="A6A6A6"/>
        </w:tblBorders>
        <w:tblLook w:val="00A0" w:firstRow="1" w:lastRow="0" w:firstColumn="1" w:lastColumn="0" w:noHBand="0" w:noVBand="0"/>
      </w:tblPr>
      <w:tblGrid>
        <w:gridCol w:w="1149"/>
        <w:gridCol w:w="2536"/>
        <w:gridCol w:w="5603"/>
      </w:tblGrid>
      <w:tr w:rsidR="00543B5D" w:rsidRPr="00943364" w:rsidTr="0056218C">
        <w:trPr>
          <w:tblHeader/>
        </w:trPr>
        <w:tc>
          <w:tcPr>
            <w:tcW w:w="619" w:type="pct"/>
            <w:shd w:val="clear" w:color="auto" w:fill="C2D69B"/>
          </w:tcPr>
          <w:p w:rsidR="00543B5D" w:rsidRPr="001573D2" w:rsidRDefault="00543B5D" w:rsidP="00062F1B">
            <w:pPr>
              <w:keepNext/>
              <w:rPr>
                <w:b/>
                <w:szCs w:val="20"/>
              </w:rPr>
            </w:pPr>
            <w:r w:rsidRPr="001573D2">
              <w:rPr>
                <w:rFonts w:cs="Calibri"/>
                <w:b/>
                <w:szCs w:val="20"/>
              </w:rPr>
              <w:t>#</w:t>
            </w:r>
          </w:p>
        </w:tc>
        <w:tc>
          <w:tcPr>
            <w:tcW w:w="1365" w:type="pct"/>
            <w:shd w:val="clear" w:color="auto" w:fill="C2D69B"/>
          </w:tcPr>
          <w:p w:rsidR="00543B5D" w:rsidRPr="001573D2" w:rsidRDefault="00543B5D" w:rsidP="00062F1B">
            <w:pPr>
              <w:keepNext/>
              <w:rPr>
                <w:b/>
                <w:szCs w:val="20"/>
              </w:rPr>
            </w:pPr>
            <w:r w:rsidRPr="001573D2">
              <w:rPr>
                <w:b/>
                <w:szCs w:val="20"/>
              </w:rPr>
              <w:t>Oblast požadavků/požadavek</w:t>
            </w:r>
          </w:p>
        </w:tc>
        <w:tc>
          <w:tcPr>
            <w:tcW w:w="3016" w:type="pct"/>
            <w:shd w:val="clear" w:color="auto" w:fill="C2D69B"/>
          </w:tcPr>
          <w:p w:rsidR="00543B5D" w:rsidRPr="001573D2" w:rsidRDefault="00543B5D" w:rsidP="00062F1B">
            <w:pPr>
              <w:keepNext/>
              <w:rPr>
                <w:b/>
                <w:szCs w:val="20"/>
              </w:rPr>
            </w:pPr>
            <w:r w:rsidRPr="001573D2">
              <w:rPr>
                <w:b/>
                <w:szCs w:val="20"/>
              </w:rPr>
              <w:t>Podrobný popis požadavku</w:t>
            </w:r>
          </w:p>
        </w:tc>
      </w:tr>
      <w:tr w:rsidR="00543B5D" w:rsidRPr="00943364" w:rsidTr="0056218C">
        <w:tc>
          <w:tcPr>
            <w:tcW w:w="619" w:type="pct"/>
            <w:shd w:val="clear" w:color="auto" w:fill="D6E3BC"/>
          </w:tcPr>
          <w:p w:rsidR="00543B5D" w:rsidRPr="001573D2" w:rsidRDefault="00543B5D" w:rsidP="00062F1B">
            <w:pPr>
              <w:keepNext/>
              <w:rPr>
                <w:szCs w:val="20"/>
              </w:rPr>
            </w:pPr>
          </w:p>
        </w:tc>
        <w:tc>
          <w:tcPr>
            <w:tcW w:w="4381" w:type="pct"/>
            <w:gridSpan w:val="2"/>
            <w:shd w:val="clear" w:color="auto" w:fill="D6E3BC"/>
          </w:tcPr>
          <w:p w:rsidR="00543B5D" w:rsidRPr="001573D2" w:rsidRDefault="00543B5D" w:rsidP="00062F1B">
            <w:pPr>
              <w:rPr>
                <w:szCs w:val="20"/>
              </w:rPr>
            </w:pPr>
            <w:r w:rsidRPr="001573D2">
              <w:rPr>
                <w:b/>
                <w:szCs w:val="20"/>
              </w:rPr>
              <w:t>Příjem tísňové výzvy</w:t>
            </w:r>
          </w:p>
        </w:tc>
      </w:tr>
      <w:tr w:rsidR="00543B5D" w:rsidRPr="00943364" w:rsidTr="0056218C">
        <w:tc>
          <w:tcPr>
            <w:tcW w:w="619" w:type="pct"/>
          </w:tcPr>
          <w:p w:rsidR="00543B5D" w:rsidRPr="001573D2" w:rsidRDefault="00543B5D" w:rsidP="00062F1B">
            <w:pPr>
              <w:rPr>
                <w:szCs w:val="20"/>
              </w:rPr>
            </w:pPr>
            <w:r w:rsidRPr="001573D2">
              <w:rPr>
                <w:szCs w:val="20"/>
              </w:rPr>
              <w:t>SOŘ.1</w:t>
            </w:r>
          </w:p>
        </w:tc>
        <w:tc>
          <w:tcPr>
            <w:tcW w:w="1365" w:type="pct"/>
          </w:tcPr>
          <w:p w:rsidR="00543B5D" w:rsidRPr="001573D2" w:rsidRDefault="00543B5D" w:rsidP="00062F1B">
            <w:pPr>
              <w:rPr>
                <w:szCs w:val="20"/>
              </w:rPr>
            </w:pPr>
            <w:r w:rsidRPr="001573D2">
              <w:rPr>
                <w:szCs w:val="20"/>
              </w:rPr>
              <w:t xml:space="preserve">Podpora procesů </w:t>
            </w:r>
            <w:r w:rsidR="003904A0">
              <w:rPr>
                <w:szCs w:val="20"/>
              </w:rPr>
              <w:t>KZOS</w:t>
            </w:r>
          </w:p>
        </w:tc>
        <w:tc>
          <w:tcPr>
            <w:tcW w:w="3016" w:type="pct"/>
          </w:tcPr>
          <w:p w:rsidR="00543B5D" w:rsidRPr="001573D2" w:rsidRDefault="00543B5D" w:rsidP="00062F1B">
            <w:pPr>
              <w:rPr>
                <w:szCs w:val="20"/>
              </w:rPr>
            </w:pPr>
            <w:r w:rsidRPr="001573D2">
              <w:rPr>
                <w:szCs w:val="20"/>
              </w:rPr>
              <w:t>Informační systém musí podporovat všechny klíčové procesy zdravotnického operačního střediska.</w:t>
            </w:r>
          </w:p>
        </w:tc>
      </w:tr>
      <w:tr w:rsidR="00543B5D" w:rsidRPr="00943364" w:rsidTr="0056218C">
        <w:tc>
          <w:tcPr>
            <w:tcW w:w="619" w:type="pct"/>
          </w:tcPr>
          <w:p w:rsidR="00543B5D" w:rsidRPr="001573D2" w:rsidRDefault="00543B5D" w:rsidP="00062F1B">
            <w:pPr>
              <w:rPr>
                <w:szCs w:val="20"/>
              </w:rPr>
            </w:pPr>
            <w:r w:rsidRPr="001573D2">
              <w:rPr>
                <w:szCs w:val="20"/>
              </w:rPr>
              <w:t>SOŘ.2</w:t>
            </w:r>
          </w:p>
        </w:tc>
        <w:tc>
          <w:tcPr>
            <w:tcW w:w="1365" w:type="pct"/>
          </w:tcPr>
          <w:p w:rsidR="00543B5D" w:rsidRPr="001573D2" w:rsidRDefault="00543B5D" w:rsidP="00062F1B">
            <w:pPr>
              <w:rPr>
                <w:szCs w:val="20"/>
              </w:rPr>
            </w:pPr>
            <w:r w:rsidRPr="001573D2">
              <w:rPr>
                <w:szCs w:val="20"/>
              </w:rPr>
              <w:t>Příjem tísňové výzvy</w:t>
            </w:r>
          </w:p>
        </w:tc>
        <w:tc>
          <w:tcPr>
            <w:tcW w:w="3016" w:type="pct"/>
          </w:tcPr>
          <w:p w:rsidR="00543B5D" w:rsidRPr="001573D2" w:rsidRDefault="00543B5D" w:rsidP="00062F1B">
            <w:pPr>
              <w:rPr>
                <w:szCs w:val="20"/>
              </w:rPr>
            </w:pPr>
            <w:r w:rsidRPr="001573D2">
              <w:rPr>
                <w:szCs w:val="20"/>
              </w:rPr>
              <w:t>Zajistit podporu procesu přijetí tísňové výzvy pro potřeby příjmu tísňového volání</w:t>
            </w:r>
            <w:r w:rsidR="00B82DA6">
              <w:rPr>
                <w:szCs w:val="20"/>
              </w:rPr>
              <w:t>.</w:t>
            </w:r>
            <w:r w:rsidR="00B82DA6" w:rsidRPr="001573D2">
              <w:rPr>
                <w:szCs w:val="20"/>
              </w:rPr>
              <w:t xml:space="preserve"> </w:t>
            </w:r>
            <w:r w:rsidRPr="001573D2">
              <w:rPr>
                <w:szCs w:val="20"/>
              </w:rPr>
              <w:t>Příjem tísňové výzvy zahrnuje lokalizaci události, klasifikaci události, indikaci. Výsledkem příjmu tísňové výzvy je vznik události.</w:t>
            </w:r>
          </w:p>
        </w:tc>
      </w:tr>
      <w:tr w:rsidR="00543B5D" w:rsidRPr="00943364" w:rsidTr="0056218C">
        <w:tc>
          <w:tcPr>
            <w:tcW w:w="619" w:type="pct"/>
          </w:tcPr>
          <w:p w:rsidR="00543B5D" w:rsidRPr="001573D2" w:rsidRDefault="00543B5D" w:rsidP="00062F1B">
            <w:pPr>
              <w:rPr>
                <w:szCs w:val="20"/>
              </w:rPr>
            </w:pPr>
            <w:r w:rsidRPr="001573D2">
              <w:rPr>
                <w:szCs w:val="20"/>
              </w:rPr>
              <w:t>SOŘ.3</w:t>
            </w:r>
          </w:p>
        </w:tc>
        <w:tc>
          <w:tcPr>
            <w:tcW w:w="1365" w:type="pct"/>
          </w:tcPr>
          <w:p w:rsidR="00543B5D" w:rsidRPr="001573D2" w:rsidRDefault="00543B5D" w:rsidP="00062F1B">
            <w:pPr>
              <w:rPr>
                <w:szCs w:val="20"/>
              </w:rPr>
            </w:pPr>
            <w:r w:rsidRPr="001573D2">
              <w:rPr>
                <w:szCs w:val="20"/>
              </w:rPr>
              <w:t>Přidělení výzvy operátorovi</w:t>
            </w:r>
          </w:p>
        </w:tc>
        <w:tc>
          <w:tcPr>
            <w:tcW w:w="3016" w:type="pct"/>
          </w:tcPr>
          <w:p w:rsidR="00543B5D" w:rsidRPr="001573D2" w:rsidRDefault="00543B5D" w:rsidP="00062F1B">
            <w:pPr>
              <w:rPr>
                <w:szCs w:val="20"/>
              </w:rPr>
            </w:pPr>
            <w:r w:rsidRPr="001573D2">
              <w:rPr>
                <w:szCs w:val="20"/>
              </w:rPr>
              <w:t>Zajištění vyzvednutí výzvy (přijetí hovoru) libovolným operátorem</w:t>
            </w:r>
            <w:r w:rsidR="00787FA0">
              <w:rPr>
                <w:szCs w:val="20"/>
              </w:rPr>
              <w:t>, případně přiděleným operátorem podle nastavení telefonie.</w:t>
            </w:r>
          </w:p>
        </w:tc>
      </w:tr>
      <w:tr w:rsidR="00543B5D" w:rsidRPr="00943364" w:rsidTr="0056218C">
        <w:tc>
          <w:tcPr>
            <w:tcW w:w="619" w:type="pct"/>
          </w:tcPr>
          <w:p w:rsidR="00543B5D" w:rsidRPr="001573D2" w:rsidRDefault="00543B5D" w:rsidP="00062F1B">
            <w:pPr>
              <w:rPr>
                <w:szCs w:val="20"/>
              </w:rPr>
            </w:pPr>
            <w:r w:rsidRPr="001573D2">
              <w:rPr>
                <w:szCs w:val="20"/>
              </w:rPr>
              <w:t>SOŘ.4</w:t>
            </w:r>
          </w:p>
        </w:tc>
        <w:tc>
          <w:tcPr>
            <w:tcW w:w="1365" w:type="pct"/>
          </w:tcPr>
          <w:p w:rsidR="00543B5D" w:rsidRPr="001573D2" w:rsidRDefault="00543B5D" w:rsidP="00062F1B">
            <w:pPr>
              <w:rPr>
                <w:szCs w:val="20"/>
              </w:rPr>
            </w:pPr>
            <w:r w:rsidRPr="001573D2">
              <w:rPr>
                <w:szCs w:val="20"/>
              </w:rPr>
              <w:t xml:space="preserve">Rozhodnutí o vzniku události – založení nové události </w:t>
            </w:r>
          </w:p>
        </w:tc>
        <w:tc>
          <w:tcPr>
            <w:tcW w:w="3016" w:type="pct"/>
          </w:tcPr>
          <w:p w:rsidR="00543B5D" w:rsidRPr="001573D2" w:rsidRDefault="00543B5D" w:rsidP="00062F1B">
            <w:pPr>
              <w:rPr>
                <w:szCs w:val="20"/>
              </w:rPr>
            </w:pPr>
            <w:r w:rsidRPr="001573D2">
              <w:rPr>
                <w:szCs w:val="20"/>
              </w:rPr>
              <w:t>Rozhodnutí o vzniku události – založení nové události.</w:t>
            </w:r>
          </w:p>
        </w:tc>
      </w:tr>
      <w:tr w:rsidR="00543B5D" w:rsidRPr="00943364" w:rsidTr="0056218C">
        <w:tc>
          <w:tcPr>
            <w:tcW w:w="619" w:type="pct"/>
          </w:tcPr>
          <w:p w:rsidR="00543B5D" w:rsidRPr="001573D2" w:rsidRDefault="00543B5D" w:rsidP="00062F1B">
            <w:pPr>
              <w:rPr>
                <w:szCs w:val="20"/>
              </w:rPr>
            </w:pPr>
            <w:r w:rsidRPr="001573D2">
              <w:rPr>
                <w:szCs w:val="20"/>
              </w:rPr>
              <w:t>SOŘ.5</w:t>
            </w:r>
          </w:p>
        </w:tc>
        <w:tc>
          <w:tcPr>
            <w:tcW w:w="1365" w:type="pct"/>
          </w:tcPr>
          <w:p w:rsidR="00543B5D" w:rsidRPr="001573D2" w:rsidRDefault="00543B5D" w:rsidP="00062F1B">
            <w:pPr>
              <w:rPr>
                <w:szCs w:val="20"/>
              </w:rPr>
            </w:pPr>
            <w:r w:rsidRPr="001573D2">
              <w:rPr>
                <w:szCs w:val="20"/>
              </w:rPr>
              <w:t>Využití historie dat</w:t>
            </w:r>
          </w:p>
        </w:tc>
        <w:tc>
          <w:tcPr>
            <w:tcW w:w="3016" w:type="pct"/>
          </w:tcPr>
          <w:p w:rsidR="00543B5D" w:rsidRPr="001573D2" w:rsidRDefault="00543B5D" w:rsidP="00062F1B">
            <w:pPr>
              <w:rPr>
                <w:szCs w:val="20"/>
              </w:rPr>
            </w:pPr>
            <w:r w:rsidRPr="001573D2">
              <w:t>Během náběru tísňové výzvy v  režimu příjmu tísňového volání automatické upozornění na historii předchozích událostí podle telefonního čísla volajícího nebo podle adresy události s možností využití dat z této historie</w:t>
            </w:r>
            <w:r w:rsidRPr="001573D2">
              <w:rPr>
                <w:szCs w:val="20"/>
              </w:rPr>
              <w:t xml:space="preserve">. Zajištění zobrazení a editace uživatelsky definované informace </w:t>
            </w:r>
            <w:r w:rsidRPr="001573D2">
              <w:t xml:space="preserve">k takovému telefonnímu číslu nebo adrese </w:t>
            </w:r>
            <w:r w:rsidRPr="001573D2">
              <w:rPr>
                <w:szCs w:val="20"/>
              </w:rPr>
              <w:t>(comment).</w:t>
            </w:r>
          </w:p>
        </w:tc>
      </w:tr>
      <w:tr w:rsidR="00543B5D" w:rsidRPr="00943364" w:rsidTr="0056218C">
        <w:tc>
          <w:tcPr>
            <w:tcW w:w="619" w:type="pct"/>
          </w:tcPr>
          <w:p w:rsidR="00543B5D" w:rsidRPr="001573D2" w:rsidRDefault="00543B5D" w:rsidP="00062F1B">
            <w:pPr>
              <w:rPr>
                <w:szCs w:val="20"/>
              </w:rPr>
            </w:pPr>
            <w:r w:rsidRPr="001573D2">
              <w:rPr>
                <w:szCs w:val="20"/>
              </w:rPr>
              <w:t>SOŘ.6</w:t>
            </w:r>
          </w:p>
        </w:tc>
        <w:tc>
          <w:tcPr>
            <w:tcW w:w="1365" w:type="pct"/>
          </w:tcPr>
          <w:p w:rsidR="00543B5D" w:rsidRPr="001573D2" w:rsidRDefault="00543B5D" w:rsidP="00062F1B">
            <w:pPr>
              <w:rPr>
                <w:szCs w:val="20"/>
              </w:rPr>
            </w:pPr>
            <w:r w:rsidRPr="001573D2">
              <w:rPr>
                <w:szCs w:val="20"/>
              </w:rPr>
              <w:t>Lokalizace události</w:t>
            </w:r>
          </w:p>
        </w:tc>
        <w:tc>
          <w:tcPr>
            <w:tcW w:w="3016" w:type="pct"/>
          </w:tcPr>
          <w:p w:rsidR="00543B5D" w:rsidRPr="001573D2" w:rsidRDefault="00543B5D" w:rsidP="00062F1B">
            <w:pPr>
              <w:rPr>
                <w:szCs w:val="20"/>
              </w:rPr>
            </w:pPr>
            <w:r w:rsidRPr="001573D2">
              <w:rPr>
                <w:szCs w:val="20"/>
              </w:rPr>
              <w:t>Zajistit lokalizaci místa události bez ohledu na způsob příjmu tísňové výzvy a využitý typ komunikačního prostředku (pevná linka, mobilní telefon, veřejná telefonní stanice). Zobrazení lokalizace události v GIS klientovi včetně okolních prostředků ZZS</w:t>
            </w:r>
            <w:r w:rsidR="003A3227">
              <w:rPr>
                <w:szCs w:val="20"/>
              </w:rPr>
              <w:t xml:space="preserve"> </w:t>
            </w:r>
            <w:r w:rsidR="00BD5939">
              <w:rPr>
                <w:szCs w:val="20"/>
              </w:rPr>
              <w:t>SčK</w:t>
            </w:r>
            <w:r w:rsidRPr="001573D2">
              <w:rPr>
                <w:szCs w:val="20"/>
              </w:rPr>
              <w:t xml:space="preserve">. </w:t>
            </w:r>
          </w:p>
        </w:tc>
      </w:tr>
      <w:tr w:rsidR="00543B5D" w:rsidRPr="00943364" w:rsidTr="0056218C">
        <w:tc>
          <w:tcPr>
            <w:tcW w:w="619" w:type="pct"/>
          </w:tcPr>
          <w:p w:rsidR="00543B5D" w:rsidRPr="001573D2" w:rsidRDefault="00543B5D" w:rsidP="00062F1B">
            <w:pPr>
              <w:rPr>
                <w:szCs w:val="20"/>
              </w:rPr>
            </w:pPr>
            <w:r w:rsidRPr="001573D2">
              <w:rPr>
                <w:szCs w:val="20"/>
              </w:rPr>
              <w:t>SOŘ.7</w:t>
            </w:r>
          </w:p>
        </w:tc>
        <w:tc>
          <w:tcPr>
            <w:tcW w:w="1365" w:type="pct"/>
          </w:tcPr>
          <w:p w:rsidR="00543B5D" w:rsidRPr="001573D2" w:rsidRDefault="00543B5D" w:rsidP="00062F1B">
            <w:pPr>
              <w:rPr>
                <w:szCs w:val="20"/>
              </w:rPr>
            </w:pPr>
            <w:r w:rsidRPr="001573D2">
              <w:rPr>
                <w:szCs w:val="20"/>
              </w:rPr>
              <w:t>Klasifikace události</w:t>
            </w:r>
          </w:p>
        </w:tc>
        <w:tc>
          <w:tcPr>
            <w:tcW w:w="3016" w:type="pct"/>
          </w:tcPr>
          <w:p w:rsidR="00543B5D" w:rsidRPr="001573D2" w:rsidRDefault="00543B5D" w:rsidP="00062F1B">
            <w:pPr>
              <w:rPr>
                <w:szCs w:val="20"/>
              </w:rPr>
            </w:pPr>
            <w:r w:rsidRPr="001573D2">
              <w:rPr>
                <w:szCs w:val="20"/>
              </w:rPr>
              <w:t xml:space="preserve">Zajištění klasifikace (popisu charakteru události) za pomoci číselníku resp. Grafického schématu s možností víceúrovňového větvení. </w:t>
            </w:r>
          </w:p>
        </w:tc>
      </w:tr>
      <w:tr w:rsidR="00787FA0" w:rsidRPr="00943364" w:rsidTr="0056218C">
        <w:tc>
          <w:tcPr>
            <w:tcW w:w="619" w:type="pct"/>
          </w:tcPr>
          <w:p w:rsidR="00787FA0" w:rsidRPr="001573D2" w:rsidRDefault="00787FA0" w:rsidP="00062F1B">
            <w:pPr>
              <w:rPr>
                <w:szCs w:val="20"/>
              </w:rPr>
            </w:pPr>
            <w:r w:rsidRPr="001573D2">
              <w:rPr>
                <w:szCs w:val="20"/>
              </w:rPr>
              <w:t>SOŘ.8</w:t>
            </w:r>
          </w:p>
        </w:tc>
        <w:tc>
          <w:tcPr>
            <w:tcW w:w="1365" w:type="pct"/>
          </w:tcPr>
          <w:p w:rsidR="00787FA0" w:rsidRPr="001573D2" w:rsidRDefault="00787FA0" w:rsidP="00062F1B">
            <w:pPr>
              <w:rPr>
                <w:szCs w:val="20"/>
              </w:rPr>
            </w:pPr>
            <w:r w:rsidRPr="001573D2">
              <w:rPr>
                <w:szCs w:val="20"/>
              </w:rPr>
              <w:t>Indikace</w:t>
            </w:r>
          </w:p>
        </w:tc>
        <w:tc>
          <w:tcPr>
            <w:tcW w:w="3016" w:type="pct"/>
          </w:tcPr>
          <w:p w:rsidR="00787FA0" w:rsidRPr="001573D2" w:rsidRDefault="00787FA0" w:rsidP="00062F1B">
            <w:pPr>
              <w:rPr>
                <w:szCs w:val="20"/>
              </w:rPr>
            </w:pPr>
            <w:r w:rsidRPr="001573D2">
              <w:rPr>
                <w:szCs w:val="20"/>
              </w:rPr>
              <w:t xml:space="preserve">Zajištění stanovení požadovaných typů a počtu výjezdových skupin požadovaných k události </w:t>
            </w:r>
            <w:r w:rsidRPr="001573D2">
              <w:t>a požadovaných počtů výjezdových skupin pro jednotlivé požadované typy.</w:t>
            </w:r>
          </w:p>
        </w:tc>
      </w:tr>
      <w:tr w:rsidR="00787FA0" w:rsidRPr="00943364" w:rsidTr="0056218C">
        <w:tc>
          <w:tcPr>
            <w:tcW w:w="619" w:type="pct"/>
          </w:tcPr>
          <w:p w:rsidR="00787FA0" w:rsidRPr="001573D2" w:rsidRDefault="00787FA0" w:rsidP="00062F1B">
            <w:pPr>
              <w:rPr>
                <w:szCs w:val="20"/>
              </w:rPr>
            </w:pPr>
            <w:r w:rsidRPr="001573D2">
              <w:rPr>
                <w:szCs w:val="20"/>
              </w:rPr>
              <w:t>SOŘ.8</w:t>
            </w:r>
          </w:p>
        </w:tc>
        <w:tc>
          <w:tcPr>
            <w:tcW w:w="1365" w:type="pct"/>
          </w:tcPr>
          <w:p w:rsidR="00787FA0" w:rsidRPr="001573D2" w:rsidRDefault="00787FA0" w:rsidP="00062F1B">
            <w:pPr>
              <w:rPr>
                <w:szCs w:val="20"/>
              </w:rPr>
            </w:pPr>
            <w:r>
              <w:rPr>
                <w:szCs w:val="20"/>
              </w:rPr>
              <w:t>Počet pacientů</w:t>
            </w:r>
          </w:p>
        </w:tc>
        <w:tc>
          <w:tcPr>
            <w:tcW w:w="3016" w:type="pct"/>
          </w:tcPr>
          <w:p w:rsidR="00787FA0" w:rsidRPr="001573D2" w:rsidRDefault="00787FA0" w:rsidP="00062F1B">
            <w:pPr>
              <w:rPr>
                <w:szCs w:val="20"/>
              </w:rPr>
            </w:pPr>
            <w:r>
              <w:rPr>
                <w:szCs w:val="20"/>
              </w:rPr>
              <w:t>Možnost zadání předpokládaného počtu postižených</w:t>
            </w:r>
          </w:p>
        </w:tc>
      </w:tr>
      <w:tr w:rsidR="00543B5D" w:rsidRPr="00943364" w:rsidTr="0056218C">
        <w:tc>
          <w:tcPr>
            <w:tcW w:w="619" w:type="pct"/>
          </w:tcPr>
          <w:p w:rsidR="00543B5D" w:rsidRPr="001573D2" w:rsidRDefault="00543B5D" w:rsidP="00062F1B">
            <w:pPr>
              <w:rPr>
                <w:szCs w:val="20"/>
              </w:rPr>
            </w:pPr>
            <w:r w:rsidRPr="001573D2">
              <w:rPr>
                <w:szCs w:val="20"/>
              </w:rPr>
              <w:t>SOŘ.9</w:t>
            </w:r>
          </w:p>
        </w:tc>
        <w:tc>
          <w:tcPr>
            <w:tcW w:w="1365" w:type="pct"/>
          </w:tcPr>
          <w:p w:rsidR="00543B5D" w:rsidRPr="001573D2" w:rsidRDefault="00543B5D" w:rsidP="00062F1B">
            <w:pPr>
              <w:rPr>
                <w:szCs w:val="20"/>
              </w:rPr>
            </w:pPr>
            <w:r w:rsidRPr="001573D2">
              <w:rPr>
                <w:szCs w:val="20"/>
              </w:rPr>
              <w:t>Naléhavost</w:t>
            </w:r>
          </w:p>
        </w:tc>
        <w:tc>
          <w:tcPr>
            <w:tcW w:w="3016" w:type="pct"/>
          </w:tcPr>
          <w:p w:rsidR="00543B5D" w:rsidRPr="001573D2" w:rsidRDefault="00543B5D" w:rsidP="00062F1B">
            <w:pPr>
              <w:rPr>
                <w:szCs w:val="20"/>
              </w:rPr>
            </w:pPr>
            <w:r w:rsidRPr="001573D2">
              <w:rPr>
                <w:szCs w:val="20"/>
              </w:rPr>
              <w:t>Stanovení naléhavosti události – požadováno rozdělení do skupin naléhavosti</w:t>
            </w:r>
            <w:r w:rsidR="00787FA0">
              <w:rPr>
                <w:szCs w:val="20"/>
              </w:rPr>
              <w:t>, podle platné legislativy.</w:t>
            </w:r>
            <w:r w:rsidRPr="001573D2">
              <w:rPr>
                <w:szCs w:val="20"/>
              </w:rPr>
              <w:t xml:space="preserve"> </w:t>
            </w:r>
          </w:p>
        </w:tc>
      </w:tr>
      <w:tr w:rsidR="00543B5D" w:rsidRPr="00943364" w:rsidTr="0056218C">
        <w:tc>
          <w:tcPr>
            <w:tcW w:w="619" w:type="pct"/>
          </w:tcPr>
          <w:p w:rsidR="00543B5D" w:rsidRPr="001573D2" w:rsidRDefault="00543B5D" w:rsidP="00062F1B">
            <w:pPr>
              <w:rPr>
                <w:szCs w:val="20"/>
              </w:rPr>
            </w:pPr>
            <w:r w:rsidRPr="001573D2">
              <w:rPr>
                <w:szCs w:val="20"/>
              </w:rPr>
              <w:t>SOŘ.10</w:t>
            </w:r>
          </w:p>
        </w:tc>
        <w:tc>
          <w:tcPr>
            <w:tcW w:w="1365" w:type="pct"/>
          </w:tcPr>
          <w:p w:rsidR="00543B5D" w:rsidRPr="001573D2" w:rsidRDefault="00543B5D" w:rsidP="00062F1B">
            <w:pPr>
              <w:rPr>
                <w:szCs w:val="20"/>
              </w:rPr>
            </w:pPr>
            <w:r w:rsidRPr="001573D2">
              <w:rPr>
                <w:szCs w:val="20"/>
              </w:rPr>
              <w:t>Další atributy události – typ „vyřídit – spolupráce“</w:t>
            </w:r>
          </w:p>
        </w:tc>
        <w:tc>
          <w:tcPr>
            <w:tcW w:w="3016" w:type="pct"/>
          </w:tcPr>
          <w:p w:rsidR="00543B5D" w:rsidRDefault="00787FA0" w:rsidP="00062F1B">
            <w:pPr>
              <w:rPr>
                <w:szCs w:val="20"/>
              </w:rPr>
            </w:pPr>
            <w:r w:rsidRPr="001573D2">
              <w:rPr>
                <w:szCs w:val="20"/>
              </w:rPr>
              <w:t xml:space="preserve">Upozornit dispečera, že informace o události je </w:t>
            </w:r>
            <w:r>
              <w:rPr>
                <w:szCs w:val="20"/>
              </w:rPr>
              <w:t>klasifikují tuto událost jako součinnostní s možností</w:t>
            </w:r>
            <w:r w:rsidRPr="001573D2">
              <w:rPr>
                <w:szCs w:val="20"/>
              </w:rPr>
              <w:t xml:space="preserve"> předa</w:t>
            </w:r>
            <w:r>
              <w:rPr>
                <w:szCs w:val="20"/>
              </w:rPr>
              <w:t xml:space="preserve">ní, nebo sdílení na jinou složku IZS, nebo </w:t>
            </w:r>
            <w:r w:rsidRPr="001573D2">
              <w:rPr>
                <w:szCs w:val="20"/>
              </w:rPr>
              <w:t xml:space="preserve">jinam </w:t>
            </w:r>
            <w:r w:rsidR="00543B5D" w:rsidRPr="001573D2">
              <w:rPr>
                <w:szCs w:val="20"/>
              </w:rPr>
              <w:t>(typicky PČR, HZS, MP, nemocnice, krizový štáb, centrum DI apod.)</w:t>
            </w:r>
            <w:r w:rsidR="003A3227">
              <w:rPr>
                <w:szCs w:val="20"/>
              </w:rPr>
              <w:t xml:space="preserve"> </w:t>
            </w:r>
            <w:r w:rsidR="00543B5D" w:rsidRPr="001573D2">
              <w:rPr>
                <w:szCs w:val="20"/>
              </w:rPr>
              <w:t>- upozornění bude zobrazeno u události, bude se připomínat a po vyřízení bude zaznamenáno, kdo a kdy vyřídil.</w:t>
            </w:r>
          </w:p>
          <w:p w:rsidR="00543B5D" w:rsidRPr="001573D2" w:rsidRDefault="00543B5D" w:rsidP="00062F1B">
            <w:pPr>
              <w:rPr>
                <w:szCs w:val="20"/>
              </w:rPr>
            </w:pPr>
            <w:r>
              <w:rPr>
                <w:szCs w:val="20"/>
              </w:rPr>
              <w:t>Možnost odeslání notifikačních SMS pro danou událost (tlačítko SMS) s automaticky připraveným textem podle dat události.</w:t>
            </w:r>
          </w:p>
        </w:tc>
      </w:tr>
      <w:tr w:rsidR="00543B5D" w:rsidRPr="00943364" w:rsidTr="0056218C">
        <w:tc>
          <w:tcPr>
            <w:tcW w:w="619" w:type="pct"/>
          </w:tcPr>
          <w:p w:rsidR="00543B5D" w:rsidRPr="001573D2" w:rsidRDefault="00543B5D" w:rsidP="00062F1B">
            <w:pPr>
              <w:rPr>
                <w:szCs w:val="20"/>
              </w:rPr>
            </w:pPr>
            <w:r w:rsidRPr="001573D2">
              <w:rPr>
                <w:szCs w:val="20"/>
              </w:rPr>
              <w:t>SOŘ.11</w:t>
            </w:r>
          </w:p>
        </w:tc>
        <w:tc>
          <w:tcPr>
            <w:tcW w:w="1365" w:type="pct"/>
          </w:tcPr>
          <w:p w:rsidR="00543B5D" w:rsidRPr="001573D2" w:rsidRDefault="00543B5D" w:rsidP="00062F1B">
            <w:pPr>
              <w:rPr>
                <w:szCs w:val="20"/>
              </w:rPr>
            </w:pPr>
            <w:r w:rsidRPr="001573D2">
              <w:rPr>
                <w:szCs w:val="20"/>
              </w:rPr>
              <w:t>Další atributy události – typ „sledovaná skupina“</w:t>
            </w:r>
          </w:p>
        </w:tc>
        <w:tc>
          <w:tcPr>
            <w:tcW w:w="3016" w:type="pct"/>
          </w:tcPr>
          <w:p w:rsidR="00543B5D" w:rsidRDefault="00543B5D" w:rsidP="00062F1B">
            <w:pPr>
              <w:rPr>
                <w:szCs w:val="20"/>
              </w:rPr>
            </w:pPr>
            <w:r w:rsidRPr="001573D2">
              <w:rPr>
                <w:szCs w:val="20"/>
              </w:rPr>
              <w:t>Zajištění zařazení události do „sledované skupiny“, které by bylo možné později využít pro odfiltrování výzev. Tyto skupiny by měly být jednak dopředu a standardně definované (např. „zařadit do hlášení“) a jednak ad hoc. Definovatelné (např. „dnes chceme sledovat počet osob, které spadly na náledí“). Pro supervizora možnost udržovat kompletní nabídku skupin, vedoucí dispečer z ní nastaví aktuální nabídku několika „sledovaných skupin“ pro editaci událostí.</w:t>
            </w:r>
          </w:p>
          <w:p w:rsidR="00543B5D" w:rsidRPr="002619C8" w:rsidRDefault="00543B5D" w:rsidP="00062F1B">
            <w:pPr>
              <w:rPr>
                <w:szCs w:val="20"/>
              </w:rPr>
            </w:pPr>
            <w:r w:rsidRPr="002619C8">
              <w:rPr>
                <w:szCs w:val="20"/>
              </w:rPr>
              <w:t>V</w:t>
            </w:r>
            <w:r w:rsidRPr="00FE6AB1">
              <w:rPr>
                <w:szCs w:val="20"/>
              </w:rPr>
              <w:t> </w:t>
            </w:r>
            <w:r w:rsidRPr="002619C8">
              <w:rPr>
                <w:szCs w:val="20"/>
              </w:rPr>
              <w:t xml:space="preserve">rámci těchto dalších atributů události bude možné registrovat </w:t>
            </w:r>
            <w:r>
              <w:rPr>
                <w:szCs w:val="20"/>
              </w:rPr>
              <w:t xml:space="preserve">a sledovat </w:t>
            </w:r>
            <w:r w:rsidRPr="002619C8">
              <w:rPr>
                <w:szCs w:val="20"/>
              </w:rPr>
              <w:t>události</w:t>
            </w:r>
            <w:r w:rsidR="00866931">
              <w:rPr>
                <w:szCs w:val="20"/>
              </w:rPr>
              <w:t xml:space="preserve"> administrátorsky definované např</w:t>
            </w:r>
            <w:r w:rsidR="00BB5B45">
              <w:rPr>
                <w:szCs w:val="20"/>
              </w:rPr>
              <w:t>.</w:t>
            </w:r>
            <w:r w:rsidR="00866931">
              <w:rPr>
                <w:szCs w:val="20"/>
              </w:rPr>
              <w:t>:</w:t>
            </w:r>
          </w:p>
          <w:p w:rsidR="00543B5D" w:rsidRPr="002619C8" w:rsidRDefault="00543B5D" w:rsidP="00062F1B">
            <w:pPr>
              <w:rPr>
                <w:szCs w:val="20"/>
              </w:rPr>
            </w:pPr>
            <w:r w:rsidRPr="002619C8">
              <w:rPr>
                <w:szCs w:val="20"/>
              </w:rPr>
              <w:t>-</w:t>
            </w:r>
            <w:r>
              <w:rPr>
                <w:szCs w:val="20"/>
              </w:rPr>
              <w:t xml:space="preserve"> </w:t>
            </w:r>
            <w:r w:rsidRPr="002619C8">
              <w:rPr>
                <w:szCs w:val="20"/>
              </w:rPr>
              <w:t>TANR, TAPP</w:t>
            </w:r>
          </w:p>
          <w:p w:rsidR="00543B5D" w:rsidRPr="00611D41" w:rsidRDefault="00543B5D" w:rsidP="00062F1B">
            <w:pPr>
              <w:rPr>
                <w:szCs w:val="20"/>
              </w:rPr>
            </w:pPr>
            <w:r w:rsidRPr="00611D41">
              <w:rPr>
                <w:szCs w:val="20"/>
              </w:rPr>
              <w:t>- špatná komunikace s volajícím</w:t>
            </w:r>
          </w:p>
          <w:p w:rsidR="00543B5D" w:rsidRPr="001573D2" w:rsidRDefault="00543B5D" w:rsidP="00062F1B">
            <w:pPr>
              <w:rPr>
                <w:szCs w:val="20"/>
              </w:rPr>
            </w:pPr>
            <w:r w:rsidRPr="00E7213B">
              <w:rPr>
                <w:szCs w:val="20"/>
              </w:rPr>
              <w:t>- špatná komunikace s výjezdovými skupinami</w:t>
            </w:r>
            <w:r w:rsidR="003A3227">
              <w:rPr>
                <w:szCs w:val="20"/>
              </w:rPr>
              <w:t xml:space="preserve"> </w:t>
            </w:r>
          </w:p>
        </w:tc>
      </w:tr>
      <w:tr w:rsidR="00866931" w:rsidRPr="00943364" w:rsidTr="0056218C">
        <w:tc>
          <w:tcPr>
            <w:tcW w:w="619" w:type="pct"/>
          </w:tcPr>
          <w:p w:rsidR="00866931" w:rsidRPr="001573D2" w:rsidRDefault="00866931" w:rsidP="00062F1B">
            <w:pPr>
              <w:rPr>
                <w:szCs w:val="20"/>
              </w:rPr>
            </w:pPr>
            <w:r>
              <w:rPr>
                <w:szCs w:val="20"/>
              </w:rPr>
              <w:t>SOŘ.12</w:t>
            </w:r>
          </w:p>
        </w:tc>
        <w:tc>
          <w:tcPr>
            <w:tcW w:w="1365" w:type="pct"/>
          </w:tcPr>
          <w:p w:rsidR="00866931" w:rsidRPr="001573D2" w:rsidRDefault="00866931" w:rsidP="00062F1B">
            <w:pPr>
              <w:rPr>
                <w:szCs w:val="20"/>
              </w:rPr>
            </w:pPr>
            <w:r>
              <w:rPr>
                <w:szCs w:val="20"/>
              </w:rPr>
              <w:t>Informace o VS ve stavu výzva</w:t>
            </w:r>
          </w:p>
        </w:tc>
        <w:tc>
          <w:tcPr>
            <w:tcW w:w="3016" w:type="pct"/>
          </w:tcPr>
          <w:p w:rsidR="00866931" w:rsidRPr="001573D2" w:rsidRDefault="00866931" w:rsidP="00062F1B">
            <w:pPr>
              <w:rPr>
                <w:szCs w:val="20"/>
              </w:rPr>
            </w:pPr>
            <w:r>
              <w:rPr>
                <w:szCs w:val="20"/>
              </w:rPr>
              <w:t>Přehled událostí, kdy je VS ve stavu výzva</w:t>
            </w:r>
          </w:p>
        </w:tc>
      </w:tr>
      <w:tr w:rsidR="00543B5D" w:rsidRPr="00943364" w:rsidTr="0056218C">
        <w:tc>
          <w:tcPr>
            <w:tcW w:w="619" w:type="pct"/>
          </w:tcPr>
          <w:p w:rsidR="00543B5D" w:rsidRPr="001573D2" w:rsidRDefault="00543B5D" w:rsidP="00062F1B">
            <w:pPr>
              <w:rPr>
                <w:szCs w:val="20"/>
              </w:rPr>
            </w:pPr>
            <w:r w:rsidRPr="001573D2">
              <w:rPr>
                <w:szCs w:val="20"/>
              </w:rPr>
              <w:t>SOŘ.13</w:t>
            </w:r>
          </w:p>
        </w:tc>
        <w:tc>
          <w:tcPr>
            <w:tcW w:w="1365" w:type="pct"/>
          </w:tcPr>
          <w:p w:rsidR="00543B5D" w:rsidRPr="001573D2" w:rsidRDefault="00543B5D" w:rsidP="00062F1B">
            <w:pPr>
              <w:rPr>
                <w:szCs w:val="20"/>
              </w:rPr>
            </w:pPr>
            <w:r w:rsidRPr="001573D2">
              <w:rPr>
                <w:szCs w:val="20"/>
              </w:rPr>
              <w:t xml:space="preserve">Specifická rozšíření při příjmu tísňové výzvy od neslyšících </w:t>
            </w:r>
          </w:p>
        </w:tc>
        <w:tc>
          <w:tcPr>
            <w:tcW w:w="3016" w:type="pct"/>
          </w:tcPr>
          <w:p w:rsidR="00543B5D" w:rsidRPr="001573D2" w:rsidRDefault="00543B5D" w:rsidP="00062F1B">
            <w:pPr>
              <w:rPr>
                <w:szCs w:val="20"/>
              </w:rPr>
            </w:pPr>
            <w:r w:rsidRPr="001573D2">
              <w:rPr>
                <w:szCs w:val="20"/>
              </w:rPr>
              <w:t xml:space="preserve">SMS kanál pro příjem tísňové výzvy pro potřeby náhradního příjmu tísňového volání, </w:t>
            </w:r>
            <w:r w:rsidR="00866931">
              <w:rPr>
                <w:szCs w:val="20"/>
              </w:rPr>
              <w:t>kdy tyto zprávy jsou přijímány z evidovaných tel. čísel.</w:t>
            </w:r>
          </w:p>
        </w:tc>
      </w:tr>
      <w:tr w:rsidR="00543B5D" w:rsidRPr="00943364" w:rsidTr="0056218C">
        <w:tc>
          <w:tcPr>
            <w:tcW w:w="619" w:type="pct"/>
          </w:tcPr>
          <w:p w:rsidR="00543B5D" w:rsidRPr="001573D2" w:rsidRDefault="00543B5D" w:rsidP="00062F1B">
            <w:pPr>
              <w:rPr>
                <w:szCs w:val="20"/>
              </w:rPr>
            </w:pPr>
            <w:r w:rsidRPr="001573D2">
              <w:rPr>
                <w:szCs w:val="20"/>
              </w:rPr>
              <w:t>SOŘ.14</w:t>
            </w:r>
          </w:p>
        </w:tc>
        <w:tc>
          <w:tcPr>
            <w:tcW w:w="1365" w:type="pct"/>
          </w:tcPr>
          <w:p w:rsidR="00543B5D" w:rsidRPr="001573D2" w:rsidRDefault="00543B5D" w:rsidP="00062F1B">
            <w:pPr>
              <w:rPr>
                <w:szCs w:val="20"/>
              </w:rPr>
            </w:pPr>
            <w:r w:rsidRPr="001573D2">
              <w:rPr>
                <w:szCs w:val="20"/>
              </w:rPr>
              <w:t>Management přiřazení hovorů a událostí</w:t>
            </w:r>
          </w:p>
        </w:tc>
        <w:tc>
          <w:tcPr>
            <w:tcW w:w="3016" w:type="pct"/>
          </w:tcPr>
          <w:p w:rsidR="00543B5D" w:rsidRPr="001573D2" w:rsidRDefault="00543B5D" w:rsidP="00062F1B">
            <w:pPr>
              <w:rPr>
                <w:szCs w:val="20"/>
              </w:rPr>
            </w:pPr>
            <w:r w:rsidRPr="001573D2">
              <w:rPr>
                <w:szCs w:val="20"/>
              </w:rPr>
              <w:t>Automatické přiřazení tísňového hovoru k události, upozornění na předchozí volání z téhož telefonního čísla, nebo určené operátorem</w:t>
            </w:r>
          </w:p>
        </w:tc>
      </w:tr>
      <w:tr w:rsidR="00543B5D" w:rsidRPr="00943364" w:rsidTr="0056218C">
        <w:tc>
          <w:tcPr>
            <w:tcW w:w="619" w:type="pct"/>
          </w:tcPr>
          <w:p w:rsidR="00543B5D" w:rsidRPr="001573D2" w:rsidRDefault="00543B5D" w:rsidP="00062F1B">
            <w:pPr>
              <w:rPr>
                <w:szCs w:val="20"/>
              </w:rPr>
            </w:pPr>
            <w:r w:rsidRPr="001573D2">
              <w:rPr>
                <w:szCs w:val="20"/>
              </w:rPr>
              <w:t>SOŘ.15</w:t>
            </w:r>
          </w:p>
        </w:tc>
        <w:tc>
          <w:tcPr>
            <w:tcW w:w="1365" w:type="pct"/>
          </w:tcPr>
          <w:p w:rsidR="00543B5D" w:rsidRPr="001573D2" w:rsidRDefault="00543B5D" w:rsidP="00062F1B">
            <w:pPr>
              <w:rPr>
                <w:szCs w:val="20"/>
              </w:rPr>
            </w:pPr>
            <w:r w:rsidRPr="001573D2">
              <w:rPr>
                <w:szCs w:val="20"/>
              </w:rPr>
              <w:t>Zrušený záznam o události</w:t>
            </w:r>
          </w:p>
        </w:tc>
        <w:tc>
          <w:tcPr>
            <w:tcW w:w="3016" w:type="pct"/>
          </w:tcPr>
          <w:p w:rsidR="00543B5D" w:rsidRPr="001573D2" w:rsidRDefault="00543B5D" w:rsidP="00062F1B">
            <w:pPr>
              <w:rPr>
                <w:szCs w:val="20"/>
              </w:rPr>
            </w:pPr>
            <w:r w:rsidRPr="001573D2">
              <w:rPr>
                <w:szCs w:val="20"/>
              </w:rPr>
              <w:t>Existence mechanismu pro uchování záznamu o události, u které byl založen záznam, ale nakonec nedošlo ke vzniku události (přijímání bylo přerušeno, ukázalo se, že nejde o událost).</w:t>
            </w:r>
          </w:p>
        </w:tc>
      </w:tr>
      <w:tr w:rsidR="00543B5D" w:rsidRPr="00943364" w:rsidTr="0056218C">
        <w:tc>
          <w:tcPr>
            <w:tcW w:w="619" w:type="pct"/>
          </w:tcPr>
          <w:p w:rsidR="00543B5D" w:rsidRPr="001573D2" w:rsidRDefault="00543B5D" w:rsidP="00062F1B">
            <w:pPr>
              <w:rPr>
                <w:szCs w:val="20"/>
              </w:rPr>
            </w:pPr>
            <w:r w:rsidRPr="001573D2">
              <w:rPr>
                <w:szCs w:val="20"/>
              </w:rPr>
              <w:t>SOŘ.16</w:t>
            </w:r>
          </w:p>
        </w:tc>
        <w:tc>
          <w:tcPr>
            <w:tcW w:w="1365" w:type="pct"/>
          </w:tcPr>
          <w:p w:rsidR="00543B5D" w:rsidRPr="001573D2" w:rsidRDefault="00543B5D" w:rsidP="00062F1B">
            <w:pPr>
              <w:rPr>
                <w:szCs w:val="20"/>
              </w:rPr>
            </w:pPr>
            <w:r w:rsidRPr="001573D2">
              <w:rPr>
                <w:szCs w:val="20"/>
              </w:rPr>
              <w:t>Sekundární transport</w:t>
            </w:r>
          </w:p>
          <w:p w:rsidR="00543B5D" w:rsidRPr="001573D2" w:rsidRDefault="00543B5D" w:rsidP="00062F1B">
            <w:pPr>
              <w:rPr>
                <w:szCs w:val="20"/>
              </w:rPr>
            </w:pPr>
            <w:r w:rsidRPr="001573D2">
              <w:rPr>
                <w:szCs w:val="20"/>
              </w:rPr>
              <w:t>Zdravotnická asistence</w:t>
            </w:r>
          </w:p>
        </w:tc>
        <w:tc>
          <w:tcPr>
            <w:tcW w:w="3016" w:type="pct"/>
          </w:tcPr>
          <w:p w:rsidR="00543B5D" w:rsidRPr="001573D2" w:rsidRDefault="00543B5D" w:rsidP="00062F1B">
            <w:pPr>
              <w:rPr>
                <w:szCs w:val="20"/>
              </w:rPr>
            </w:pPr>
            <w:r w:rsidRPr="001573D2">
              <w:rPr>
                <w:szCs w:val="20"/>
              </w:rPr>
              <w:t>Zpracování objednávky sekundárního transportu.</w:t>
            </w:r>
          </w:p>
          <w:p w:rsidR="00543B5D" w:rsidRPr="001573D2" w:rsidRDefault="00543B5D" w:rsidP="00062F1B">
            <w:pPr>
              <w:rPr>
                <w:szCs w:val="20"/>
              </w:rPr>
            </w:pPr>
            <w:r w:rsidRPr="001573D2">
              <w:rPr>
                <w:szCs w:val="20"/>
              </w:rPr>
              <w:t>Zpracování objednávky zdravotnické asistence.</w:t>
            </w:r>
          </w:p>
        </w:tc>
      </w:tr>
      <w:tr w:rsidR="00543B5D" w:rsidRPr="00943364" w:rsidTr="0056218C">
        <w:tc>
          <w:tcPr>
            <w:tcW w:w="619" w:type="pct"/>
            <w:shd w:val="clear" w:color="auto" w:fill="D6E3BC"/>
          </w:tcPr>
          <w:p w:rsidR="00543B5D" w:rsidRPr="001573D2" w:rsidRDefault="00543B5D" w:rsidP="00062F1B">
            <w:pPr>
              <w:rPr>
                <w:szCs w:val="20"/>
              </w:rPr>
            </w:pPr>
          </w:p>
        </w:tc>
        <w:tc>
          <w:tcPr>
            <w:tcW w:w="4381" w:type="pct"/>
            <w:gridSpan w:val="2"/>
            <w:shd w:val="clear" w:color="auto" w:fill="D6E3BC"/>
          </w:tcPr>
          <w:p w:rsidR="00543B5D" w:rsidRPr="001573D2" w:rsidRDefault="00543B5D" w:rsidP="00062F1B">
            <w:pPr>
              <w:rPr>
                <w:b/>
                <w:szCs w:val="20"/>
              </w:rPr>
            </w:pPr>
            <w:r w:rsidRPr="001573D2">
              <w:rPr>
                <w:b/>
                <w:szCs w:val="20"/>
              </w:rPr>
              <w:t>Operační řízení</w:t>
            </w:r>
          </w:p>
        </w:tc>
      </w:tr>
      <w:tr w:rsidR="00C85F3F" w:rsidRPr="00943364" w:rsidTr="0056218C">
        <w:tc>
          <w:tcPr>
            <w:tcW w:w="619" w:type="pct"/>
          </w:tcPr>
          <w:p w:rsidR="00C85F3F" w:rsidRPr="001573D2" w:rsidRDefault="00C85F3F" w:rsidP="00062F1B">
            <w:pPr>
              <w:rPr>
                <w:szCs w:val="20"/>
              </w:rPr>
            </w:pPr>
            <w:r w:rsidRPr="001573D2">
              <w:rPr>
                <w:szCs w:val="20"/>
              </w:rPr>
              <w:t>SOŘ.17</w:t>
            </w:r>
          </w:p>
        </w:tc>
        <w:tc>
          <w:tcPr>
            <w:tcW w:w="1365" w:type="pct"/>
          </w:tcPr>
          <w:p w:rsidR="00C85F3F" w:rsidRPr="001573D2" w:rsidRDefault="00C85F3F" w:rsidP="00062F1B">
            <w:pPr>
              <w:rPr>
                <w:szCs w:val="20"/>
              </w:rPr>
            </w:pPr>
            <w:r w:rsidRPr="001573D2">
              <w:rPr>
                <w:szCs w:val="20"/>
              </w:rPr>
              <w:t xml:space="preserve">Zobrazení seznamu </w:t>
            </w:r>
            <w:r>
              <w:rPr>
                <w:szCs w:val="20"/>
              </w:rPr>
              <w:t>zpracovávaných</w:t>
            </w:r>
            <w:r w:rsidRPr="001573D2">
              <w:rPr>
                <w:szCs w:val="20"/>
              </w:rPr>
              <w:t xml:space="preserve"> výzev </w:t>
            </w:r>
          </w:p>
        </w:tc>
        <w:tc>
          <w:tcPr>
            <w:tcW w:w="3016" w:type="pct"/>
          </w:tcPr>
          <w:p w:rsidR="00C85F3F" w:rsidRPr="001573D2" w:rsidRDefault="00C85F3F" w:rsidP="00062F1B">
            <w:pPr>
              <w:rPr>
                <w:szCs w:val="20"/>
              </w:rPr>
            </w:pPr>
            <w:r w:rsidRPr="001573D2">
              <w:rPr>
                <w:szCs w:val="20"/>
              </w:rPr>
              <w:t xml:space="preserve">Seznam </w:t>
            </w:r>
            <w:r>
              <w:rPr>
                <w:szCs w:val="20"/>
              </w:rPr>
              <w:t>zpracovávaných</w:t>
            </w:r>
            <w:r w:rsidRPr="001573D2">
              <w:rPr>
                <w:szCs w:val="20"/>
              </w:rPr>
              <w:t xml:space="preserve"> výzev </w:t>
            </w:r>
            <w:r>
              <w:rPr>
                <w:szCs w:val="20"/>
              </w:rPr>
              <w:t>je zobrazován ostatním operátorům, do doby odeslání k řešení. Seznam informací k zobrazování, je konfigurovatelný.</w:t>
            </w:r>
          </w:p>
        </w:tc>
      </w:tr>
      <w:tr w:rsidR="00543B5D" w:rsidRPr="00943364" w:rsidTr="0056218C">
        <w:tc>
          <w:tcPr>
            <w:tcW w:w="619" w:type="pct"/>
          </w:tcPr>
          <w:p w:rsidR="00543B5D" w:rsidRPr="001573D2" w:rsidRDefault="00543B5D" w:rsidP="00062F1B">
            <w:pPr>
              <w:rPr>
                <w:szCs w:val="20"/>
              </w:rPr>
            </w:pPr>
            <w:r w:rsidRPr="001573D2">
              <w:rPr>
                <w:szCs w:val="20"/>
              </w:rPr>
              <w:t>SOŘ.18</w:t>
            </w:r>
          </w:p>
        </w:tc>
        <w:tc>
          <w:tcPr>
            <w:tcW w:w="1365" w:type="pct"/>
          </w:tcPr>
          <w:p w:rsidR="00543B5D" w:rsidRPr="001573D2" w:rsidRDefault="00543B5D" w:rsidP="00062F1B">
            <w:pPr>
              <w:rPr>
                <w:szCs w:val="20"/>
              </w:rPr>
            </w:pPr>
            <w:r w:rsidRPr="001573D2">
              <w:rPr>
                <w:szCs w:val="20"/>
              </w:rPr>
              <w:t>Zobrazení přehledu mobilních prostředků</w:t>
            </w:r>
          </w:p>
        </w:tc>
        <w:tc>
          <w:tcPr>
            <w:tcW w:w="3016" w:type="pct"/>
          </w:tcPr>
          <w:p w:rsidR="00543B5D" w:rsidRDefault="00543B5D" w:rsidP="00062F1B">
            <w:pPr>
              <w:rPr>
                <w:szCs w:val="20"/>
              </w:rPr>
            </w:pPr>
            <w:r w:rsidRPr="001573D2">
              <w:rPr>
                <w:szCs w:val="20"/>
              </w:rPr>
              <w:t>Kompletní přehled prostředků, ať již zasahujících nebo připravených.</w:t>
            </w:r>
          </w:p>
          <w:p w:rsidR="00543B5D" w:rsidRPr="001573D2" w:rsidRDefault="00543B5D" w:rsidP="00062F1B">
            <w:pPr>
              <w:rPr>
                <w:szCs w:val="20"/>
              </w:rPr>
            </w:pPr>
            <w:r>
              <w:rPr>
                <w:szCs w:val="20"/>
              </w:rPr>
              <w:t>V přehledu prostředků budou barevně odlišeny jednotlivé fáze výjezdů i další stavy prostředků – režijní jízdy nebo dočasná nedostupnost prostředku.</w:t>
            </w:r>
          </w:p>
        </w:tc>
      </w:tr>
      <w:tr w:rsidR="00543B5D" w:rsidRPr="00943364" w:rsidTr="0056218C">
        <w:tc>
          <w:tcPr>
            <w:tcW w:w="619" w:type="pct"/>
          </w:tcPr>
          <w:p w:rsidR="00543B5D" w:rsidRPr="001573D2" w:rsidRDefault="00543B5D" w:rsidP="00062F1B">
            <w:pPr>
              <w:rPr>
                <w:szCs w:val="20"/>
              </w:rPr>
            </w:pPr>
            <w:r w:rsidRPr="001573D2">
              <w:rPr>
                <w:szCs w:val="20"/>
              </w:rPr>
              <w:t>SOŘ.19</w:t>
            </w:r>
          </w:p>
        </w:tc>
        <w:tc>
          <w:tcPr>
            <w:tcW w:w="1365" w:type="pct"/>
          </w:tcPr>
          <w:p w:rsidR="00543B5D" w:rsidRPr="001573D2" w:rsidRDefault="00543B5D" w:rsidP="00062F1B">
            <w:pPr>
              <w:rPr>
                <w:szCs w:val="20"/>
              </w:rPr>
            </w:pPr>
            <w:r w:rsidRPr="001573D2">
              <w:rPr>
                <w:szCs w:val="20"/>
              </w:rPr>
              <w:t>Přiřazení výzvy výjezdové skupině (skupinám)</w:t>
            </w:r>
          </w:p>
        </w:tc>
        <w:tc>
          <w:tcPr>
            <w:tcW w:w="3016" w:type="pct"/>
          </w:tcPr>
          <w:p w:rsidR="00543B5D" w:rsidRPr="001573D2" w:rsidRDefault="00543B5D" w:rsidP="00062F1B">
            <w:r w:rsidRPr="001573D2">
              <w:t xml:space="preserve">Pro přehlednost je požadováno v k tomu vyhrazených místech obrazovky současné zobrazení následujících přehledů </w:t>
            </w:r>
          </w:p>
          <w:p w:rsidR="00543B5D" w:rsidRPr="001573D2" w:rsidRDefault="00543B5D" w:rsidP="00062F1B">
            <w:pPr>
              <w:pStyle w:val="Odstavecseseznamem"/>
              <w:numPr>
                <w:ilvl w:val="0"/>
                <w:numId w:val="104"/>
              </w:numPr>
              <w:jc w:val="left"/>
            </w:pPr>
            <w:r w:rsidRPr="001573D2">
              <w:t>přehledu čekajících akutních událostí</w:t>
            </w:r>
          </w:p>
          <w:p w:rsidR="00543B5D" w:rsidRPr="001573D2" w:rsidRDefault="00543B5D" w:rsidP="00062F1B">
            <w:pPr>
              <w:pStyle w:val="Odstavecseseznamem"/>
              <w:numPr>
                <w:ilvl w:val="0"/>
                <w:numId w:val="104"/>
              </w:numPr>
              <w:jc w:val="left"/>
            </w:pPr>
            <w:r w:rsidRPr="001573D2">
              <w:t>přehledu plánovaných událostí</w:t>
            </w:r>
          </w:p>
          <w:p w:rsidR="00543B5D" w:rsidRPr="001573D2" w:rsidRDefault="00543B5D" w:rsidP="00062F1B">
            <w:pPr>
              <w:pStyle w:val="Odstavecseseznamem"/>
              <w:numPr>
                <w:ilvl w:val="0"/>
                <w:numId w:val="104"/>
              </w:numPr>
              <w:jc w:val="left"/>
            </w:pPr>
            <w:r w:rsidRPr="001573D2">
              <w:t>přehledu aktuálně řešených událostí</w:t>
            </w:r>
          </w:p>
          <w:p w:rsidR="00543B5D" w:rsidRPr="001573D2" w:rsidRDefault="00543B5D" w:rsidP="00062F1B">
            <w:pPr>
              <w:rPr>
                <w:szCs w:val="20"/>
              </w:rPr>
            </w:pPr>
            <w:r w:rsidRPr="001573D2">
              <w:t>přehledu výjezdových skupin ve směně</w:t>
            </w:r>
          </w:p>
        </w:tc>
      </w:tr>
      <w:tr w:rsidR="00543B5D" w:rsidRPr="00943364" w:rsidTr="0056218C">
        <w:tc>
          <w:tcPr>
            <w:tcW w:w="619" w:type="pct"/>
          </w:tcPr>
          <w:p w:rsidR="00543B5D" w:rsidRPr="001573D2" w:rsidRDefault="00543B5D" w:rsidP="00062F1B">
            <w:pPr>
              <w:rPr>
                <w:szCs w:val="20"/>
              </w:rPr>
            </w:pPr>
            <w:r w:rsidRPr="001573D2">
              <w:rPr>
                <w:szCs w:val="20"/>
              </w:rPr>
              <w:t>SOŘ.20</w:t>
            </w:r>
          </w:p>
        </w:tc>
        <w:tc>
          <w:tcPr>
            <w:tcW w:w="1365" w:type="pct"/>
          </w:tcPr>
          <w:p w:rsidR="00543B5D" w:rsidRPr="001573D2" w:rsidRDefault="00543B5D" w:rsidP="00062F1B">
            <w:pPr>
              <w:rPr>
                <w:szCs w:val="20"/>
              </w:rPr>
            </w:pPr>
            <w:r w:rsidRPr="001573D2">
              <w:rPr>
                <w:szCs w:val="20"/>
              </w:rPr>
              <w:t>Předání výzvy výjezdové skupině ZZS</w:t>
            </w:r>
            <w:r w:rsidR="003A3227">
              <w:rPr>
                <w:szCs w:val="20"/>
              </w:rPr>
              <w:t xml:space="preserve"> </w:t>
            </w:r>
            <w:r w:rsidR="00BD5939">
              <w:rPr>
                <w:szCs w:val="20"/>
              </w:rPr>
              <w:t>SčK</w:t>
            </w:r>
          </w:p>
        </w:tc>
        <w:tc>
          <w:tcPr>
            <w:tcW w:w="3016" w:type="pct"/>
          </w:tcPr>
          <w:p w:rsidR="00866931" w:rsidRDefault="00543B5D" w:rsidP="00062F1B">
            <w:pPr>
              <w:rPr>
                <w:szCs w:val="20"/>
              </w:rPr>
            </w:pPr>
            <w:r w:rsidRPr="001573D2">
              <w:rPr>
                <w:szCs w:val="20"/>
              </w:rPr>
              <w:t>Přiřazení události a předání výzvy vybrané výjezdové skupině</w:t>
            </w:r>
            <w:r w:rsidR="00866931" w:rsidRPr="001573D2">
              <w:rPr>
                <w:szCs w:val="20"/>
              </w:rPr>
              <w:t>.</w:t>
            </w:r>
            <w:r w:rsidR="00866931">
              <w:rPr>
                <w:szCs w:val="20"/>
              </w:rPr>
              <w:t xml:space="preserve"> Společně s předáním výzvy je výjezdová skupina aktivována:</w:t>
            </w:r>
          </w:p>
          <w:p w:rsidR="00866931" w:rsidRPr="00866931" w:rsidRDefault="00866931" w:rsidP="00062F1B">
            <w:pPr>
              <w:pStyle w:val="Odstavecseseznamem"/>
              <w:numPr>
                <w:ilvl w:val="0"/>
                <w:numId w:val="157"/>
              </w:numPr>
              <w:jc w:val="left"/>
            </w:pPr>
            <w:r w:rsidRPr="00866931">
              <w:t xml:space="preserve">Vzdálený tisk a zobrazení místa zásahu na výjezdové základně s možností potvrzení přijetí výzvy </w:t>
            </w:r>
          </w:p>
          <w:p w:rsidR="00866931" w:rsidRPr="00866931" w:rsidRDefault="00866931" w:rsidP="00062F1B">
            <w:pPr>
              <w:pStyle w:val="Odstavecseseznamem"/>
              <w:numPr>
                <w:ilvl w:val="0"/>
                <w:numId w:val="157"/>
              </w:numPr>
              <w:jc w:val="left"/>
            </w:pPr>
            <w:r w:rsidRPr="00866931">
              <w:t>Pager analogových radiostanic</w:t>
            </w:r>
          </w:p>
          <w:p w:rsidR="00866931" w:rsidRPr="00866931" w:rsidRDefault="00866931" w:rsidP="00062F1B">
            <w:pPr>
              <w:pStyle w:val="Odstavecseseznamem"/>
              <w:numPr>
                <w:ilvl w:val="0"/>
                <w:numId w:val="157"/>
              </w:numPr>
              <w:jc w:val="left"/>
            </w:pPr>
            <w:r w:rsidRPr="00866931">
              <w:t>Odeslání SMS na příslušnou výjezdovou skupinu</w:t>
            </w:r>
          </w:p>
          <w:p w:rsidR="00866931" w:rsidRPr="00866931" w:rsidRDefault="00866931" w:rsidP="00062F1B">
            <w:pPr>
              <w:pStyle w:val="Odstavecseseznamem"/>
              <w:numPr>
                <w:ilvl w:val="0"/>
                <w:numId w:val="157"/>
              </w:numPr>
              <w:jc w:val="left"/>
            </w:pPr>
            <w:r w:rsidRPr="00866931">
              <w:t>Prozvánění definovaných tel. čísel</w:t>
            </w:r>
          </w:p>
          <w:p w:rsidR="00866931" w:rsidRPr="00866931" w:rsidRDefault="00866931" w:rsidP="00062F1B">
            <w:pPr>
              <w:pStyle w:val="Odstavecseseznamem"/>
              <w:numPr>
                <w:ilvl w:val="0"/>
                <w:numId w:val="157"/>
              </w:numPr>
              <w:jc w:val="left"/>
            </w:pPr>
            <w:r w:rsidRPr="00866931">
              <w:t xml:space="preserve">Pager dodávaných pagerů </w:t>
            </w:r>
          </w:p>
          <w:p w:rsidR="00543B5D" w:rsidRPr="001573D2" w:rsidRDefault="00866931" w:rsidP="00062F1B">
            <w:pPr>
              <w:pStyle w:val="Odstavecseseznamem"/>
              <w:numPr>
                <w:ilvl w:val="0"/>
                <w:numId w:val="157"/>
              </w:numPr>
              <w:jc w:val="left"/>
              <w:rPr>
                <w:szCs w:val="20"/>
              </w:rPr>
            </w:pPr>
            <w:r w:rsidRPr="00866931">
              <w:t>Odeslání příslušných dat do navigačních přístrojů</w:t>
            </w:r>
          </w:p>
        </w:tc>
      </w:tr>
      <w:tr w:rsidR="00543B5D" w:rsidRPr="00943364" w:rsidTr="0056218C">
        <w:tc>
          <w:tcPr>
            <w:tcW w:w="619" w:type="pct"/>
          </w:tcPr>
          <w:p w:rsidR="00543B5D" w:rsidRPr="001573D2" w:rsidRDefault="00543B5D" w:rsidP="00062F1B">
            <w:pPr>
              <w:rPr>
                <w:szCs w:val="20"/>
              </w:rPr>
            </w:pPr>
            <w:r w:rsidRPr="001573D2">
              <w:rPr>
                <w:szCs w:val="20"/>
              </w:rPr>
              <w:t>SOŘ.21</w:t>
            </w:r>
          </w:p>
        </w:tc>
        <w:tc>
          <w:tcPr>
            <w:tcW w:w="1365" w:type="pct"/>
          </w:tcPr>
          <w:p w:rsidR="00543B5D" w:rsidRPr="001573D2" w:rsidRDefault="00543B5D" w:rsidP="00062F1B">
            <w:pPr>
              <w:rPr>
                <w:szCs w:val="20"/>
              </w:rPr>
            </w:pPr>
            <w:r w:rsidRPr="001573D2">
              <w:rPr>
                <w:szCs w:val="20"/>
              </w:rPr>
              <w:t>Podpora koordinace spolupráce mezi výjezdovými skupinami</w:t>
            </w:r>
          </w:p>
        </w:tc>
        <w:tc>
          <w:tcPr>
            <w:tcW w:w="3016" w:type="pct"/>
          </w:tcPr>
          <w:p w:rsidR="00543B5D" w:rsidRPr="001573D2" w:rsidRDefault="00543B5D" w:rsidP="00062F1B">
            <w:pPr>
              <w:rPr>
                <w:szCs w:val="20"/>
              </w:rPr>
            </w:pPr>
            <w:r w:rsidRPr="001573D2">
              <w:rPr>
                <w:szCs w:val="20"/>
              </w:rPr>
              <w:t>Do vozidlových jednotek odchází informace o VS přiřazených k události / odebraných z události.</w:t>
            </w:r>
          </w:p>
        </w:tc>
      </w:tr>
      <w:tr w:rsidR="00C85F3F" w:rsidRPr="00943364" w:rsidTr="0056218C">
        <w:tc>
          <w:tcPr>
            <w:tcW w:w="619" w:type="pct"/>
          </w:tcPr>
          <w:p w:rsidR="00C85F3F" w:rsidRPr="001573D2" w:rsidRDefault="00C85F3F" w:rsidP="00062F1B">
            <w:pPr>
              <w:rPr>
                <w:szCs w:val="20"/>
              </w:rPr>
            </w:pPr>
            <w:r w:rsidRPr="001573D2">
              <w:rPr>
                <w:szCs w:val="20"/>
              </w:rPr>
              <w:t>SOŘ.22</w:t>
            </w:r>
          </w:p>
        </w:tc>
        <w:tc>
          <w:tcPr>
            <w:tcW w:w="1365" w:type="pct"/>
          </w:tcPr>
          <w:p w:rsidR="00C85F3F" w:rsidRPr="001573D2" w:rsidRDefault="00C85F3F" w:rsidP="00062F1B">
            <w:pPr>
              <w:rPr>
                <w:szCs w:val="20"/>
              </w:rPr>
            </w:pPr>
            <w:r w:rsidRPr="001573D2">
              <w:rPr>
                <w:szCs w:val="20"/>
              </w:rPr>
              <w:t>Editace vlastností události</w:t>
            </w:r>
          </w:p>
        </w:tc>
        <w:tc>
          <w:tcPr>
            <w:tcW w:w="3016" w:type="pct"/>
          </w:tcPr>
          <w:p w:rsidR="00C85F3F" w:rsidRPr="001573D2" w:rsidRDefault="00866931" w:rsidP="00062F1B">
            <w:pPr>
              <w:rPr>
                <w:szCs w:val="20"/>
              </w:rPr>
            </w:pPr>
            <w:r w:rsidRPr="001573D2">
              <w:rPr>
                <w:szCs w:val="20"/>
              </w:rPr>
              <w:t>Zajištění editace všech informací vztahujících se k události, tj. zejména druhu a počtu požadovaných</w:t>
            </w:r>
            <w:r>
              <w:rPr>
                <w:szCs w:val="20"/>
              </w:rPr>
              <w:t xml:space="preserve"> </w:t>
            </w:r>
            <w:r w:rsidRPr="001573D2">
              <w:rPr>
                <w:szCs w:val="20"/>
              </w:rPr>
              <w:t>VS,</w:t>
            </w:r>
            <w:r>
              <w:rPr>
                <w:szCs w:val="20"/>
              </w:rPr>
              <w:t xml:space="preserve"> počtu postižených,</w:t>
            </w:r>
            <w:r w:rsidRPr="001573D2">
              <w:rPr>
                <w:szCs w:val="20"/>
              </w:rPr>
              <w:t xml:space="preserve"> požadavek na spolupráce, </w:t>
            </w:r>
            <w:r>
              <w:rPr>
                <w:szCs w:val="20"/>
              </w:rPr>
              <w:t>možnost vytvoření r</w:t>
            </w:r>
            <w:r w:rsidR="00BB5B45">
              <w:rPr>
                <w:szCs w:val="20"/>
              </w:rPr>
              <w:t>e</w:t>
            </w:r>
            <w:r>
              <w:rPr>
                <w:szCs w:val="20"/>
              </w:rPr>
              <w:t>nde</w:t>
            </w:r>
            <w:r w:rsidR="00BB5B45">
              <w:rPr>
                <w:szCs w:val="20"/>
              </w:rPr>
              <w:t>z</w:t>
            </w:r>
            <w:r>
              <w:rPr>
                <w:szCs w:val="20"/>
              </w:rPr>
              <w:t>vous a dojezdu VS, přidání příznaku události</w:t>
            </w:r>
            <w:r w:rsidR="009D0339">
              <w:rPr>
                <w:szCs w:val="20"/>
              </w:rPr>
              <w:t>.</w:t>
            </w:r>
          </w:p>
        </w:tc>
      </w:tr>
      <w:tr w:rsidR="00543B5D" w:rsidRPr="00943364" w:rsidTr="0056218C">
        <w:tc>
          <w:tcPr>
            <w:tcW w:w="619" w:type="pct"/>
          </w:tcPr>
          <w:p w:rsidR="00543B5D" w:rsidRPr="001573D2" w:rsidRDefault="00543B5D" w:rsidP="00062F1B">
            <w:pPr>
              <w:rPr>
                <w:szCs w:val="20"/>
              </w:rPr>
            </w:pPr>
            <w:r w:rsidRPr="001573D2">
              <w:rPr>
                <w:szCs w:val="20"/>
              </w:rPr>
              <w:t>SOŘ.23</w:t>
            </w:r>
          </w:p>
        </w:tc>
        <w:tc>
          <w:tcPr>
            <w:tcW w:w="1365" w:type="pct"/>
          </w:tcPr>
          <w:p w:rsidR="00543B5D" w:rsidRPr="001573D2" w:rsidRDefault="00543B5D" w:rsidP="00062F1B">
            <w:pPr>
              <w:rPr>
                <w:szCs w:val="20"/>
              </w:rPr>
            </w:pPr>
            <w:r w:rsidRPr="001573D2">
              <w:rPr>
                <w:szCs w:val="20"/>
              </w:rPr>
              <w:t>Zobrazení VS pro událost</w:t>
            </w:r>
          </w:p>
        </w:tc>
        <w:tc>
          <w:tcPr>
            <w:tcW w:w="3016" w:type="pct"/>
          </w:tcPr>
          <w:p w:rsidR="00543B5D" w:rsidRPr="001573D2" w:rsidRDefault="00543B5D" w:rsidP="00062F1B">
            <w:r w:rsidRPr="001573D2">
              <w:rPr>
                <w:szCs w:val="20"/>
              </w:rPr>
              <w:t>V přehledu řešených událostí pro každou z nich zobrazení výjezdových skupin jak požadovaných, ale ještě nealokovaných, tak VS již alokovaných k události a to vhodnou, přehlednou formou.</w:t>
            </w:r>
            <w:r w:rsidRPr="001573D2">
              <w:t xml:space="preserve"> Zasahující VS zobrazované v rámci jednotlivých událostí přehledu událostí budou odlišeny podle stavu VS. </w:t>
            </w:r>
          </w:p>
          <w:p w:rsidR="00543B5D" w:rsidRPr="001573D2" w:rsidRDefault="00543B5D" w:rsidP="00062F1B">
            <w:pPr>
              <w:rPr>
                <w:szCs w:val="20"/>
              </w:rPr>
            </w:pPr>
            <w:r w:rsidRPr="001573D2">
              <w:t>V přehledu řešených událostí musí fungovat zřetelná signalizace požadavků na požadované, ale ještě nealokované prostředky (typy a počty prostředků) a signalizace požadavků na další činnosti operátorů).</w:t>
            </w:r>
          </w:p>
        </w:tc>
      </w:tr>
      <w:tr w:rsidR="00543B5D" w:rsidRPr="00943364" w:rsidTr="0056218C">
        <w:tc>
          <w:tcPr>
            <w:tcW w:w="619" w:type="pct"/>
          </w:tcPr>
          <w:p w:rsidR="00543B5D" w:rsidRPr="001573D2" w:rsidRDefault="00543B5D" w:rsidP="00062F1B">
            <w:pPr>
              <w:rPr>
                <w:szCs w:val="20"/>
              </w:rPr>
            </w:pPr>
            <w:r w:rsidRPr="001573D2">
              <w:rPr>
                <w:szCs w:val="20"/>
              </w:rPr>
              <w:t>SOŘ.24</w:t>
            </w:r>
          </w:p>
        </w:tc>
        <w:tc>
          <w:tcPr>
            <w:tcW w:w="1365" w:type="pct"/>
          </w:tcPr>
          <w:p w:rsidR="00543B5D" w:rsidRPr="001573D2" w:rsidRDefault="00543B5D" w:rsidP="00062F1B">
            <w:pPr>
              <w:rPr>
                <w:szCs w:val="20"/>
              </w:rPr>
            </w:pPr>
            <w:r w:rsidRPr="001573D2">
              <w:t>Přehled řešených událostí</w:t>
            </w:r>
          </w:p>
        </w:tc>
        <w:tc>
          <w:tcPr>
            <w:tcW w:w="3016" w:type="pct"/>
          </w:tcPr>
          <w:p w:rsidR="00543B5D" w:rsidRPr="001573D2" w:rsidRDefault="00543B5D" w:rsidP="00062F1B">
            <w:pPr>
              <w:rPr>
                <w:szCs w:val="20"/>
              </w:rPr>
            </w:pPr>
            <w:r w:rsidRPr="001573D2">
              <w:t xml:space="preserve">Požadováno je konfigurovatelné uspořádání přehledu řešených událostí do sektorů, především podle oblastí kraje. </w:t>
            </w:r>
          </w:p>
        </w:tc>
      </w:tr>
      <w:tr w:rsidR="00543B5D" w:rsidRPr="00943364" w:rsidTr="0056218C">
        <w:tc>
          <w:tcPr>
            <w:tcW w:w="619" w:type="pct"/>
          </w:tcPr>
          <w:p w:rsidR="00543B5D" w:rsidRPr="001573D2" w:rsidRDefault="00543B5D" w:rsidP="00062F1B">
            <w:pPr>
              <w:rPr>
                <w:szCs w:val="20"/>
              </w:rPr>
            </w:pPr>
            <w:r w:rsidRPr="001573D2">
              <w:rPr>
                <w:szCs w:val="20"/>
              </w:rPr>
              <w:t>SOŘ.25</w:t>
            </w:r>
          </w:p>
        </w:tc>
        <w:tc>
          <w:tcPr>
            <w:tcW w:w="1365" w:type="pct"/>
          </w:tcPr>
          <w:p w:rsidR="00543B5D" w:rsidRPr="001573D2" w:rsidRDefault="00543B5D" w:rsidP="00062F1B">
            <w:pPr>
              <w:rPr>
                <w:szCs w:val="20"/>
              </w:rPr>
            </w:pPr>
            <w:r w:rsidRPr="001573D2">
              <w:rPr>
                <w:szCs w:val="20"/>
              </w:rPr>
              <w:t>Zobrazení místa události</w:t>
            </w:r>
          </w:p>
        </w:tc>
        <w:tc>
          <w:tcPr>
            <w:tcW w:w="3016" w:type="pct"/>
          </w:tcPr>
          <w:p w:rsidR="00543B5D" w:rsidRPr="001573D2" w:rsidRDefault="00543B5D" w:rsidP="00062F1B">
            <w:pPr>
              <w:rPr>
                <w:szCs w:val="20"/>
              </w:rPr>
            </w:pPr>
            <w:r w:rsidRPr="001573D2">
              <w:rPr>
                <w:szCs w:val="20"/>
              </w:rPr>
              <w:t>Zobrazení místa události i zasahujících výjezdových skupin na mapě</w:t>
            </w:r>
          </w:p>
        </w:tc>
      </w:tr>
      <w:tr w:rsidR="00543B5D" w:rsidRPr="00943364" w:rsidTr="0056218C">
        <w:tc>
          <w:tcPr>
            <w:tcW w:w="619" w:type="pct"/>
          </w:tcPr>
          <w:p w:rsidR="00543B5D" w:rsidRPr="001573D2" w:rsidRDefault="00543B5D" w:rsidP="00062F1B">
            <w:pPr>
              <w:rPr>
                <w:szCs w:val="20"/>
              </w:rPr>
            </w:pPr>
            <w:r w:rsidRPr="001573D2">
              <w:rPr>
                <w:szCs w:val="20"/>
              </w:rPr>
              <w:t>SOŘ.26</w:t>
            </w:r>
          </w:p>
        </w:tc>
        <w:tc>
          <w:tcPr>
            <w:tcW w:w="1365" w:type="pct"/>
          </w:tcPr>
          <w:p w:rsidR="00543B5D" w:rsidRPr="001573D2" w:rsidRDefault="00543B5D" w:rsidP="00062F1B">
            <w:pPr>
              <w:rPr>
                <w:szCs w:val="20"/>
              </w:rPr>
            </w:pPr>
            <w:r w:rsidRPr="001573D2">
              <w:rPr>
                <w:szCs w:val="20"/>
              </w:rPr>
              <w:t>Přiřazení pacienta k události</w:t>
            </w:r>
          </w:p>
        </w:tc>
        <w:tc>
          <w:tcPr>
            <w:tcW w:w="3016" w:type="pct"/>
          </w:tcPr>
          <w:p w:rsidR="00543B5D" w:rsidRPr="001573D2" w:rsidRDefault="00C85F3F" w:rsidP="00062F1B">
            <w:pPr>
              <w:rPr>
                <w:szCs w:val="20"/>
              </w:rPr>
            </w:pPr>
            <w:r w:rsidRPr="001573D2">
              <w:rPr>
                <w:szCs w:val="20"/>
              </w:rPr>
              <w:t>Ke každé události je možné přiřadit 1 až N pacientů.</w:t>
            </w:r>
            <w:r>
              <w:rPr>
                <w:szCs w:val="20"/>
              </w:rPr>
              <w:t xml:space="preserve"> Možnost </w:t>
            </w:r>
            <w:r>
              <w:t>p</w:t>
            </w:r>
            <w:r w:rsidRPr="001573D2">
              <w:t>řiřazení konkrétního pacienta ke konkrétní výjezdové skupině.</w:t>
            </w:r>
          </w:p>
        </w:tc>
      </w:tr>
      <w:tr w:rsidR="00543B5D" w:rsidRPr="00943364" w:rsidTr="0056218C">
        <w:tc>
          <w:tcPr>
            <w:tcW w:w="619" w:type="pct"/>
          </w:tcPr>
          <w:p w:rsidR="00543B5D" w:rsidRPr="001573D2" w:rsidRDefault="00543B5D" w:rsidP="00062F1B">
            <w:pPr>
              <w:rPr>
                <w:szCs w:val="20"/>
              </w:rPr>
            </w:pPr>
            <w:r w:rsidRPr="001573D2">
              <w:rPr>
                <w:szCs w:val="20"/>
              </w:rPr>
              <w:t>SOŘ.27</w:t>
            </w:r>
          </w:p>
        </w:tc>
        <w:tc>
          <w:tcPr>
            <w:tcW w:w="1365" w:type="pct"/>
          </w:tcPr>
          <w:p w:rsidR="00543B5D" w:rsidRPr="001573D2" w:rsidRDefault="00543B5D" w:rsidP="00062F1B">
            <w:pPr>
              <w:rPr>
                <w:szCs w:val="20"/>
              </w:rPr>
            </w:pPr>
            <w:r w:rsidRPr="001573D2">
              <w:rPr>
                <w:szCs w:val="20"/>
              </w:rPr>
              <w:t>Editace údajů o pacientovi</w:t>
            </w:r>
          </w:p>
        </w:tc>
        <w:tc>
          <w:tcPr>
            <w:tcW w:w="3016" w:type="pct"/>
          </w:tcPr>
          <w:p w:rsidR="00543B5D" w:rsidRPr="001573D2" w:rsidRDefault="00543B5D" w:rsidP="00062F1B">
            <w:pPr>
              <w:rPr>
                <w:szCs w:val="20"/>
              </w:rPr>
            </w:pPr>
            <w:r w:rsidRPr="001573D2">
              <w:rPr>
                <w:szCs w:val="20"/>
              </w:rPr>
              <w:t>Je nutné mít možnost zaznamenat údaje v rozsahu: příjmení, jméno, ročník / rok narození (volný text), způsob ukončení péče o pacienta – komu byl pacient předán – bližší informace kam byl předán – poznámka</w:t>
            </w:r>
            <w:r w:rsidR="00866931">
              <w:rPr>
                <w:szCs w:val="20"/>
              </w:rPr>
              <w:t xml:space="preserve"> KZOS</w:t>
            </w:r>
            <w:r w:rsidRPr="001573D2">
              <w:rPr>
                <w:szCs w:val="20"/>
              </w:rPr>
              <w:t>.</w:t>
            </w:r>
          </w:p>
        </w:tc>
      </w:tr>
      <w:tr w:rsidR="00543B5D" w:rsidRPr="00943364" w:rsidTr="0056218C">
        <w:tc>
          <w:tcPr>
            <w:tcW w:w="619" w:type="pct"/>
          </w:tcPr>
          <w:p w:rsidR="00543B5D" w:rsidRPr="001573D2" w:rsidRDefault="00543B5D" w:rsidP="00062F1B">
            <w:pPr>
              <w:rPr>
                <w:szCs w:val="20"/>
              </w:rPr>
            </w:pPr>
            <w:r w:rsidRPr="001573D2">
              <w:rPr>
                <w:szCs w:val="20"/>
              </w:rPr>
              <w:t>SOŘ.28</w:t>
            </w:r>
          </w:p>
        </w:tc>
        <w:tc>
          <w:tcPr>
            <w:tcW w:w="1365" w:type="pct"/>
          </w:tcPr>
          <w:p w:rsidR="00543B5D" w:rsidRPr="001573D2" w:rsidRDefault="00543B5D" w:rsidP="00062F1B">
            <w:pPr>
              <w:rPr>
                <w:szCs w:val="20"/>
              </w:rPr>
            </w:pPr>
            <w:r w:rsidRPr="001573D2">
              <w:rPr>
                <w:szCs w:val="20"/>
              </w:rPr>
              <w:t>Sdružování a rozdělování událost</w:t>
            </w:r>
          </w:p>
        </w:tc>
        <w:tc>
          <w:tcPr>
            <w:tcW w:w="3016" w:type="pct"/>
          </w:tcPr>
          <w:p w:rsidR="00543B5D" w:rsidRPr="001573D2" w:rsidRDefault="00543B5D" w:rsidP="00062F1B">
            <w:pPr>
              <w:rPr>
                <w:szCs w:val="20"/>
              </w:rPr>
            </w:pPr>
            <w:r w:rsidRPr="001573D2">
              <w:rPr>
                <w:szCs w:val="20"/>
              </w:rPr>
              <w:t>Zajištění sloučení dvou událostí do jedné (jedna z nich bude dominantní), a naopak, možnost rozdělení jedné události na dvě.</w:t>
            </w:r>
          </w:p>
        </w:tc>
      </w:tr>
      <w:tr w:rsidR="00543B5D" w:rsidRPr="00943364" w:rsidTr="0056218C">
        <w:tc>
          <w:tcPr>
            <w:tcW w:w="619" w:type="pct"/>
          </w:tcPr>
          <w:p w:rsidR="00543B5D" w:rsidRPr="001573D2" w:rsidRDefault="00543B5D" w:rsidP="00062F1B">
            <w:pPr>
              <w:rPr>
                <w:szCs w:val="20"/>
              </w:rPr>
            </w:pPr>
            <w:r w:rsidRPr="001573D2">
              <w:rPr>
                <w:szCs w:val="20"/>
              </w:rPr>
              <w:t>SOŘ.29</w:t>
            </w:r>
          </w:p>
        </w:tc>
        <w:tc>
          <w:tcPr>
            <w:tcW w:w="1365" w:type="pct"/>
          </w:tcPr>
          <w:p w:rsidR="00543B5D" w:rsidRPr="001573D2" w:rsidRDefault="00543B5D" w:rsidP="00062F1B">
            <w:pPr>
              <w:rPr>
                <w:szCs w:val="20"/>
              </w:rPr>
            </w:pPr>
            <w:r w:rsidRPr="001573D2">
              <w:rPr>
                <w:szCs w:val="20"/>
              </w:rPr>
              <w:t xml:space="preserve">Sledování řešení události </w:t>
            </w:r>
          </w:p>
        </w:tc>
        <w:tc>
          <w:tcPr>
            <w:tcW w:w="3016" w:type="pct"/>
          </w:tcPr>
          <w:p w:rsidR="002A59DA" w:rsidRDefault="00543B5D" w:rsidP="00062F1B">
            <w:pPr>
              <w:rPr>
                <w:szCs w:val="20"/>
              </w:rPr>
            </w:pPr>
            <w:r w:rsidRPr="001573D2">
              <w:rPr>
                <w:szCs w:val="20"/>
              </w:rPr>
              <w:t>Stav řešení události podle stavu přiřazených VS</w:t>
            </w:r>
            <w:r w:rsidR="002A59DA">
              <w:rPr>
                <w:szCs w:val="20"/>
              </w:rPr>
              <w:t xml:space="preserve"> a aktivity uživatele:</w:t>
            </w:r>
          </w:p>
          <w:p w:rsidR="002A59DA" w:rsidRDefault="002A59DA" w:rsidP="00062F1B">
            <w:pPr>
              <w:pStyle w:val="Odstavecseseznamem"/>
              <w:numPr>
                <w:ilvl w:val="0"/>
                <w:numId w:val="132"/>
              </w:numPr>
              <w:spacing w:before="60" w:after="60"/>
              <w:rPr>
                <w:szCs w:val="20"/>
              </w:rPr>
            </w:pPr>
            <w:r>
              <w:rPr>
                <w:szCs w:val="20"/>
              </w:rPr>
              <w:t>V náběru</w:t>
            </w:r>
          </w:p>
          <w:p w:rsidR="002A59DA" w:rsidRDefault="002A59DA" w:rsidP="00062F1B">
            <w:pPr>
              <w:pStyle w:val="Odstavecseseznamem"/>
              <w:numPr>
                <w:ilvl w:val="0"/>
                <w:numId w:val="132"/>
              </w:numPr>
              <w:spacing w:before="60" w:after="60"/>
              <w:rPr>
                <w:szCs w:val="20"/>
              </w:rPr>
            </w:pPr>
            <w:r>
              <w:rPr>
                <w:szCs w:val="20"/>
              </w:rPr>
              <w:t>Událost jiné složky</w:t>
            </w:r>
          </w:p>
          <w:p w:rsidR="002A59DA" w:rsidRDefault="002A59DA" w:rsidP="00062F1B">
            <w:pPr>
              <w:pStyle w:val="Odstavecseseznamem"/>
              <w:numPr>
                <w:ilvl w:val="0"/>
                <w:numId w:val="132"/>
              </w:numPr>
              <w:spacing w:before="60" w:after="60"/>
              <w:rPr>
                <w:szCs w:val="20"/>
              </w:rPr>
            </w:pPr>
            <w:r>
              <w:rPr>
                <w:szCs w:val="20"/>
              </w:rPr>
              <w:t>Schválená</w:t>
            </w:r>
          </w:p>
          <w:p w:rsidR="002A59DA" w:rsidRDefault="002A59DA" w:rsidP="00062F1B">
            <w:pPr>
              <w:pStyle w:val="Odstavecseseznamem"/>
              <w:numPr>
                <w:ilvl w:val="0"/>
                <w:numId w:val="132"/>
              </w:numPr>
              <w:spacing w:before="60" w:after="60"/>
              <w:rPr>
                <w:szCs w:val="20"/>
              </w:rPr>
            </w:pPr>
            <w:r>
              <w:rPr>
                <w:szCs w:val="20"/>
              </w:rPr>
              <w:t>Schválená plánovaná</w:t>
            </w:r>
          </w:p>
          <w:p w:rsidR="002A59DA" w:rsidRDefault="002A59DA" w:rsidP="00062F1B">
            <w:pPr>
              <w:pStyle w:val="Odstavecseseznamem"/>
              <w:numPr>
                <w:ilvl w:val="0"/>
                <w:numId w:val="132"/>
              </w:numPr>
              <w:spacing w:before="60" w:after="60"/>
              <w:rPr>
                <w:szCs w:val="20"/>
              </w:rPr>
            </w:pPr>
            <w:r>
              <w:rPr>
                <w:szCs w:val="20"/>
              </w:rPr>
              <w:t>Schválená urgentní</w:t>
            </w:r>
          </w:p>
          <w:p w:rsidR="002A59DA" w:rsidRDefault="002A59DA" w:rsidP="00062F1B">
            <w:pPr>
              <w:pStyle w:val="Odstavecseseznamem"/>
              <w:numPr>
                <w:ilvl w:val="0"/>
                <w:numId w:val="132"/>
              </w:numPr>
              <w:spacing w:before="60" w:after="60"/>
              <w:rPr>
                <w:szCs w:val="20"/>
              </w:rPr>
            </w:pPr>
            <w:r>
              <w:rPr>
                <w:szCs w:val="20"/>
              </w:rPr>
              <w:t>Nepotvrzen výjezd</w:t>
            </w:r>
          </w:p>
          <w:p w:rsidR="002A59DA" w:rsidRDefault="002A59DA" w:rsidP="00062F1B">
            <w:pPr>
              <w:pStyle w:val="Odstavecseseznamem"/>
              <w:numPr>
                <w:ilvl w:val="0"/>
                <w:numId w:val="132"/>
              </w:numPr>
              <w:spacing w:before="60" w:after="60"/>
              <w:rPr>
                <w:szCs w:val="20"/>
              </w:rPr>
            </w:pPr>
            <w:r>
              <w:rPr>
                <w:szCs w:val="20"/>
              </w:rPr>
              <w:t>Předaná posádkám</w:t>
            </w:r>
          </w:p>
          <w:p w:rsidR="002A59DA" w:rsidRDefault="002A59DA" w:rsidP="00062F1B">
            <w:pPr>
              <w:pStyle w:val="Odstavecseseznamem"/>
              <w:numPr>
                <w:ilvl w:val="0"/>
                <w:numId w:val="132"/>
              </w:numPr>
              <w:spacing w:before="60" w:after="60"/>
              <w:rPr>
                <w:szCs w:val="20"/>
              </w:rPr>
            </w:pPr>
            <w:r>
              <w:rPr>
                <w:szCs w:val="20"/>
              </w:rPr>
              <w:t>Posádka na místě</w:t>
            </w:r>
          </w:p>
          <w:p w:rsidR="002A59DA" w:rsidRDefault="002A59DA" w:rsidP="00062F1B">
            <w:pPr>
              <w:pStyle w:val="Odstavecseseznamem"/>
              <w:numPr>
                <w:ilvl w:val="0"/>
                <w:numId w:val="132"/>
              </w:numPr>
              <w:spacing w:before="60" w:after="60"/>
              <w:rPr>
                <w:szCs w:val="20"/>
              </w:rPr>
            </w:pPr>
            <w:r>
              <w:rPr>
                <w:szCs w:val="20"/>
              </w:rPr>
              <w:t>Vyřešená předáním</w:t>
            </w:r>
          </w:p>
          <w:p w:rsidR="002A59DA" w:rsidRDefault="002A59DA" w:rsidP="00062F1B">
            <w:pPr>
              <w:pStyle w:val="Odstavecseseznamem"/>
              <w:numPr>
                <w:ilvl w:val="0"/>
                <w:numId w:val="132"/>
              </w:numPr>
              <w:spacing w:before="60" w:after="60"/>
              <w:rPr>
                <w:szCs w:val="20"/>
              </w:rPr>
            </w:pPr>
            <w:r>
              <w:rPr>
                <w:szCs w:val="20"/>
              </w:rPr>
              <w:t>Vyřešená</w:t>
            </w:r>
          </w:p>
          <w:p w:rsidR="00543B5D" w:rsidRPr="00B9076C" w:rsidRDefault="002A59DA" w:rsidP="00062F1B">
            <w:pPr>
              <w:pStyle w:val="Odstavecseseznamem"/>
              <w:numPr>
                <w:ilvl w:val="0"/>
                <w:numId w:val="132"/>
              </w:numPr>
              <w:spacing w:before="60" w:after="60"/>
              <w:rPr>
                <w:szCs w:val="20"/>
              </w:rPr>
            </w:pPr>
            <w:r>
              <w:rPr>
                <w:szCs w:val="20"/>
              </w:rPr>
              <w:t>Zrušená</w:t>
            </w:r>
          </w:p>
        </w:tc>
      </w:tr>
      <w:tr w:rsidR="00543B5D" w:rsidRPr="00943364" w:rsidTr="0056218C">
        <w:tc>
          <w:tcPr>
            <w:tcW w:w="619" w:type="pct"/>
          </w:tcPr>
          <w:p w:rsidR="00543B5D" w:rsidRPr="001573D2" w:rsidRDefault="00543B5D" w:rsidP="00062F1B">
            <w:pPr>
              <w:rPr>
                <w:szCs w:val="20"/>
              </w:rPr>
            </w:pPr>
            <w:r w:rsidRPr="001573D2">
              <w:rPr>
                <w:szCs w:val="20"/>
              </w:rPr>
              <w:t>SOŘ.30</w:t>
            </w:r>
          </w:p>
        </w:tc>
        <w:tc>
          <w:tcPr>
            <w:tcW w:w="1365" w:type="pct"/>
          </w:tcPr>
          <w:p w:rsidR="00543B5D" w:rsidRPr="001573D2" w:rsidRDefault="00543B5D" w:rsidP="00062F1B">
            <w:pPr>
              <w:rPr>
                <w:szCs w:val="20"/>
              </w:rPr>
            </w:pPr>
            <w:r w:rsidRPr="001573D2">
              <w:rPr>
                <w:szCs w:val="20"/>
              </w:rPr>
              <w:t>Zobrazení stavů jednotlivých výjezdových skupin</w:t>
            </w:r>
          </w:p>
        </w:tc>
        <w:tc>
          <w:tcPr>
            <w:tcW w:w="3016" w:type="pct"/>
          </w:tcPr>
          <w:p w:rsidR="00543B5D" w:rsidRPr="001573D2" w:rsidRDefault="00543B5D" w:rsidP="00062F1B">
            <w:pPr>
              <w:rPr>
                <w:szCs w:val="20"/>
              </w:rPr>
            </w:pPr>
            <w:r w:rsidRPr="001573D2">
              <w:rPr>
                <w:szCs w:val="20"/>
              </w:rPr>
              <w:t>Včetně příjmu stavových hlášení z mobilních prostředků.</w:t>
            </w:r>
          </w:p>
        </w:tc>
      </w:tr>
      <w:tr w:rsidR="00543B5D" w:rsidRPr="00943364" w:rsidTr="0056218C">
        <w:tc>
          <w:tcPr>
            <w:tcW w:w="619" w:type="pct"/>
          </w:tcPr>
          <w:p w:rsidR="00543B5D" w:rsidRPr="001573D2" w:rsidRDefault="00543B5D" w:rsidP="00062F1B">
            <w:pPr>
              <w:rPr>
                <w:szCs w:val="20"/>
              </w:rPr>
            </w:pPr>
            <w:r w:rsidRPr="001573D2">
              <w:rPr>
                <w:szCs w:val="20"/>
              </w:rPr>
              <w:t>SOŘ.31</w:t>
            </w:r>
          </w:p>
        </w:tc>
        <w:tc>
          <w:tcPr>
            <w:tcW w:w="1365" w:type="pct"/>
          </w:tcPr>
          <w:p w:rsidR="00543B5D" w:rsidRPr="001573D2" w:rsidRDefault="00B82DA6" w:rsidP="00062F1B">
            <w:pPr>
              <w:rPr>
                <w:szCs w:val="20"/>
              </w:rPr>
            </w:pPr>
            <w:r>
              <w:rPr>
                <w:szCs w:val="20"/>
              </w:rPr>
              <w:t>Z</w:t>
            </w:r>
            <w:r w:rsidR="00543B5D" w:rsidRPr="001573D2">
              <w:rPr>
                <w:szCs w:val="20"/>
              </w:rPr>
              <w:t>achování stávající funkčnosti předání stavové informace o události systému TCTV 112</w:t>
            </w:r>
          </w:p>
        </w:tc>
        <w:tc>
          <w:tcPr>
            <w:tcW w:w="3016" w:type="pct"/>
          </w:tcPr>
          <w:p w:rsidR="00543B5D" w:rsidRPr="001573D2" w:rsidRDefault="00B82DA6" w:rsidP="00062F1B">
            <w:pPr>
              <w:rPr>
                <w:szCs w:val="20"/>
              </w:rPr>
            </w:pPr>
            <w:r>
              <w:rPr>
                <w:szCs w:val="20"/>
              </w:rPr>
              <w:t>Z</w:t>
            </w:r>
            <w:r w:rsidR="00543B5D" w:rsidRPr="001573D2">
              <w:rPr>
                <w:szCs w:val="20"/>
              </w:rPr>
              <w:t>achování existujícího, automatického předávání stavů řešení událostí převzatých z TCTV 112 zpět do TCTV 112. Tento systém není součástí dodávky v rámci tohoto projektu</w:t>
            </w:r>
            <w:r>
              <w:rPr>
                <w:szCs w:val="20"/>
              </w:rPr>
              <w:t>.</w:t>
            </w:r>
          </w:p>
        </w:tc>
      </w:tr>
      <w:tr w:rsidR="00543B5D" w:rsidRPr="00943364" w:rsidTr="0056218C">
        <w:tc>
          <w:tcPr>
            <w:tcW w:w="619" w:type="pct"/>
          </w:tcPr>
          <w:p w:rsidR="00543B5D" w:rsidRPr="001573D2" w:rsidRDefault="00543B5D" w:rsidP="00062F1B">
            <w:pPr>
              <w:rPr>
                <w:szCs w:val="20"/>
              </w:rPr>
            </w:pPr>
            <w:r w:rsidRPr="001573D2">
              <w:rPr>
                <w:szCs w:val="20"/>
              </w:rPr>
              <w:t>SOŘ.32</w:t>
            </w:r>
          </w:p>
        </w:tc>
        <w:tc>
          <w:tcPr>
            <w:tcW w:w="1365" w:type="pct"/>
          </w:tcPr>
          <w:p w:rsidR="00543B5D" w:rsidRPr="001573D2" w:rsidRDefault="00543B5D" w:rsidP="00062F1B">
            <w:pPr>
              <w:rPr>
                <w:szCs w:val="20"/>
              </w:rPr>
            </w:pPr>
            <w:r w:rsidRPr="001573D2">
              <w:rPr>
                <w:szCs w:val="20"/>
              </w:rPr>
              <w:t>Informační a komunikační podpora výjezdových skupin</w:t>
            </w:r>
          </w:p>
        </w:tc>
        <w:tc>
          <w:tcPr>
            <w:tcW w:w="3016" w:type="pct"/>
          </w:tcPr>
          <w:p w:rsidR="00543B5D" w:rsidRPr="001573D2" w:rsidRDefault="00543B5D" w:rsidP="00062F1B">
            <w:pPr>
              <w:rPr>
                <w:szCs w:val="20"/>
              </w:rPr>
            </w:pPr>
            <w:r w:rsidRPr="001573D2">
              <w:rPr>
                <w:szCs w:val="20"/>
              </w:rPr>
              <w:t xml:space="preserve">Přenos dat do vozidlových jednotek, včetně souřadnic místa události. </w:t>
            </w:r>
            <w:r w:rsidRPr="001573D2">
              <w:t>Zajistit v systému pro operační řízení možnost určení specifického místa zásahu pro libovolný výjezd události s více výjezdy. Takto určené specifické místo bude předáváno odpovídající výjezdové skupině včetně souřadnic. Pokud je specifické místo výjezdu určeno již při výzvě k výjezdu, stává se toto specifické místo součástí všech výzev k výjezdu (výzva na výjezdovém počítači, tisk výzvy, výzva do vozu atd.).</w:t>
            </w:r>
          </w:p>
        </w:tc>
      </w:tr>
      <w:tr w:rsidR="00543B5D" w:rsidRPr="00943364" w:rsidTr="0056218C">
        <w:tc>
          <w:tcPr>
            <w:tcW w:w="619" w:type="pct"/>
          </w:tcPr>
          <w:p w:rsidR="00543B5D" w:rsidRPr="001573D2" w:rsidRDefault="00543B5D" w:rsidP="00062F1B">
            <w:pPr>
              <w:rPr>
                <w:szCs w:val="20"/>
              </w:rPr>
            </w:pPr>
            <w:r w:rsidRPr="001573D2">
              <w:rPr>
                <w:szCs w:val="20"/>
              </w:rPr>
              <w:t>SOŘ.33</w:t>
            </w:r>
          </w:p>
        </w:tc>
        <w:tc>
          <w:tcPr>
            <w:tcW w:w="1365" w:type="pct"/>
          </w:tcPr>
          <w:p w:rsidR="00543B5D" w:rsidRPr="001573D2" w:rsidRDefault="00543B5D" w:rsidP="00062F1B">
            <w:pPr>
              <w:rPr>
                <w:szCs w:val="20"/>
              </w:rPr>
            </w:pPr>
            <w:r w:rsidRPr="001573D2">
              <w:rPr>
                <w:szCs w:val="20"/>
              </w:rPr>
              <w:t>Podpora procesů supervizora</w:t>
            </w:r>
          </w:p>
        </w:tc>
        <w:tc>
          <w:tcPr>
            <w:tcW w:w="3016" w:type="pct"/>
          </w:tcPr>
          <w:p w:rsidR="00543B5D" w:rsidRPr="001573D2" w:rsidRDefault="00543B5D" w:rsidP="00062F1B">
            <w:pPr>
              <w:rPr>
                <w:szCs w:val="20"/>
              </w:rPr>
            </w:pPr>
            <w:r w:rsidRPr="001573D2">
              <w:rPr>
                <w:szCs w:val="20"/>
              </w:rPr>
              <w:t>Správa databází, tvorba sestav, statistik vyšší úrovně.</w:t>
            </w:r>
          </w:p>
        </w:tc>
      </w:tr>
      <w:tr w:rsidR="00543B5D" w:rsidRPr="00943364" w:rsidTr="0056218C">
        <w:tc>
          <w:tcPr>
            <w:tcW w:w="619" w:type="pct"/>
          </w:tcPr>
          <w:p w:rsidR="00543B5D" w:rsidRPr="001573D2" w:rsidRDefault="00543B5D" w:rsidP="00062F1B">
            <w:pPr>
              <w:rPr>
                <w:szCs w:val="20"/>
              </w:rPr>
            </w:pPr>
            <w:r w:rsidRPr="001573D2">
              <w:rPr>
                <w:szCs w:val="20"/>
              </w:rPr>
              <w:t>SOŘ.34</w:t>
            </w:r>
          </w:p>
        </w:tc>
        <w:tc>
          <w:tcPr>
            <w:tcW w:w="1365" w:type="pct"/>
          </w:tcPr>
          <w:p w:rsidR="00543B5D" w:rsidRPr="001573D2" w:rsidRDefault="00543B5D" w:rsidP="00062F1B">
            <w:pPr>
              <w:rPr>
                <w:szCs w:val="20"/>
              </w:rPr>
            </w:pPr>
            <w:r w:rsidRPr="001573D2">
              <w:rPr>
                <w:szCs w:val="20"/>
              </w:rPr>
              <w:t>Monitorování práce dispečerů</w:t>
            </w:r>
          </w:p>
        </w:tc>
        <w:tc>
          <w:tcPr>
            <w:tcW w:w="3016" w:type="pct"/>
          </w:tcPr>
          <w:p w:rsidR="00543B5D" w:rsidRPr="001573D2" w:rsidRDefault="00543B5D" w:rsidP="00062F1B">
            <w:pPr>
              <w:rPr>
                <w:szCs w:val="20"/>
              </w:rPr>
            </w:pPr>
            <w:r w:rsidRPr="001573D2">
              <w:rPr>
                <w:szCs w:val="20"/>
              </w:rPr>
              <w:t>Počty zpracovaných volání, přihlášení do systému apod.</w:t>
            </w:r>
          </w:p>
        </w:tc>
      </w:tr>
      <w:tr w:rsidR="00543B5D" w:rsidRPr="00943364" w:rsidTr="0056218C">
        <w:tc>
          <w:tcPr>
            <w:tcW w:w="619" w:type="pct"/>
          </w:tcPr>
          <w:p w:rsidR="00543B5D" w:rsidRPr="001573D2" w:rsidRDefault="00543B5D" w:rsidP="00062F1B">
            <w:pPr>
              <w:rPr>
                <w:szCs w:val="20"/>
              </w:rPr>
            </w:pPr>
            <w:r w:rsidRPr="001573D2">
              <w:rPr>
                <w:szCs w:val="20"/>
              </w:rPr>
              <w:t>SOŘ.35</w:t>
            </w:r>
          </w:p>
        </w:tc>
        <w:tc>
          <w:tcPr>
            <w:tcW w:w="1365" w:type="pct"/>
          </w:tcPr>
          <w:p w:rsidR="00543B5D" w:rsidRPr="001573D2" w:rsidRDefault="00543B5D" w:rsidP="00062F1B">
            <w:pPr>
              <w:rPr>
                <w:szCs w:val="20"/>
              </w:rPr>
            </w:pPr>
            <w:r w:rsidRPr="001573D2">
              <w:rPr>
                <w:szCs w:val="20"/>
              </w:rPr>
              <w:t>Možnost převzetí práce dispečera</w:t>
            </w:r>
          </w:p>
        </w:tc>
        <w:tc>
          <w:tcPr>
            <w:tcW w:w="3016" w:type="pct"/>
          </w:tcPr>
          <w:p w:rsidR="00543B5D" w:rsidRPr="001573D2" w:rsidRDefault="00543B5D" w:rsidP="00062F1B">
            <w:pPr>
              <w:rPr>
                <w:szCs w:val="20"/>
              </w:rPr>
            </w:pPr>
            <w:r w:rsidRPr="001573D2">
              <w:rPr>
                <w:szCs w:val="20"/>
              </w:rPr>
              <w:t>Zajištění předání rozpracovaných dat o příjmu výzvy na pracoviště jiného operátora v rámci operačního střediska ZZS</w:t>
            </w:r>
            <w:r w:rsidR="003A3227">
              <w:rPr>
                <w:szCs w:val="20"/>
              </w:rPr>
              <w:t xml:space="preserve"> </w:t>
            </w:r>
            <w:r w:rsidR="00BD5939">
              <w:rPr>
                <w:szCs w:val="20"/>
              </w:rPr>
              <w:t>SčK</w:t>
            </w:r>
            <w:r w:rsidRPr="001573D2">
              <w:rPr>
                <w:szCs w:val="20"/>
              </w:rPr>
              <w:t>.</w:t>
            </w:r>
          </w:p>
        </w:tc>
      </w:tr>
      <w:tr w:rsidR="00543B5D" w:rsidRPr="00943364" w:rsidTr="0056218C">
        <w:tc>
          <w:tcPr>
            <w:tcW w:w="619" w:type="pct"/>
          </w:tcPr>
          <w:p w:rsidR="00543B5D" w:rsidRPr="001573D2" w:rsidRDefault="00543B5D" w:rsidP="00062F1B">
            <w:pPr>
              <w:rPr>
                <w:szCs w:val="20"/>
              </w:rPr>
            </w:pPr>
            <w:r w:rsidRPr="001573D2">
              <w:rPr>
                <w:szCs w:val="20"/>
              </w:rPr>
              <w:t>SOŘ.36</w:t>
            </w:r>
          </w:p>
        </w:tc>
        <w:tc>
          <w:tcPr>
            <w:tcW w:w="1365" w:type="pct"/>
          </w:tcPr>
          <w:p w:rsidR="00543B5D" w:rsidRPr="001573D2" w:rsidRDefault="00543B5D" w:rsidP="00062F1B">
            <w:pPr>
              <w:rPr>
                <w:szCs w:val="20"/>
              </w:rPr>
            </w:pPr>
            <w:r w:rsidRPr="001573D2">
              <w:rPr>
                <w:szCs w:val="20"/>
              </w:rPr>
              <w:t>On-line přístup do databáze událostí</w:t>
            </w:r>
          </w:p>
        </w:tc>
        <w:tc>
          <w:tcPr>
            <w:tcW w:w="3016" w:type="pct"/>
          </w:tcPr>
          <w:p w:rsidR="00543B5D" w:rsidRPr="001573D2" w:rsidRDefault="00543B5D" w:rsidP="00062F1B">
            <w:pPr>
              <w:rPr>
                <w:szCs w:val="20"/>
              </w:rPr>
            </w:pPr>
            <w:r w:rsidRPr="001573D2">
              <w:rPr>
                <w:szCs w:val="20"/>
              </w:rPr>
              <w:t>Hledání podle parametrů – čas, místo, pacienti, zasahující VS, klasifikace, místo předání.</w:t>
            </w:r>
          </w:p>
        </w:tc>
      </w:tr>
      <w:tr w:rsidR="00543B5D" w:rsidRPr="00943364" w:rsidTr="0056218C">
        <w:tc>
          <w:tcPr>
            <w:tcW w:w="619" w:type="pct"/>
          </w:tcPr>
          <w:p w:rsidR="00543B5D" w:rsidRPr="001573D2" w:rsidRDefault="00543B5D" w:rsidP="00062F1B">
            <w:pPr>
              <w:rPr>
                <w:szCs w:val="20"/>
              </w:rPr>
            </w:pPr>
            <w:r w:rsidRPr="001573D2">
              <w:rPr>
                <w:szCs w:val="20"/>
              </w:rPr>
              <w:t>SOŘ.39</w:t>
            </w:r>
          </w:p>
        </w:tc>
        <w:tc>
          <w:tcPr>
            <w:tcW w:w="1365" w:type="pct"/>
          </w:tcPr>
          <w:p w:rsidR="00543B5D" w:rsidRPr="001573D2" w:rsidRDefault="00543B5D" w:rsidP="00062F1B">
            <w:pPr>
              <w:rPr>
                <w:szCs w:val="20"/>
              </w:rPr>
            </w:pPr>
            <w:r w:rsidRPr="001573D2">
              <w:rPr>
                <w:szCs w:val="20"/>
              </w:rPr>
              <w:t>Rozlišení role call-taker a dispečer</w:t>
            </w:r>
          </w:p>
        </w:tc>
        <w:tc>
          <w:tcPr>
            <w:tcW w:w="3016" w:type="pct"/>
          </w:tcPr>
          <w:p w:rsidR="00543B5D" w:rsidRPr="001573D2" w:rsidRDefault="00543B5D" w:rsidP="00062F1B">
            <w:pPr>
              <w:rPr>
                <w:szCs w:val="20"/>
              </w:rPr>
            </w:pPr>
            <w:r w:rsidRPr="001573D2">
              <w:rPr>
                <w:szCs w:val="20"/>
              </w:rPr>
              <w:t xml:space="preserve">Call-taker řeší náběr tísňových výzev. </w:t>
            </w:r>
            <w:r w:rsidRPr="001573D2">
              <w:t xml:space="preserve">Striktně oddělit </w:t>
            </w:r>
            <w:r w:rsidRPr="001573D2">
              <w:rPr>
                <w:szCs w:val="20"/>
              </w:rPr>
              <w:t>od role dispečer – řídí provoz a řešení nabraných tísňových výzev. Systém musí zajistit striktní oddělení rolí.</w:t>
            </w:r>
          </w:p>
        </w:tc>
      </w:tr>
      <w:tr w:rsidR="00543B5D" w:rsidRPr="00943364" w:rsidTr="0056218C">
        <w:tc>
          <w:tcPr>
            <w:tcW w:w="619" w:type="pct"/>
          </w:tcPr>
          <w:p w:rsidR="00543B5D" w:rsidRPr="001573D2" w:rsidRDefault="00543B5D" w:rsidP="00062F1B">
            <w:pPr>
              <w:rPr>
                <w:szCs w:val="20"/>
              </w:rPr>
            </w:pPr>
            <w:r w:rsidRPr="001573D2">
              <w:rPr>
                <w:szCs w:val="20"/>
              </w:rPr>
              <w:t>SOŘ.40</w:t>
            </w:r>
          </w:p>
        </w:tc>
        <w:tc>
          <w:tcPr>
            <w:tcW w:w="1365" w:type="pct"/>
          </w:tcPr>
          <w:p w:rsidR="00543B5D" w:rsidRPr="001573D2" w:rsidRDefault="00543B5D" w:rsidP="00062F1B">
            <w:pPr>
              <w:rPr>
                <w:szCs w:val="20"/>
              </w:rPr>
            </w:pPr>
            <w:r w:rsidRPr="001573D2">
              <w:rPr>
                <w:szCs w:val="20"/>
              </w:rPr>
              <w:t>Zajištění operativní změny role operátora</w:t>
            </w:r>
          </w:p>
        </w:tc>
        <w:tc>
          <w:tcPr>
            <w:tcW w:w="3016" w:type="pct"/>
          </w:tcPr>
          <w:p w:rsidR="00543B5D" w:rsidRPr="001573D2" w:rsidRDefault="00543B5D" w:rsidP="00062F1B">
            <w:pPr>
              <w:rPr>
                <w:szCs w:val="20"/>
              </w:rPr>
            </w:pPr>
            <w:r w:rsidRPr="001573D2">
              <w:rPr>
                <w:szCs w:val="20"/>
              </w:rPr>
              <w:t>Zajistit výměnu rolí dispečerů a calltakerů v rámci hybridního pracoviště.</w:t>
            </w:r>
          </w:p>
        </w:tc>
      </w:tr>
      <w:tr w:rsidR="00543B5D" w:rsidRPr="00943364" w:rsidTr="0056218C">
        <w:tc>
          <w:tcPr>
            <w:tcW w:w="619" w:type="pct"/>
          </w:tcPr>
          <w:p w:rsidR="00543B5D" w:rsidRPr="001573D2" w:rsidRDefault="00543B5D" w:rsidP="00062F1B">
            <w:pPr>
              <w:rPr>
                <w:szCs w:val="20"/>
              </w:rPr>
            </w:pPr>
            <w:r w:rsidRPr="001573D2">
              <w:rPr>
                <w:szCs w:val="20"/>
              </w:rPr>
              <w:t>SOŘ.41</w:t>
            </w:r>
          </w:p>
        </w:tc>
        <w:tc>
          <w:tcPr>
            <w:tcW w:w="1365" w:type="pct"/>
          </w:tcPr>
          <w:p w:rsidR="00543B5D" w:rsidRPr="001573D2" w:rsidRDefault="00543B5D" w:rsidP="00062F1B">
            <w:pPr>
              <w:rPr>
                <w:szCs w:val="20"/>
              </w:rPr>
            </w:pPr>
            <w:r w:rsidRPr="001573D2">
              <w:rPr>
                <w:szCs w:val="20"/>
              </w:rPr>
              <w:t>Rychlý a efektivní přístup k informacím</w:t>
            </w:r>
          </w:p>
        </w:tc>
        <w:tc>
          <w:tcPr>
            <w:tcW w:w="3016" w:type="pct"/>
          </w:tcPr>
          <w:p w:rsidR="00543B5D" w:rsidRPr="001573D2" w:rsidRDefault="00543B5D" w:rsidP="00062F1B">
            <w:pPr>
              <w:rPr>
                <w:szCs w:val="20"/>
              </w:rPr>
            </w:pPr>
            <w:r w:rsidRPr="001573D2">
              <w:rPr>
                <w:szCs w:val="20"/>
              </w:rPr>
              <w:t>Zachování přístupu k informacím pro obě role bez nutnosti blokovat přístup pro ostatní uživatele, pokud nejsou informace uživatelem modifikovány.</w:t>
            </w:r>
          </w:p>
        </w:tc>
      </w:tr>
      <w:tr w:rsidR="00543B5D" w:rsidRPr="00943364" w:rsidTr="0056218C">
        <w:tc>
          <w:tcPr>
            <w:tcW w:w="619" w:type="pct"/>
          </w:tcPr>
          <w:p w:rsidR="00543B5D" w:rsidRPr="001573D2" w:rsidRDefault="00543B5D" w:rsidP="00062F1B">
            <w:pPr>
              <w:rPr>
                <w:szCs w:val="20"/>
              </w:rPr>
            </w:pPr>
            <w:r w:rsidRPr="001573D2">
              <w:rPr>
                <w:szCs w:val="20"/>
              </w:rPr>
              <w:t>SOŘ.42</w:t>
            </w:r>
          </w:p>
        </w:tc>
        <w:tc>
          <w:tcPr>
            <w:tcW w:w="1365" w:type="pct"/>
          </w:tcPr>
          <w:p w:rsidR="00543B5D" w:rsidRPr="001573D2" w:rsidRDefault="00543B5D" w:rsidP="00062F1B">
            <w:pPr>
              <w:rPr>
                <w:szCs w:val="20"/>
              </w:rPr>
            </w:pPr>
            <w:r w:rsidRPr="001573D2">
              <w:rPr>
                <w:szCs w:val="20"/>
              </w:rPr>
              <w:t>Podpora objektového a procesního konceptu výzva – událost – pacient</w:t>
            </w:r>
          </w:p>
        </w:tc>
        <w:tc>
          <w:tcPr>
            <w:tcW w:w="3016" w:type="pct"/>
          </w:tcPr>
          <w:p w:rsidR="00543B5D" w:rsidRPr="001573D2" w:rsidRDefault="00543B5D" w:rsidP="00062F1B">
            <w:pPr>
              <w:rPr>
                <w:szCs w:val="20"/>
              </w:rPr>
            </w:pPr>
            <w:r w:rsidRPr="001573D2">
              <w:rPr>
                <w:szCs w:val="20"/>
              </w:rPr>
              <w:t>Rozlišování těchto entit a udržování vazeb mezi nimi.</w:t>
            </w:r>
          </w:p>
        </w:tc>
      </w:tr>
      <w:tr w:rsidR="00543B5D" w:rsidRPr="00943364" w:rsidTr="0056218C">
        <w:tc>
          <w:tcPr>
            <w:tcW w:w="619" w:type="pct"/>
          </w:tcPr>
          <w:p w:rsidR="00543B5D" w:rsidRPr="001573D2" w:rsidRDefault="00543B5D" w:rsidP="00062F1B">
            <w:pPr>
              <w:rPr>
                <w:szCs w:val="20"/>
              </w:rPr>
            </w:pPr>
            <w:r w:rsidRPr="001573D2">
              <w:rPr>
                <w:szCs w:val="20"/>
              </w:rPr>
              <w:t>SOŘ.43</w:t>
            </w:r>
          </w:p>
        </w:tc>
        <w:tc>
          <w:tcPr>
            <w:tcW w:w="1365" w:type="pct"/>
          </w:tcPr>
          <w:p w:rsidR="00543B5D" w:rsidRPr="001573D2" w:rsidRDefault="00543B5D" w:rsidP="00062F1B">
            <w:pPr>
              <w:rPr>
                <w:szCs w:val="20"/>
              </w:rPr>
            </w:pPr>
            <w:r w:rsidRPr="001573D2">
              <w:rPr>
                <w:szCs w:val="20"/>
              </w:rPr>
              <w:t>Podpora archivace a vyhledání komplexní informace o událostech včetně multimediálních příloh</w:t>
            </w:r>
          </w:p>
        </w:tc>
        <w:tc>
          <w:tcPr>
            <w:tcW w:w="3016" w:type="pct"/>
          </w:tcPr>
          <w:p w:rsidR="00543B5D" w:rsidRPr="001573D2" w:rsidRDefault="00543B5D" w:rsidP="00062F1B">
            <w:pPr>
              <w:rPr>
                <w:szCs w:val="20"/>
              </w:rPr>
            </w:pPr>
            <w:r w:rsidRPr="001573D2">
              <w:rPr>
                <w:szCs w:val="20"/>
              </w:rPr>
              <w:t>Tj. data + záznamy hovorů.</w:t>
            </w:r>
          </w:p>
        </w:tc>
      </w:tr>
      <w:tr w:rsidR="00543B5D" w:rsidRPr="00943364" w:rsidTr="0056218C">
        <w:tc>
          <w:tcPr>
            <w:tcW w:w="619" w:type="pct"/>
            <w:shd w:val="clear" w:color="auto" w:fill="D6E3BC"/>
          </w:tcPr>
          <w:p w:rsidR="00543B5D" w:rsidRPr="001573D2" w:rsidRDefault="00543B5D" w:rsidP="00062F1B">
            <w:pPr>
              <w:rPr>
                <w:szCs w:val="20"/>
              </w:rPr>
            </w:pPr>
          </w:p>
        </w:tc>
        <w:tc>
          <w:tcPr>
            <w:tcW w:w="4381" w:type="pct"/>
            <w:gridSpan w:val="2"/>
            <w:shd w:val="clear" w:color="auto" w:fill="D6E3BC"/>
          </w:tcPr>
          <w:p w:rsidR="00543B5D" w:rsidRPr="001573D2" w:rsidRDefault="00543B5D" w:rsidP="00062F1B">
            <w:pPr>
              <w:rPr>
                <w:b/>
                <w:szCs w:val="20"/>
              </w:rPr>
            </w:pPr>
            <w:r w:rsidRPr="001573D2">
              <w:rPr>
                <w:b/>
                <w:szCs w:val="20"/>
              </w:rPr>
              <w:t xml:space="preserve">Ostatní požadavky v oblasti podpory procesů činnosti </w:t>
            </w:r>
            <w:r w:rsidR="003904A0">
              <w:rPr>
                <w:b/>
                <w:szCs w:val="20"/>
              </w:rPr>
              <w:t>KZOS</w:t>
            </w:r>
          </w:p>
        </w:tc>
      </w:tr>
      <w:tr w:rsidR="00543B5D" w:rsidRPr="00943364" w:rsidTr="0056218C">
        <w:tc>
          <w:tcPr>
            <w:tcW w:w="619" w:type="pct"/>
          </w:tcPr>
          <w:p w:rsidR="00543B5D" w:rsidRPr="001573D2" w:rsidRDefault="00543B5D" w:rsidP="00062F1B">
            <w:pPr>
              <w:rPr>
                <w:szCs w:val="20"/>
              </w:rPr>
            </w:pPr>
            <w:r w:rsidRPr="001573D2">
              <w:rPr>
                <w:szCs w:val="20"/>
              </w:rPr>
              <w:t>SOŘ.44</w:t>
            </w:r>
          </w:p>
        </w:tc>
        <w:tc>
          <w:tcPr>
            <w:tcW w:w="1365" w:type="pct"/>
          </w:tcPr>
          <w:p w:rsidR="00543B5D" w:rsidRPr="001573D2" w:rsidRDefault="00543B5D" w:rsidP="00062F1B">
            <w:pPr>
              <w:rPr>
                <w:szCs w:val="20"/>
              </w:rPr>
            </w:pPr>
            <w:r w:rsidRPr="001573D2">
              <w:rPr>
                <w:szCs w:val="20"/>
              </w:rPr>
              <w:t>Editace obsazení VS</w:t>
            </w:r>
          </w:p>
        </w:tc>
        <w:tc>
          <w:tcPr>
            <w:tcW w:w="3016" w:type="pct"/>
          </w:tcPr>
          <w:p w:rsidR="00543B5D" w:rsidRPr="001573D2" w:rsidRDefault="00543B5D" w:rsidP="00062F1B">
            <w:pPr>
              <w:rPr>
                <w:szCs w:val="20"/>
              </w:rPr>
            </w:pPr>
            <w:r w:rsidRPr="001573D2">
              <w:rPr>
                <w:szCs w:val="20"/>
              </w:rPr>
              <w:t>Udržování přehledu o VS ve službě včetně obsazení konkrétním vozidlem a personálem.</w:t>
            </w:r>
          </w:p>
        </w:tc>
      </w:tr>
      <w:tr w:rsidR="00543B5D" w:rsidRPr="00943364" w:rsidTr="0056218C">
        <w:tc>
          <w:tcPr>
            <w:tcW w:w="619" w:type="pct"/>
          </w:tcPr>
          <w:p w:rsidR="00543B5D" w:rsidRPr="001573D2" w:rsidRDefault="00543B5D" w:rsidP="00062F1B">
            <w:pPr>
              <w:rPr>
                <w:szCs w:val="20"/>
              </w:rPr>
            </w:pPr>
            <w:r w:rsidRPr="001573D2">
              <w:rPr>
                <w:szCs w:val="20"/>
              </w:rPr>
              <w:t>SOŘ.45</w:t>
            </w:r>
          </w:p>
        </w:tc>
        <w:tc>
          <w:tcPr>
            <w:tcW w:w="1365" w:type="pct"/>
          </w:tcPr>
          <w:p w:rsidR="00543B5D" w:rsidRPr="001573D2" w:rsidRDefault="00543B5D" w:rsidP="00062F1B">
            <w:pPr>
              <w:rPr>
                <w:szCs w:val="20"/>
              </w:rPr>
            </w:pPr>
            <w:r>
              <w:rPr>
                <w:szCs w:val="20"/>
              </w:rPr>
              <w:t>A</w:t>
            </w:r>
            <w:r w:rsidRPr="001573D2">
              <w:rPr>
                <w:szCs w:val="20"/>
              </w:rPr>
              <w:t>ktualizace obsazení VS</w:t>
            </w:r>
          </w:p>
        </w:tc>
        <w:tc>
          <w:tcPr>
            <w:tcW w:w="3016" w:type="pct"/>
          </w:tcPr>
          <w:p w:rsidR="00543B5D" w:rsidRPr="001573D2" w:rsidRDefault="00543B5D" w:rsidP="00062F1B">
            <w:pPr>
              <w:rPr>
                <w:szCs w:val="20"/>
              </w:rPr>
            </w:pPr>
            <w:r>
              <w:rPr>
                <w:szCs w:val="20"/>
              </w:rPr>
              <w:t>Zajištění</w:t>
            </w:r>
            <w:r w:rsidRPr="001573D2">
              <w:rPr>
                <w:szCs w:val="20"/>
              </w:rPr>
              <w:t xml:space="preserve"> aktualizace obsazení VS.</w:t>
            </w:r>
          </w:p>
        </w:tc>
      </w:tr>
      <w:tr w:rsidR="00543B5D" w:rsidRPr="00943364" w:rsidTr="0056218C">
        <w:tc>
          <w:tcPr>
            <w:tcW w:w="619" w:type="pct"/>
          </w:tcPr>
          <w:p w:rsidR="00543B5D" w:rsidRPr="001573D2" w:rsidRDefault="00543B5D" w:rsidP="00062F1B">
            <w:pPr>
              <w:rPr>
                <w:szCs w:val="20"/>
              </w:rPr>
            </w:pPr>
            <w:r w:rsidRPr="001573D2">
              <w:rPr>
                <w:szCs w:val="20"/>
              </w:rPr>
              <w:t>SOŘ.46</w:t>
            </w:r>
          </w:p>
        </w:tc>
        <w:tc>
          <w:tcPr>
            <w:tcW w:w="1365" w:type="pct"/>
          </w:tcPr>
          <w:p w:rsidR="00543B5D" w:rsidRPr="001573D2" w:rsidRDefault="00543B5D" w:rsidP="00062F1B">
            <w:pPr>
              <w:rPr>
                <w:szCs w:val="20"/>
              </w:rPr>
            </w:pPr>
            <w:r w:rsidRPr="001573D2">
              <w:rPr>
                <w:szCs w:val="20"/>
              </w:rPr>
              <w:t>Zajištění uživatelské definice bodů zájmu</w:t>
            </w:r>
          </w:p>
        </w:tc>
        <w:tc>
          <w:tcPr>
            <w:tcW w:w="3016" w:type="pct"/>
          </w:tcPr>
          <w:p w:rsidR="00543B5D" w:rsidRPr="001573D2" w:rsidRDefault="00543B5D" w:rsidP="00062F1B">
            <w:pPr>
              <w:rPr>
                <w:szCs w:val="20"/>
              </w:rPr>
            </w:pPr>
            <w:r w:rsidRPr="001573D2">
              <w:rPr>
                <w:szCs w:val="20"/>
              </w:rPr>
              <w:t>Včetně zajištění importu z obecného formátu (csv).</w:t>
            </w:r>
          </w:p>
        </w:tc>
      </w:tr>
      <w:tr w:rsidR="00543B5D" w:rsidRPr="00943364" w:rsidTr="0056218C">
        <w:tc>
          <w:tcPr>
            <w:tcW w:w="619" w:type="pct"/>
          </w:tcPr>
          <w:p w:rsidR="00543B5D" w:rsidRPr="001573D2" w:rsidRDefault="00543B5D" w:rsidP="00062F1B">
            <w:pPr>
              <w:rPr>
                <w:szCs w:val="20"/>
              </w:rPr>
            </w:pPr>
            <w:r w:rsidRPr="001573D2">
              <w:rPr>
                <w:szCs w:val="20"/>
              </w:rPr>
              <w:t>SOŘ.47</w:t>
            </w:r>
          </w:p>
        </w:tc>
        <w:tc>
          <w:tcPr>
            <w:tcW w:w="1365" w:type="pct"/>
          </w:tcPr>
          <w:p w:rsidR="00543B5D" w:rsidRPr="001573D2" w:rsidRDefault="00543B5D" w:rsidP="00062F1B">
            <w:pPr>
              <w:rPr>
                <w:szCs w:val="20"/>
              </w:rPr>
            </w:pPr>
            <w:r w:rsidRPr="001573D2">
              <w:rPr>
                <w:szCs w:val="20"/>
              </w:rPr>
              <w:t>Uživatelská definice klasifikačních schémat</w:t>
            </w:r>
          </w:p>
        </w:tc>
        <w:tc>
          <w:tcPr>
            <w:tcW w:w="3016" w:type="pct"/>
          </w:tcPr>
          <w:p w:rsidR="00543B5D" w:rsidRPr="001573D2" w:rsidRDefault="00543B5D" w:rsidP="00062F1B">
            <w:pPr>
              <w:rPr>
                <w:szCs w:val="20"/>
              </w:rPr>
            </w:pPr>
            <w:r w:rsidRPr="001573D2">
              <w:rPr>
                <w:rFonts w:eastAsia="Geneva" w:cs="Arial"/>
              </w:rPr>
              <w:t>Uživatelská konfigurace grafických klasifikačních sch</w:t>
            </w:r>
            <w:r>
              <w:rPr>
                <w:rFonts w:eastAsia="Geneva" w:cs="Arial"/>
              </w:rPr>
              <w:t>é</w:t>
            </w:r>
            <w:r w:rsidRPr="001573D2">
              <w:rPr>
                <w:rFonts w:eastAsia="Geneva" w:cs="Arial"/>
              </w:rPr>
              <w:t xml:space="preserve">mat včetně konfigurace jejího víceúrovňového větvení i podpůrných bitmap. </w:t>
            </w:r>
            <w:r w:rsidRPr="001573D2">
              <w:t xml:space="preserve">K jednotlivým klasifikačním volbám budou konfigurovatelné </w:t>
            </w:r>
            <w:r w:rsidRPr="001573D2">
              <w:rPr>
                <w:szCs w:val="20"/>
              </w:rPr>
              <w:t>parametry pro automatizaci navazujících akcí, tj. 1. Stanovení indikace události 2. Návrhu indikovaných činností.</w:t>
            </w:r>
          </w:p>
        </w:tc>
      </w:tr>
      <w:tr w:rsidR="00543B5D" w:rsidRPr="00943364" w:rsidTr="0056218C">
        <w:tc>
          <w:tcPr>
            <w:tcW w:w="619" w:type="pct"/>
          </w:tcPr>
          <w:p w:rsidR="00543B5D" w:rsidRPr="001573D2" w:rsidRDefault="00543B5D" w:rsidP="00062F1B">
            <w:pPr>
              <w:rPr>
                <w:szCs w:val="20"/>
              </w:rPr>
            </w:pPr>
            <w:r w:rsidRPr="001573D2">
              <w:rPr>
                <w:szCs w:val="20"/>
              </w:rPr>
              <w:t>SOŘ.48</w:t>
            </w:r>
          </w:p>
        </w:tc>
        <w:tc>
          <w:tcPr>
            <w:tcW w:w="1365" w:type="pct"/>
          </w:tcPr>
          <w:p w:rsidR="00543B5D" w:rsidRPr="001573D2" w:rsidRDefault="00543B5D" w:rsidP="00062F1B">
            <w:pPr>
              <w:rPr>
                <w:szCs w:val="20"/>
              </w:rPr>
            </w:pPr>
            <w:r w:rsidRPr="001573D2">
              <w:rPr>
                <w:szCs w:val="20"/>
              </w:rPr>
              <w:t xml:space="preserve">Jednoduchý export dat ve vhodném formátu pro další zpracování a analýzu </w:t>
            </w:r>
          </w:p>
        </w:tc>
        <w:tc>
          <w:tcPr>
            <w:tcW w:w="3016" w:type="pct"/>
          </w:tcPr>
          <w:p w:rsidR="00543B5D" w:rsidRPr="001573D2" w:rsidRDefault="00543B5D" w:rsidP="00062F1B">
            <w:pPr>
              <w:rPr>
                <w:szCs w:val="20"/>
              </w:rPr>
            </w:pPr>
            <w:r w:rsidRPr="001573D2">
              <w:rPr>
                <w:szCs w:val="20"/>
              </w:rPr>
              <w:t>Zajistit exportovat data ze systému ve formátech (XLS, CSV, XML)</w:t>
            </w:r>
          </w:p>
        </w:tc>
      </w:tr>
      <w:tr w:rsidR="00543B5D" w:rsidRPr="00943364" w:rsidTr="0056218C">
        <w:tc>
          <w:tcPr>
            <w:tcW w:w="619" w:type="pct"/>
          </w:tcPr>
          <w:p w:rsidR="00543B5D" w:rsidRPr="001573D2" w:rsidRDefault="00543B5D" w:rsidP="00062F1B">
            <w:pPr>
              <w:rPr>
                <w:szCs w:val="20"/>
              </w:rPr>
            </w:pPr>
            <w:r w:rsidRPr="001573D2">
              <w:rPr>
                <w:szCs w:val="20"/>
              </w:rPr>
              <w:t>SOŘ.49</w:t>
            </w:r>
          </w:p>
        </w:tc>
        <w:tc>
          <w:tcPr>
            <w:tcW w:w="1365" w:type="pct"/>
          </w:tcPr>
          <w:p w:rsidR="00543B5D" w:rsidRPr="001573D2" w:rsidRDefault="00543B5D" w:rsidP="00062F1B">
            <w:pPr>
              <w:rPr>
                <w:szCs w:val="20"/>
              </w:rPr>
            </w:pPr>
            <w:r w:rsidRPr="001573D2">
              <w:rPr>
                <w:szCs w:val="20"/>
              </w:rPr>
              <w:t xml:space="preserve">Fulltextové vyhledávání v databázích zájmových objektů a adresných bodů </w:t>
            </w:r>
          </w:p>
        </w:tc>
        <w:tc>
          <w:tcPr>
            <w:tcW w:w="3016" w:type="pct"/>
          </w:tcPr>
          <w:p w:rsidR="00543B5D" w:rsidRPr="001573D2" w:rsidRDefault="00543B5D" w:rsidP="00062F1B">
            <w:pPr>
              <w:rPr>
                <w:szCs w:val="20"/>
              </w:rPr>
            </w:pPr>
            <w:r w:rsidRPr="001573D2">
              <w:rPr>
                <w:szCs w:val="20"/>
              </w:rPr>
              <w:t>Oddělení hledání v databázi adresních bodů a zájmových bodů včetně zajištění definice spádových výjezdových základen k danému katastru.</w:t>
            </w:r>
          </w:p>
        </w:tc>
      </w:tr>
      <w:tr w:rsidR="00543B5D" w:rsidRPr="00943364" w:rsidTr="0056218C">
        <w:tc>
          <w:tcPr>
            <w:tcW w:w="619" w:type="pct"/>
          </w:tcPr>
          <w:p w:rsidR="00543B5D" w:rsidRPr="001573D2" w:rsidRDefault="00543B5D" w:rsidP="00062F1B">
            <w:pPr>
              <w:rPr>
                <w:szCs w:val="20"/>
              </w:rPr>
            </w:pPr>
            <w:r w:rsidRPr="001573D2">
              <w:rPr>
                <w:szCs w:val="20"/>
              </w:rPr>
              <w:t>SOŘ.50</w:t>
            </w:r>
          </w:p>
        </w:tc>
        <w:tc>
          <w:tcPr>
            <w:tcW w:w="1365" w:type="pct"/>
          </w:tcPr>
          <w:p w:rsidR="00543B5D" w:rsidRPr="001573D2" w:rsidRDefault="00543B5D" w:rsidP="00062F1B">
            <w:pPr>
              <w:rPr>
                <w:szCs w:val="20"/>
              </w:rPr>
            </w:pPr>
            <w:r w:rsidRPr="001573D2">
              <w:rPr>
                <w:szCs w:val="20"/>
              </w:rPr>
              <w:t>Lokalizace na základě registru adres RÚIAN, provázání s mapou</w:t>
            </w:r>
          </w:p>
        </w:tc>
        <w:tc>
          <w:tcPr>
            <w:tcW w:w="3016" w:type="pct"/>
          </w:tcPr>
          <w:p w:rsidR="00543B5D" w:rsidRPr="001573D2" w:rsidRDefault="00543B5D" w:rsidP="00062F1B">
            <w:pPr>
              <w:rPr>
                <w:szCs w:val="20"/>
              </w:rPr>
            </w:pPr>
            <w:r w:rsidRPr="001573D2">
              <w:rPr>
                <w:szCs w:val="20"/>
              </w:rPr>
              <w:t>Zadání adresy a následné zobrazení na mapě v GIS klientovi.</w:t>
            </w:r>
          </w:p>
        </w:tc>
      </w:tr>
      <w:tr w:rsidR="00543B5D" w:rsidRPr="00943364" w:rsidTr="0056218C">
        <w:tc>
          <w:tcPr>
            <w:tcW w:w="619" w:type="pct"/>
          </w:tcPr>
          <w:p w:rsidR="00543B5D" w:rsidRPr="001573D2" w:rsidRDefault="00543B5D" w:rsidP="00062F1B">
            <w:pPr>
              <w:rPr>
                <w:szCs w:val="20"/>
              </w:rPr>
            </w:pPr>
            <w:r w:rsidRPr="001573D2">
              <w:rPr>
                <w:szCs w:val="20"/>
              </w:rPr>
              <w:t>SOŘ.51</w:t>
            </w:r>
          </w:p>
        </w:tc>
        <w:tc>
          <w:tcPr>
            <w:tcW w:w="1365" w:type="pct"/>
          </w:tcPr>
          <w:p w:rsidR="00543B5D" w:rsidRPr="001573D2" w:rsidRDefault="00543B5D" w:rsidP="00062F1B">
            <w:pPr>
              <w:rPr>
                <w:szCs w:val="20"/>
              </w:rPr>
            </w:pPr>
            <w:r w:rsidRPr="001573D2">
              <w:rPr>
                <w:szCs w:val="20"/>
              </w:rPr>
              <w:t>Lokalizaci události přímým výběrem místa či oblastí z mapy</w:t>
            </w:r>
          </w:p>
        </w:tc>
        <w:tc>
          <w:tcPr>
            <w:tcW w:w="3016" w:type="pct"/>
          </w:tcPr>
          <w:p w:rsidR="00543B5D" w:rsidRPr="001573D2" w:rsidRDefault="00543B5D" w:rsidP="00062F1B">
            <w:pPr>
              <w:rPr>
                <w:szCs w:val="20"/>
              </w:rPr>
            </w:pPr>
            <w:r w:rsidRPr="001573D2">
              <w:rPr>
                <w:szCs w:val="20"/>
              </w:rPr>
              <w:t>Výběr místa na mapě a přenesení do SOŘ.</w:t>
            </w:r>
          </w:p>
        </w:tc>
      </w:tr>
      <w:tr w:rsidR="00543B5D" w:rsidRPr="00943364" w:rsidTr="0056218C">
        <w:tc>
          <w:tcPr>
            <w:tcW w:w="619" w:type="pct"/>
          </w:tcPr>
          <w:p w:rsidR="00543B5D" w:rsidRPr="001573D2" w:rsidRDefault="00543B5D" w:rsidP="00062F1B">
            <w:pPr>
              <w:rPr>
                <w:szCs w:val="20"/>
              </w:rPr>
            </w:pPr>
            <w:r w:rsidRPr="001573D2">
              <w:rPr>
                <w:szCs w:val="20"/>
              </w:rPr>
              <w:t>SOŘ.52</w:t>
            </w:r>
          </w:p>
        </w:tc>
        <w:tc>
          <w:tcPr>
            <w:tcW w:w="1365" w:type="pct"/>
          </w:tcPr>
          <w:p w:rsidR="00543B5D" w:rsidRPr="001573D2" w:rsidRDefault="00543B5D" w:rsidP="00062F1B">
            <w:pPr>
              <w:rPr>
                <w:szCs w:val="20"/>
              </w:rPr>
            </w:pPr>
            <w:r w:rsidRPr="001573D2">
              <w:rPr>
                <w:szCs w:val="20"/>
              </w:rPr>
              <w:t>Zobrazení všech aktivních řešených událostí v mapě</w:t>
            </w:r>
          </w:p>
        </w:tc>
        <w:tc>
          <w:tcPr>
            <w:tcW w:w="3016" w:type="pct"/>
          </w:tcPr>
          <w:p w:rsidR="00543B5D" w:rsidRPr="001573D2" w:rsidRDefault="00543B5D" w:rsidP="00062F1B">
            <w:pPr>
              <w:rPr>
                <w:szCs w:val="20"/>
              </w:rPr>
            </w:pPr>
            <w:r w:rsidRPr="001573D2">
              <w:rPr>
                <w:szCs w:val="20"/>
              </w:rPr>
              <w:t>V mapovém prohlížeči jsou v aktivním výřezu zobrazovány všechny odpovídající aktivní řešené události.</w:t>
            </w:r>
            <w:r w:rsidR="003A3227">
              <w:rPr>
                <w:szCs w:val="20"/>
              </w:rPr>
              <w:t xml:space="preserve"> </w:t>
            </w:r>
            <w:r w:rsidRPr="001573D2">
              <w:rPr>
                <w:szCs w:val="20"/>
              </w:rPr>
              <w:t>Podpora zpracování nových výzev, aby při lokaci přijímající call-taker viděl, zda v daném místě již není přijata událost na jiném pracovišti.</w:t>
            </w:r>
          </w:p>
        </w:tc>
      </w:tr>
      <w:tr w:rsidR="00543B5D" w:rsidRPr="00943364" w:rsidTr="0056218C">
        <w:tc>
          <w:tcPr>
            <w:tcW w:w="619" w:type="pct"/>
          </w:tcPr>
          <w:p w:rsidR="00543B5D" w:rsidRPr="001573D2" w:rsidRDefault="00543B5D" w:rsidP="00062F1B">
            <w:pPr>
              <w:rPr>
                <w:szCs w:val="20"/>
              </w:rPr>
            </w:pPr>
            <w:r w:rsidRPr="001573D2">
              <w:rPr>
                <w:szCs w:val="20"/>
              </w:rPr>
              <w:t>SOŘ.53</w:t>
            </w:r>
          </w:p>
        </w:tc>
        <w:tc>
          <w:tcPr>
            <w:tcW w:w="1365" w:type="pct"/>
          </w:tcPr>
          <w:p w:rsidR="00543B5D" w:rsidRPr="001573D2" w:rsidRDefault="00543B5D" w:rsidP="00062F1B">
            <w:pPr>
              <w:rPr>
                <w:szCs w:val="20"/>
              </w:rPr>
            </w:pPr>
            <w:r w:rsidRPr="001573D2">
              <w:rPr>
                <w:szCs w:val="20"/>
              </w:rPr>
              <w:t>Třídění událostí podle jejich vlastností a/nebo stavu zpracování</w:t>
            </w:r>
          </w:p>
        </w:tc>
        <w:tc>
          <w:tcPr>
            <w:tcW w:w="3016" w:type="pct"/>
          </w:tcPr>
          <w:p w:rsidR="00543B5D" w:rsidRPr="001573D2" w:rsidRDefault="00543B5D" w:rsidP="00062F1B">
            <w:pPr>
              <w:rPr>
                <w:szCs w:val="20"/>
              </w:rPr>
            </w:pPr>
            <w:r w:rsidRPr="001573D2">
              <w:rPr>
                <w:szCs w:val="20"/>
              </w:rPr>
              <w:t>Pro snadnou orientaci v řešených událostech.</w:t>
            </w:r>
          </w:p>
        </w:tc>
      </w:tr>
      <w:tr w:rsidR="00543B5D" w:rsidRPr="00943364" w:rsidTr="0056218C">
        <w:tc>
          <w:tcPr>
            <w:tcW w:w="619" w:type="pct"/>
          </w:tcPr>
          <w:p w:rsidR="00543B5D" w:rsidRPr="001573D2" w:rsidRDefault="00543B5D" w:rsidP="00062F1B">
            <w:pPr>
              <w:rPr>
                <w:szCs w:val="20"/>
              </w:rPr>
            </w:pPr>
            <w:r w:rsidRPr="001573D2">
              <w:rPr>
                <w:szCs w:val="20"/>
              </w:rPr>
              <w:t>SOŘ.54</w:t>
            </w:r>
          </w:p>
        </w:tc>
        <w:tc>
          <w:tcPr>
            <w:tcW w:w="1365" w:type="pct"/>
          </w:tcPr>
          <w:p w:rsidR="00543B5D" w:rsidRPr="001573D2" w:rsidRDefault="00543B5D" w:rsidP="00062F1B">
            <w:pPr>
              <w:rPr>
                <w:szCs w:val="20"/>
              </w:rPr>
            </w:pPr>
            <w:r w:rsidRPr="001573D2">
              <w:rPr>
                <w:szCs w:val="20"/>
              </w:rPr>
              <w:t xml:space="preserve">Sledování a alertování anomálních stavů </w:t>
            </w:r>
          </w:p>
        </w:tc>
        <w:tc>
          <w:tcPr>
            <w:tcW w:w="3016" w:type="pct"/>
          </w:tcPr>
          <w:p w:rsidR="00543B5D" w:rsidRPr="001573D2" w:rsidRDefault="00543B5D" w:rsidP="00062F1B">
            <w:pPr>
              <w:rPr>
                <w:szCs w:val="20"/>
              </w:rPr>
            </w:pPr>
            <w:r w:rsidRPr="001573D2">
              <w:rPr>
                <w:szCs w:val="20"/>
              </w:rPr>
              <w:t xml:space="preserve">Např. překročení typické doby jednotlivých intervalů zpracování tísňové výzvy, časy aktivace výjezdové skupiny). </w:t>
            </w:r>
            <w:r w:rsidRPr="001573D2">
              <w:t>Zadavatel požaduje minimálně alertování pro typické doby jednotlivých intervalů zpracování tísňové výzvy a časy aktivace výjezdové skupiny. Zadavatel požaduje možnost definovat všechny dílčí intervaly a časy v rámci procesů zpracování tísňové výzvy a aktivace výjezdové skupiny.</w:t>
            </w:r>
          </w:p>
        </w:tc>
      </w:tr>
      <w:tr w:rsidR="00543B5D" w:rsidRPr="00943364" w:rsidTr="0056218C">
        <w:tc>
          <w:tcPr>
            <w:tcW w:w="619" w:type="pct"/>
          </w:tcPr>
          <w:p w:rsidR="00543B5D" w:rsidRPr="001573D2" w:rsidRDefault="00543B5D" w:rsidP="00062F1B">
            <w:pPr>
              <w:rPr>
                <w:szCs w:val="20"/>
              </w:rPr>
            </w:pPr>
            <w:r w:rsidRPr="001573D2">
              <w:rPr>
                <w:szCs w:val="20"/>
              </w:rPr>
              <w:t>SOŘ.55</w:t>
            </w:r>
          </w:p>
        </w:tc>
        <w:tc>
          <w:tcPr>
            <w:tcW w:w="1365" w:type="pct"/>
          </w:tcPr>
          <w:p w:rsidR="00543B5D" w:rsidRPr="001573D2" w:rsidRDefault="00543B5D" w:rsidP="00062F1B">
            <w:pPr>
              <w:rPr>
                <w:szCs w:val="20"/>
              </w:rPr>
            </w:pPr>
            <w:r w:rsidRPr="001573D2">
              <w:rPr>
                <w:szCs w:val="20"/>
              </w:rPr>
              <w:t xml:space="preserve">Přímá vazba na rádiový a telefonní komunikační systém, VS lze kontaktovat přímo z prostředí dispečerského systému. </w:t>
            </w:r>
          </w:p>
        </w:tc>
        <w:tc>
          <w:tcPr>
            <w:tcW w:w="3016" w:type="pct"/>
          </w:tcPr>
          <w:p w:rsidR="00543B5D" w:rsidRPr="001573D2" w:rsidRDefault="00543B5D" w:rsidP="00062F1B">
            <w:r w:rsidRPr="001573D2">
              <w:rPr>
                <w:rFonts w:cs="Arial"/>
              </w:rPr>
              <w:t>Pro snadnou orientaci operátorů je požadována možnost iniciovat telefonní a radiové hovory s výjezdovými skupinami prostřednictvím přehledu výjezdových skupin v systému pro operační řízení.</w:t>
            </w:r>
          </w:p>
          <w:p w:rsidR="00543B5D" w:rsidRPr="001573D2" w:rsidRDefault="00543B5D" w:rsidP="00062F1B">
            <w:pPr>
              <w:rPr>
                <w:szCs w:val="20"/>
              </w:rPr>
            </w:pPr>
            <w:r w:rsidRPr="001573D2">
              <w:rPr>
                <w:rFonts w:cs="Arial"/>
              </w:rPr>
              <w:t>Vazba přehledu výjezdových skupin systému pro operační řízení na telefonní a radiový provoz musí fungovat i obráceně – při příjmu telefonního nebo radiového hovoru od posádky dojde k automatickému výběru odpovídající výjezdové skupiny v přehledu výjezdových skupin a k odpovídajícímu výběru řešené události v přehledu řešených událostí. Tím se zajistí</w:t>
            </w:r>
            <w:r>
              <w:rPr>
                <w:rFonts w:cs="Arial"/>
              </w:rPr>
              <w:t>,</w:t>
            </w:r>
            <w:r w:rsidRPr="001573D2">
              <w:rPr>
                <w:rFonts w:cs="Arial"/>
              </w:rPr>
              <w:t xml:space="preserve"> aby operátor přijímající hovor měl snadnou orientaci ve fázi výjezdu a v datech události, kterou komunikující výjezdová skupina právě řeší a tím i snadnou možnost v případě potřeby aktualizovat data daného výjezdu nebo události.</w:t>
            </w:r>
          </w:p>
        </w:tc>
      </w:tr>
      <w:tr w:rsidR="00543B5D" w:rsidRPr="00943364" w:rsidTr="0056218C">
        <w:tc>
          <w:tcPr>
            <w:tcW w:w="619" w:type="pct"/>
          </w:tcPr>
          <w:p w:rsidR="00543B5D" w:rsidRPr="001573D2" w:rsidRDefault="00543B5D" w:rsidP="00062F1B">
            <w:pPr>
              <w:rPr>
                <w:szCs w:val="20"/>
              </w:rPr>
            </w:pPr>
            <w:r w:rsidRPr="001573D2">
              <w:rPr>
                <w:szCs w:val="20"/>
              </w:rPr>
              <w:t>SOŘ.56</w:t>
            </w:r>
          </w:p>
        </w:tc>
        <w:tc>
          <w:tcPr>
            <w:tcW w:w="1365" w:type="pct"/>
          </w:tcPr>
          <w:p w:rsidR="00543B5D" w:rsidRPr="001573D2" w:rsidRDefault="00543B5D" w:rsidP="00062F1B">
            <w:pPr>
              <w:rPr>
                <w:szCs w:val="20"/>
              </w:rPr>
            </w:pPr>
            <w:r w:rsidRPr="001573D2">
              <w:rPr>
                <w:szCs w:val="20"/>
              </w:rPr>
              <w:t xml:space="preserve">Automatické alertování zájmových osob v případě výskytu události určitých vlastností. </w:t>
            </w:r>
          </w:p>
        </w:tc>
        <w:tc>
          <w:tcPr>
            <w:tcW w:w="3016" w:type="pct"/>
          </w:tcPr>
          <w:p w:rsidR="00543B5D" w:rsidRPr="001573D2" w:rsidRDefault="00866931" w:rsidP="00062F1B">
            <w:pPr>
              <w:rPr>
                <w:szCs w:val="20"/>
              </w:rPr>
            </w:pPr>
            <w:r w:rsidRPr="001573D2">
              <w:rPr>
                <w:szCs w:val="20"/>
              </w:rPr>
              <w:t xml:space="preserve">Upozornění </w:t>
            </w:r>
            <w:r>
              <w:rPr>
                <w:szCs w:val="20"/>
              </w:rPr>
              <w:t>definovaných osob a kontaktů</w:t>
            </w:r>
            <w:r w:rsidRPr="001573D2">
              <w:rPr>
                <w:szCs w:val="20"/>
              </w:rPr>
              <w:t>, aktivováno dispečerem.</w:t>
            </w:r>
          </w:p>
        </w:tc>
      </w:tr>
      <w:tr w:rsidR="00543B5D" w:rsidRPr="00943364" w:rsidTr="0056218C">
        <w:tc>
          <w:tcPr>
            <w:tcW w:w="619" w:type="pct"/>
          </w:tcPr>
          <w:p w:rsidR="00543B5D" w:rsidRPr="001573D2" w:rsidRDefault="00543B5D" w:rsidP="00062F1B">
            <w:pPr>
              <w:rPr>
                <w:szCs w:val="20"/>
              </w:rPr>
            </w:pPr>
            <w:r w:rsidRPr="001573D2">
              <w:rPr>
                <w:szCs w:val="20"/>
              </w:rPr>
              <w:t>SOŘ.57</w:t>
            </w:r>
          </w:p>
        </w:tc>
        <w:tc>
          <w:tcPr>
            <w:tcW w:w="1365" w:type="pct"/>
          </w:tcPr>
          <w:p w:rsidR="00543B5D" w:rsidRPr="001573D2" w:rsidRDefault="00543B5D" w:rsidP="00062F1B">
            <w:pPr>
              <w:rPr>
                <w:szCs w:val="20"/>
              </w:rPr>
            </w:pPr>
            <w:r w:rsidRPr="001573D2">
              <w:rPr>
                <w:szCs w:val="20"/>
              </w:rPr>
              <w:t xml:space="preserve">Podpora „nativního“ záznamů a zpracování „netypických“ stavů výjezdových skupin – např. údržby, poruchy, asistence. </w:t>
            </w:r>
          </w:p>
        </w:tc>
        <w:tc>
          <w:tcPr>
            <w:tcW w:w="3016" w:type="pct"/>
          </w:tcPr>
          <w:p w:rsidR="00543B5D" w:rsidRPr="001573D2" w:rsidRDefault="00543B5D" w:rsidP="00062F1B">
            <w:pPr>
              <w:rPr>
                <w:szCs w:val="20"/>
              </w:rPr>
            </w:pPr>
            <w:r>
              <w:rPr>
                <w:szCs w:val="20"/>
              </w:rPr>
              <w:t>Umožnit zaznamenání těchto stavů</w:t>
            </w:r>
            <w:r w:rsidRPr="001573D2">
              <w:rPr>
                <w:szCs w:val="20"/>
              </w:rPr>
              <w:t xml:space="preserve"> </w:t>
            </w:r>
            <w:r>
              <w:rPr>
                <w:szCs w:val="20"/>
              </w:rPr>
              <w:t xml:space="preserve">a </w:t>
            </w:r>
            <w:r w:rsidRPr="001573D2">
              <w:rPr>
                <w:szCs w:val="20"/>
              </w:rPr>
              <w:t>označ</w:t>
            </w:r>
            <w:r>
              <w:rPr>
                <w:szCs w:val="20"/>
              </w:rPr>
              <w:t>it</w:t>
            </w:r>
            <w:r w:rsidRPr="001573D2">
              <w:rPr>
                <w:szCs w:val="20"/>
              </w:rPr>
              <w:t xml:space="preserve"> VS </w:t>
            </w:r>
            <w:r>
              <w:rPr>
                <w:szCs w:val="20"/>
              </w:rPr>
              <w:t>v těchto stavech odlišně od ostatních VS</w:t>
            </w:r>
            <w:r w:rsidRPr="001573D2">
              <w:rPr>
                <w:szCs w:val="20"/>
              </w:rPr>
              <w:t>.</w:t>
            </w:r>
          </w:p>
        </w:tc>
      </w:tr>
      <w:tr w:rsidR="00543B5D" w:rsidRPr="00943364" w:rsidTr="0056218C">
        <w:tc>
          <w:tcPr>
            <w:tcW w:w="619" w:type="pct"/>
          </w:tcPr>
          <w:p w:rsidR="00543B5D" w:rsidRPr="001573D2" w:rsidRDefault="00543B5D" w:rsidP="00062F1B">
            <w:pPr>
              <w:rPr>
                <w:szCs w:val="20"/>
              </w:rPr>
            </w:pPr>
            <w:r w:rsidRPr="001573D2">
              <w:rPr>
                <w:szCs w:val="20"/>
              </w:rPr>
              <w:t>SOŘ.58</w:t>
            </w:r>
          </w:p>
        </w:tc>
        <w:tc>
          <w:tcPr>
            <w:tcW w:w="1365" w:type="pct"/>
          </w:tcPr>
          <w:p w:rsidR="00543B5D" w:rsidRPr="001573D2" w:rsidRDefault="00543B5D" w:rsidP="00062F1B">
            <w:pPr>
              <w:rPr>
                <w:szCs w:val="20"/>
              </w:rPr>
            </w:pPr>
            <w:r w:rsidRPr="001573D2">
              <w:rPr>
                <w:szCs w:val="20"/>
              </w:rPr>
              <w:t xml:space="preserve">Vazba na podklady o obsazení výjezdových skupin </w:t>
            </w:r>
          </w:p>
        </w:tc>
        <w:tc>
          <w:tcPr>
            <w:tcW w:w="3016" w:type="pct"/>
          </w:tcPr>
          <w:p w:rsidR="00543B5D" w:rsidRPr="001573D2" w:rsidRDefault="00543B5D" w:rsidP="00062F1B">
            <w:pPr>
              <w:rPr>
                <w:szCs w:val="20"/>
              </w:rPr>
            </w:pPr>
            <w:r w:rsidRPr="001573D2">
              <w:rPr>
                <w:szCs w:val="20"/>
              </w:rPr>
              <w:t xml:space="preserve">Provedení kontroly obsazenosti směn pro povinně obsazované prostředky na další den nebo dny a upozornění vedoucího </w:t>
            </w:r>
            <w:r w:rsidR="003904A0">
              <w:rPr>
                <w:szCs w:val="20"/>
              </w:rPr>
              <w:t>KZOS</w:t>
            </w:r>
            <w:r w:rsidRPr="001573D2">
              <w:rPr>
                <w:szCs w:val="20"/>
              </w:rPr>
              <w:t xml:space="preserve"> na neobsazené směny, pro povinně obsazované prostředky.</w:t>
            </w:r>
          </w:p>
        </w:tc>
      </w:tr>
      <w:tr w:rsidR="00543B5D" w:rsidRPr="00943364" w:rsidTr="0056218C">
        <w:tc>
          <w:tcPr>
            <w:tcW w:w="619" w:type="pct"/>
          </w:tcPr>
          <w:p w:rsidR="00543B5D" w:rsidRPr="001573D2" w:rsidRDefault="00543B5D" w:rsidP="00062F1B">
            <w:pPr>
              <w:rPr>
                <w:szCs w:val="20"/>
              </w:rPr>
            </w:pPr>
            <w:r w:rsidRPr="001573D2">
              <w:rPr>
                <w:szCs w:val="20"/>
              </w:rPr>
              <w:t>SOŘ.59</w:t>
            </w:r>
          </w:p>
        </w:tc>
        <w:tc>
          <w:tcPr>
            <w:tcW w:w="1365" w:type="pct"/>
          </w:tcPr>
          <w:p w:rsidR="00543B5D" w:rsidRPr="001573D2" w:rsidRDefault="00543B5D" w:rsidP="00062F1B">
            <w:pPr>
              <w:rPr>
                <w:szCs w:val="20"/>
              </w:rPr>
            </w:pPr>
            <w:r w:rsidRPr="001573D2">
              <w:rPr>
                <w:szCs w:val="20"/>
              </w:rPr>
              <w:t xml:space="preserve">Podpora analýzy a vyhledávání dat – podpora pro zpětnou analýzu stavu systému v určitém čase. </w:t>
            </w:r>
          </w:p>
        </w:tc>
        <w:tc>
          <w:tcPr>
            <w:tcW w:w="3016" w:type="pct"/>
          </w:tcPr>
          <w:p w:rsidR="00543B5D" w:rsidRPr="001573D2" w:rsidRDefault="00543B5D" w:rsidP="00062F1B">
            <w:pPr>
              <w:rPr>
                <w:szCs w:val="20"/>
              </w:rPr>
            </w:pPr>
            <w:r w:rsidRPr="001573D2">
              <w:t>Grafická zpětná analýza nasazení výjezdových skupin ZZS ve výjezdech ve zvoleném čase s odlišením fází jednotlivých výjezdů</w:t>
            </w:r>
            <w:r w:rsidRPr="001573D2">
              <w:rPr>
                <w:szCs w:val="20"/>
              </w:rPr>
              <w:t>.</w:t>
            </w:r>
          </w:p>
        </w:tc>
      </w:tr>
      <w:tr w:rsidR="00543B5D" w:rsidRPr="00943364" w:rsidTr="0056218C">
        <w:tc>
          <w:tcPr>
            <w:tcW w:w="619" w:type="pct"/>
          </w:tcPr>
          <w:p w:rsidR="00543B5D" w:rsidRPr="001573D2" w:rsidRDefault="00543B5D" w:rsidP="00062F1B">
            <w:pPr>
              <w:rPr>
                <w:szCs w:val="20"/>
              </w:rPr>
            </w:pPr>
            <w:r w:rsidRPr="001573D2">
              <w:rPr>
                <w:szCs w:val="20"/>
              </w:rPr>
              <w:t>SOŘ.60</w:t>
            </w:r>
          </w:p>
        </w:tc>
        <w:tc>
          <w:tcPr>
            <w:tcW w:w="1365" w:type="pct"/>
          </w:tcPr>
          <w:p w:rsidR="00543B5D" w:rsidRPr="001573D2" w:rsidRDefault="00543B5D" w:rsidP="00062F1B">
            <w:pPr>
              <w:rPr>
                <w:szCs w:val="20"/>
              </w:rPr>
            </w:pPr>
            <w:r w:rsidRPr="001573D2">
              <w:rPr>
                <w:szCs w:val="20"/>
              </w:rPr>
              <w:t>Vyhledávání v událostech a záznamech výjezdů</w:t>
            </w:r>
          </w:p>
        </w:tc>
        <w:tc>
          <w:tcPr>
            <w:tcW w:w="3016" w:type="pct"/>
          </w:tcPr>
          <w:p w:rsidR="00543B5D" w:rsidRPr="001573D2" w:rsidRDefault="00543B5D" w:rsidP="00062F1B">
            <w:pPr>
              <w:rPr>
                <w:szCs w:val="20"/>
              </w:rPr>
            </w:pPr>
            <w:r w:rsidRPr="001573D2">
              <w:rPr>
                <w:szCs w:val="20"/>
              </w:rPr>
              <w:t>Vyhledávání v událostech pomocí nejrůznějších omezujících podmínek. Hledání mezi záznamy o výjezdech pomocí výjezdové skupiny, oblasti, data, SPZ, doktora, pacienta apod.</w:t>
            </w:r>
          </w:p>
        </w:tc>
      </w:tr>
      <w:tr w:rsidR="00543B5D" w:rsidRPr="00943364" w:rsidTr="0056218C">
        <w:tc>
          <w:tcPr>
            <w:tcW w:w="619" w:type="pct"/>
          </w:tcPr>
          <w:p w:rsidR="00543B5D" w:rsidRPr="001573D2" w:rsidRDefault="00543B5D" w:rsidP="00062F1B">
            <w:pPr>
              <w:rPr>
                <w:szCs w:val="20"/>
              </w:rPr>
            </w:pPr>
            <w:r w:rsidRPr="001573D2">
              <w:rPr>
                <w:szCs w:val="20"/>
              </w:rPr>
              <w:t>SOŘ.61</w:t>
            </w:r>
          </w:p>
        </w:tc>
        <w:tc>
          <w:tcPr>
            <w:tcW w:w="1365" w:type="pct"/>
          </w:tcPr>
          <w:p w:rsidR="00543B5D" w:rsidRPr="001573D2" w:rsidRDefault="00543B5D" w:rsidP="00062F1B">
            <w:pPr>
              <w:rPr>
                <w:szCs w:val="20"/>
              </w:rPr>
            </w:pPr>
            <w:r w:rsidRPr="001573D2">
              <w:rPr>
                <w:szCs w:val="20"/>
              </w:rPr>
              <w:t xml:space="preserve">Podpora předávání všeobecných informací mezi dispečery. </w:t>
            </w:r>
          </w:p>
        </w:tc>
        <w:tc>
          <w:tcPr>
            <w:tcW w:w="3016" w:type="pct"/>
          </w:tcPr>
          <w:p w:rsidR="00543B5D" w:rsidRPr="001573D2" w:rsidRDefault="00543B5D" w:rsidP="00062F1B">
            <w:pPr>
              <w:rPr>
                <w:szCs w:val="20"/>
              </w:rPr>
            </w:pPr>
            <w:r w:rsidRPr="001573D2">
              <w:rPr>
                <w:szCs w:val="20"/>
              </w:rPr>
              <w:t>„Chat“ mezi dispečery + zajištění předání informace cílené osobě po přihlášení do systému.</w:t>
            </w:r>
          </w:p>
        </w:tc>
      </w:tr>
      <w:tr w:rsidR="00543B5D" w:rsidRPr="00943364" w:rsidTr="0056218C">
        <w:tc>
          <w:tcPr>
            <w:tcW w:w="619" w:type="pct"/>
          </w:tcPr>
          <w:p w:rsidR="00543B5D" w:rsidRPr="001573D2" w:rsidRDefault="00543B5D" w:rsidP="00062F1B">
            <w:pPr>
              <w:rPr>
                <w:szCs w:val="20"/>
              </w:rPr>
            </w:pPr>
            <w:r w:rsidRPr="001573D2">
              <w:rPr>
                <w:szCs w:val="20"/>
              </w:rPr>
              <w:t>SOŘ.62</w:t>
            </w:r>
          </w:p>
        </w:tc>
        <w:tc>
          <w:tcPr>
            <w:tcW w:w="1365" w:type="pct"/>
          </w:tcPr>
          <w:p w:rsidR="00543B5D" w:rsidRPr="001573D2" w:rsidRDefault="00543B5D" w:rsidP="00062F1B">
            <w:pPr>
              <w:rPr>
                <w:szCs w:val="20"/>
              </w:rPr>
            </w:pPr>
            <w:r w:rsidRPr="001573D2">
              <w:rPr>
                <w:szCs w:val="20"/>
              </w:rPr>
              <w:t>Zajištění aktuálnosti registru adres RÚIAN</w:t>
            </w:r>
          </w:p>
        </w:tc>
        <w:tc>
          <w:tcPr>
            <w:tcW w:w="3016" w:type="pct"/>
          </w:tcPr>
          <w:p w:rsidR="00543B5D" w:rsidRPr="001573D2" w:rsidRDefault="00543B5D" w:rsidP="00062F1B">
            <w:pPr>
              <w:rPr>
                <w:szCs w:val="20"/>
              </w:rPr>
            </w:pPr>
            <w:r w:rsidRPr="001573D2">
              <w:rPr>
                <w:szCs w:val="20"/>
              </w:rPr>
              <w:t>Přímý import z registru adres RÚIAN, včetně podpory při aktualizačních procesech této databáze.</w:t>
            </w:r>
          </w:p>
        </w:tc>
      </w:tr>
      <w:tr w:rsidR="00543B5D" w:rsidRPr="00943364" w:rsidTr="00934FA7">
        <w:tc>
          <w:tcPr>
            <w:tcW w:w="5000" w:type="pct"/>
            <w:gridSpan w:val="3"/>
          </w:tcPr>
          <w:p w:rsidR="00543B5D" w:rsidRPr="00543B5D" w:rsidRDefault="00543B5D" w:rsidP="00062F1B">
            <w:pPr>
              <w:pStyle w:val="Normln-Psmeno"/>
              <w:numPr>
                <w:ilvl w:val="1"/>
                <w:numId w:val="40"/>
              </w:numPr>
              <w:spacing w:before="120"/>
              <w:ind w:left="714" w:hanging="357"/>
              <w:rPr>
                <w:sz w:val="20"/>
                <w:szCs w:val="20"/>
              </w:rPr>
            </w:pPr>
            <w:r w:rsidRPr="00543B5D">
              <w:rPr>
                <w:sz w:val="20"/>
                <w:szCs w:val="20"/>
              </w:rPr>
              <w:t xml:space="preserve"> Katalog požadavků </w:t>
            </w:r>
            <w:r w:rsidRPr="00543B5D">
              <w:rPr>
                <w:b/>
                <w:sz w:val="20"/>
                <w:szCs w:val="20"/>
              </w:rPr>
              <w:t>na integraci SOŘ s externími systémy a technologiemi</w:t>
            </w:r>
            <w:r w:rsidRPr="00543B5D">
              <w:rPr>
                <w:sz w:val="20"/>
                <w:szCs w:val="20"/>
              </w:rPr>
              <w:t> </w:t>
            </w:r>
          </w:p>
        </w:tc>
      </w:tr>
      <w:tr w:rsidR="00543B5D" w:rsidRPr="00943364" w:rsidTr="0056218C">
        <w:tc>
          <w:tcPr>
            <w:tcW w:w="619" w:type="pct"/>
            <w:shd w:val="clear" w:color="auto" w:fill="D6E3BC"/>
          </w:tcPr>
          <w:p w:rsidR="00543B5D" w:rsidRPr="001573D2" w:rsidRDefault="00543B5D" w:rsidP="00062F1B">
            <w:pPr>
              <w:rPr>
                <w:szCs w:val="20"/>
              </w:rPr>
            </w:pPr>
          </w:p>
        </w:tc>
        <w:tc>
          <w:tcPr>
            <w:tcW w:w="1365" w:type="pct"/>
            <w:shd w:val="clear" w:color="auto" w:fill="D6E3BC"/>
          </w:tcPr>
          <w:p w:rsidR="00543B5D" w:rsidRPr="001573D2" w:rsidRDefault="00543B5D" w:rsidP="00062F1B">
            <w:pPr>
              <w:rPr>
                <w:b/>
                <w:szCs w:val="20"/>
              </w:rPr>
            </w:pPr>
            <w:r w:rsidRPr="001573D2">
              <w:rPr>
                <w:b/>
                <w:szCs w:val="20"/>
              </w:rPr>
              <w:t>Integrace SOŘ s GIS klienta</w:t>
            </w:r>
          </w:p>
        </w:tc>
        <w:tc>
          <w:tcPr>
            <w:tcW w:w="3016" w:type="pct"/>
            <w:shd w:val="clear" w:color="auto" w:fill="D6E3BC"/>
          </w:tcPr>
          <w:p w:rsidR="00543B5D" w:rsidRPr="001573D2" w:rsidRDefault="00543B5D" w:rsidP="00062F1B">
            <w:pPr>
              <w:rPr>
                <w:szCs w:val="20"/>
              </w:rPr>
            </w:pPr>
            <w:r w:rsidRPr="001573D2">
              <w:rPr>
                <w:b/>
                <w:szCs w:val="20"/>
              </w:rPr>
              <w:t> </w:t>
            </w:r>
          </w:p>
        </w:tc>
      </w:tr>
      <w:tr w:rsidR="00543B5D" w:rsidRPr="00943364" w:rsidTr="0056218C">
        <w:tc>
          <w:tcPr>
            <w:tcW w:w="619" w:type="pct"/>
          </w:tcPr>
          <w:p w:rsidR="00543B5D" w:rsidRPr="001573D2" w:rsidRDefault="00543B5D" w:rsidP="00062F1B">
            <w:pPr>
              <w:rPr>
                <w:szCs w:val="20"/>
              </w:rPr>
            </w:pPr>
            <w:r w:rsidRPr="001573D2">
              <w:rPr>
                <w:szCs w:val="20"/>
              </w:rPr>
              <w:t>SOŘ.63</w:t>
            </w:r>
          </w:p>
        </w:tc>
        <w:tc>
          <w:tcPr>
            <w:tcW w:w="1365" w:type="pct"/>
          </w:tcPr>
          <w:p w:rsidR="00543B5D" w:rsidRPr="001573D2" w:rsidRDefault="00543B5D" w:rsidP="00062F1B">
            <w:pPr>
              <w:rPr>
                <w:szCs w:val="20"/>
              </w:rPr>
            </w:pPr>
            <w:r w:rsidRPr="001573D2">
              <w:rPr>
                <w:szCs w:val="20"/>
              </w:rPr>
              <w:t>Výběr adresních bodů</w:t>
            </w:r>
          </w:p>
        </w:tc>
        <w:tc>
          <w:tcPr>
            <w:tcW w:w="3016" w:type="pct"/>
          </w:tcPr>
          <w:p w:rsidR="00543B5D" w:rsidRPr="001573D2" w:rsidRDefault="00543B5D" w:rsidP="00062F1B">
            <w:pPr>
              <w:rPr>
                <w:szCs w:val="20"/>
              </w:rPr>
            </w:pPr>
            <w:r w:rsidRPr="001573D2">
              <w:rPr>
                <w:szCs w:val="20"/>
              </w:rPr>
              <w:t>Na základě číselníku adresních bodů.</w:t>
            </w:r>
          </w:p>
        </w:tc>
      </w:tr>
      <w:tr w:rsidR="00543B5D" w:rsidRPr="00943364" w:rsidTr="0056218C">
        <w:tc>
          <w:tcPr>
            <w:tcW w:w="619" w:type="pct"/>
          </w:tcPr>
          <w:p w:rsidR="00543B5D" w:rsidRPr="001573D2" w:rsidRDefault="00543B5D" w:rsidP="00062F1B">
            <w:pPr>
              <w:rPr>
                <w:szCs w:val="20"/>
              </w:rPr>
            </w:pPr>
            <w:r w:rsidRPr="001573D2">
              <w:rPr>
                <w:szCs w:val="20"/>
              </w:rPr>
              <w:t>SOŘ.64</w:t>
            </w:r>
          </w:p>
        </w:tc>
        <w:tc>
          <w:tcPr>
            <w:tcW w:w="1365" w:type="pct"/>
          </w:tcPr>
          <w:p w:rsidR="00543B5D" w:rsidRPr="001573D2" w:rsidRDefault="00543B5D" w:rsidP="00062F1B">
            <w:pPr>
              <w:rPr>
                <w:szCs w:val="20"/>
              </w:rPr>
            </w:pPr>
            <w:r w:rsidRPr="001573D2">
              <w:rPr>
                <w:szCs w:val="20"/>
              </w:rPr>
              <w:t>Zobrazení místa události</w:t>
            </w:r>
          </w:p>
        </w:tc>
        <w:tc>
          <w:tcPr>
            <w:tcW w:w="3016" w:type="pct"/>
          </w:tcPr>
          <w:p w:rsidR="00543B5D" w:rsidRPr="001573D2" w:rsidRDefault="00543B5D" w:rsidP="00062F1B">
            <w:pPr>
              <w:rPr>
                <w:szCs w:val="20"/>
              </w:rPr>
            </w:pPr>
            <w:r w:rsidRPr="001573D2">
              <w:rPr>
                <w:szCs w:val="20"/>
              </w:rPr>
              <w:t>Zobrazení na mapě místa události zadaného v dispečerském systému.</w:t>
            </w:r>
          </w:p>
        </w:tc>
      </w:tr>
      <w:tr w:rsidR="00543B5D" w:rsidRPr="00943364" w:rsidTr="0056218C">
        <w:tc>
          <w:tcPr>
            <w:tcW w:w="619" w:type="pct"/>
          </w:tcPr>
          <w:p w:rsidR="00543B5D" w:rsidRPr="001573D2" w:rsidRDefault="00543B5D" w:rsidP="00062F1B">
            <w:pPr>
              <w:rPr>
                <w:szCs w:val="20"/>
              </w:rPr>
            </w:pPr>
            <w:r w:rsidRPr="001573D2">
              <w:rPr>
                <w:szCs w:val="20"/>
              </w:rPr>
              <w:t>SOŘ.65</w:t>
            </w:r>
          </w:p>
        </w:tc>
        <w:tc>
          <w:tcPr>
            <w:tcW w:w="1365" w:type="pct"/>
          </w:tcPr>
          <w:p w:rsidR="00543B5D" w:rsidRPr="001573D2" w:rsidRDefault="00543B5D" w:rsidP="00062F1B">
            <w:pPr>
              <w:rPr>
                <w:szCs w:val="20"/>
              </w:rPr>
            </w:pPr>
            <w:r w:rsidRPr="001573D2">
              <w:rPr>
                <w:szCs w:val="20"/>
              </w:rPr>
              <w:t>Zobrazení přehledu mobilních prostředků</w:t>
            </w:r>
          </w:p>
        </w:tc>
        <w:tc>
          <w:tcPr>
            <w:tcW w:w="3016" w:type="pct"/>
          </w:tcPr>
          <w:p w:rsidR="00543B5D" w:rsidRPr="001573D2" w:rsidRDefault="00543B5D" w:rsidP="00062F1B">
            <w:pPr>
              <w:rPr>
                <w:szCs w:val="20"/>
              </w:rPr>
            </w:pPr>
            <w:r w:rsidRPr="001573D2">
              <w:rPr>
                <w:szCs w:val="20"/>
              </w:rPr>
              <w:t>Přehled aktuální polohy prostředků</w:t>
            </w:r>
            <w:r w:rsidR="003A3227">
              <w:rPr>
                <w:szCs w:val="20"/>
              </w:rPr>
              <w:t xml:space="preserve"> </w:t>
            </w:r>
            <w:r w:rsidRPr="001573D2">
              <w:rPr>
                <w:szCs w:val="20"/>
              </w:rPr>
              <w:t>ZZS</w:t>
            </w:r>
            <w:r w:rsidR="003A3227">
              <w:rPr>
                <w:szCs w:val="20"/>
              </w:rPr>
              <w:t xml:space="preserve"> </w:t>
            </w:r>
            <w:r w:rsidR="00BD5939">
              <w:rPr>
                <w:szCs w:val="20"/>
              </w:rPr>
              <w:t>SčK</w:t>
            </w:r>
            <w:r w:rsidRPr="001573D2">
              <w:rPr>
                <w:szCs w:val="20"/>
              </w:rPr>
              <w:t>.</w:t>
            </w:r>
          </w:p>
        </w:tc>
      </w:tr>
      <w:tr w:rsidR="00543B5D" w:rsidRPr="00943364" w:rsidTr="0056218C">
        <w:tc>
          <w:tcPr>
            <w:tcW w:w="619" w:type="pct"/>
          </w:tcPr>
          <w:p w:rsidR="00543B5D" w:rsidRPr="001573D2" w:rsidRDefault="00543B5D" w:rsidP="00062F1B">
            <w:pPr>
              <w:rPr>
                <w:szCs w:val="20"/>
              </w:rPr>
            </w:pPr>
            <w:r w:rsidRPr="001573D2">
              <w:rPr>
                <w:szCs w:val="20"/>
              </w:rPr>
              <w:t>SOŘ.66</w:t>
            </w:r>
          </w:p>
        </w:tc>
        <w:tc>
          <w:tcPr>
            <w:tcW w:w="1365" w:type="pct"/>
          </w:tcPr>
          <w:p w:rsidR="00543B5D" w:rsidRPr="001573D2" w:rsidRDefault="00543B5D" w:rsidP="00062F1B">
            <w:pPr>
              <w:rPr>
                <w:szCs w:val="20"/>
              </w:rPr>
            </w:pPr>
            <w:r w:rsidRPr="001573D2">
              <w:rPr>
                <w:szCs w:val="20"/>
              </w:rPr>
              <w:t>Navigace mobilních prostředků</w:t>
            </w:r>
          </w:p>
        </w:tc>
        <w:tc>
          <w:tcPr>
            <w:tcW w:w="3016" w:type="pct"/>
          </w:tcPr>
          <w:p w:rsidR="00543B5D" w:rsidRPr="001573D2" w:rsidRDefault="00543B5D" w:rsidP="00062F1B">
            <w:pPr>
              <w:rPr>
                <w:szCs w:val="20"/>
              </w:rPr>
            </w:pPr>
            <w:r w:rsidRPr="001573D2">
              <w:rPr>
                <w:szCs w:val="20"/>
              </w:rPr>
              <w:t xml:space="preserve">Navigace jako taková není požadována, pouze posílání souřadnic </w:t>
            </w:r>
            <w:r w:rsidR="00866931">
              <w:rPr>
                <w:szCs w:val="20"/>
              </w:rPr>
              <w:t>do navigačních přístrojů</w:t>
            </w:r>
            <w:r w:rsidRPr="001573D2">
              <w:rPr>
                <w:szCs w:val="20"/>
              </w:rPr>
              <w:t>, spojené s GPS jednotkou ve vozidle.</w:t>
            </w:r>
          </w:p>
        </w:tc>
      </w:tr>
      <w:tr w:rsidR="00543B5D" w:rsidRPr="00943364" w:rsidTr="0056218C">
        <w:tc>
          <w:tcPr>
            <w:tcW w:w="619" w:type="pct"/>
            <w:shd w:val="clear" w:color="auto" w:fill="D6E3BC"/>
          </w:tcPr>
          <w:p w:rsidR="00543B5D" w:rsidRPr="001573D2" w:rsidRDefault="00543B5D" w:rsidP="00062F1B">
            <w:pPr>
              <w:rPr>
                <w:szCs w:val="20"/>
              </w:rPr>
            </w:pPr>
          </w:p>
        </w:tc>
        <w:tc>
          <w:tcPr>
            <w:tcW w:w="1365" w:type="pct"/>
            <w:shd w:val="clear" w:color="auto" w:fill="D6E3BC"/>
          </w:tcPr>
          <w:p w:rsidR="00543B5D" w:rsidRPr="001573D2" w:rsidRDefault="00543B5D" w:rsidP="00062F1B">
            <w:pPr>
              <w:rPr>
                <w:b/>
                <w:szCs w:val="20"/>
              </w:rPr>
            </w:pPr>
            <w:r w:rsidRPr="001573D2">
              <w:rPr>
                <w:b/>
                <w:szCs w:val="20"/>
              </w:rPr>
              <w:t>Integrace SOŘ s telefonní ústřednou</w:t>
            </w:r>
          </w:p>
        </w:tc>
        <w:tc>
          <w:tcPr>
            <w:tcW w:w="3016" w:type="pct"/>
            <w:shd w:val="clear" w:color="auto" w:fill="D6E3BC"/>
          </w:tcPr>
          <w:p w:rsidR="00543B5D" w:rsidRPr="001573D2" w:rsidRDefault="00543B5D" w:rsidP="00062F1B">
            <w:pPr>
              <w:rPr>
                <w:szCs w:val="20"/>
              </w:rPr>
            </w:pPr>
            <w:r w:rsidRPr="001573D2">
              <w:rPr>
                <w:szCs w:val="20"/>
              </w:rPr>
              <w:t> </w:t>
            </w:r>
          </w:p>
        </w:tc>
      </w:tr>
      <w:tr w:rsidR="00543B5D" w:rsidRPr="00943364" w:rsidTr="0056218C">
        <w:tc>
          <w:tcPr>
            <w:tcW w:w="619" w:type="pct"/>
          </w:tcPr>
          <w:p w:rsidR="00543B5D" w:rsidRPr="001573D2" w:rsidRDefault="00543B5D" w:rsidP="00062F1B">
            <w:pPr>
              <w:rPr>
                <w:szCs w:val="20"/>
              </w:rPr>
            </w:pPr>
            <w:r w:rsidRPr="001573D2">
              <w:rPr>
                <w:szCs w:val="20"/>
              </w:rPr>
              <w:t>SOŘ.67</w:t>
            </w:r>
          </w:p>
        </w:tc>
        <w:tc>
          <w:tcPr>
            <w:tcW w:w="1365" w:type="pct"/>
          </w:tcPr>
          <w:p w:rsidR="00543B5D" w:rsidRPr="001573D2" w:rsidRDefault="00543B5D" w:rsidP="00062F1B">
            <w:pPr>
              <w:rPr>
                <w:szCs w:val="20"/>
              </w:rPr>
            </w:pPr>
            <w:r w:rsidRPr="001573D2">
              <w:rPr>
                <w:szCs w:val="20"/>
              </w:rPr>
              <w:t>Načtení čísla volající stanice</w:t>
            </w:r>
          </w:p>
        </w:tc>
        <w:tc>
          <w:tcPr>
            <w:tcW w:w="3016" w:type="pct"/>
          </w:tcPr>
          <w:p w:rsidR="00543B5D" w:rsidRPr="001573D2" w:rsidRDefault="00543B5D" w:rsidP="00062F1B">
            <w:pPr>
              <w:rPr>
                <w:szCs w:val="20"/>
              </w:rPr>
            </w:pPr>
            <w:r w:rsidRPr="001573D2">
              <w:rPr>
                <w:szCs w:val="20"/>
              </w:rPr>
              <w:t>Identifikace telefonního čísla volajícího.</w:t>
            </w:r>
          </w:p>
        </w:tc>
      </w:tr>
      <w:tr w:rsidR="00543B5D" w:rsidRPr="00943364" w:rsidTr="0056218C">
        <w:tc>
          <w:tcPr>
            <w:tcW w:w="619" w:type="pct"/>
          </w:tcPr>
          <w:p w:rsidR="00543B5D" w:rsidRPr="001573D2" w:rsidRDefault="00543B5D" w:rsidP="00062F1B">
            <w:pPr>
              <w:rPr>
                <w:szCs w:val="20"/>
              </w:rPr>
            </w:pPr>
            <w:r w:rsidRPr="001573D2">
              <w:rPr>
                <w:szCs w:val="20"/>
              </w:rPr>
              <w:t>SOŘ.68</w:t>
            </w:r>
          </w:p>
        </w:tc>
        <w:tc>
          <w:tcPr>
            <w:tcW w:w="1365" w:type="pct"/>
          </w:tcPr>
          <w:p w:rsidR="00543B5D" w:rsidRPr="001573D2" w:rsidRDefault="00543B5D" w:rsidP="00062F1B">
            <w:pPr>
              <w:rPr>
                <w:szCs w:val="20"/>
              </w:rPr>
            </w:pPr>
            <w:r>
              <w:rPr>
                <w:szCs w:val="20"/>
              </w:rPr>
              <w:t>Mimořádná událost – svolávání zaměstnanců</w:t>
            </w:r>
          </w:p>
        </w:tc>
        <w:tc>
          <w:tcPr>
            <w:tcW w:w="3016" w:type="pct"/>
          </w:tcPr>
          <w:p w:rsidR="00CB167C" w:rsidRDefault="00512EF4" w:rsidP="00062F1B">
            <w:pPr>
              <w:rPr>
                <w:szCs w:val="20"/>
              </w:rPr>
            </w:pPr>
            <w:r>
              <w:rPr>
                <w:szCs w:val="20"/>
              </w:rPr>
              <w:t>V případě výskytu mimořádné události bude k dispozici možnost h</w:t>
            </w:r>
            <w:r w:rsidRPr="001573D2">
              <w:rPr>
                <w:szCs w:val="20"/>
              </w:rPr>
              <w:t>romadné</w:t>
            </w:r>
            <w:r>
              <w:rPr>
                <w:szCs w:val="20"/>
              </w:rPr>
              <w:t>ho</w:t>
            </w:r>
            <w:r w:rsidRPr="001573D2">
              <w:rPr>
                <w:szCs w:val="20"/>
              </w:rPr>
              <w:t xml:space="preserve"> </w:t>
            </w:r>
            <w:r>
              <w:rPr>
                <w:szCs w:val="20"/>
              </w:rPr>
              <w:t xml:space="preserve">svolávání zaměstnanců pomocí </w:t>
            </w:r>
            <w:r w:rsidR="00CB167C" w:rsidRPr="003459DE">
              <w:rPr>
                <w:szCs w:val="20"/>
              </w:rPr>
              <w:t>rozesílaných zpráv SMS v počtu minimálně 60 SMS za minutu s přehledem o doručení</w:t>
            </w:r>
            <w:r w:rsidR="003E694C">
              <w:rPr>
                <w:szCs w:val="20"/>
              </w:rPr>
              <w:t>.</w:t>
            </w:r>
          </w:p>
          <w:p w:rsidR="00512EF4" w:rsidRDefault="00512EF4" w:rsidP="00062F1B">
            <w:r w:rsidRPr="001573D2">
              <w:t xml:space="preserve">Výběr svolávaných osob se provede v dispečerském systému s pomocí filtrů zaměstnanců (podle oblastí, funkcí, přítomnosti ve službě atd.) nebo pomocí předkonfigurovaných skupin osob. </w:t>
            </w:r>
            <w:r>
              <w:t xml:space="preserve"> Systém musí umožňovat zobrazení příchozích zpráv SMS</w:t>
            </w:r>
            <w:r w:rsidR="00CB167C">
              <w:t>.</w:t>
            </w:r>
          </w:p>
          <w:p w:rsidR="00543B5D" w:rsidRPr="006F6A87" w:rsidRDefault="00512EF4" w:rsidP="00062F1B">
            <w:pPr>
              <w:rPr>
                <w:i/>
              </w:rPr>
            </w:pPr>
            <w:r>
              <w:t>Možnost jednotlivého i hromadného informování zaměstnanců pomocí rozesílání zpráv SMS bude k dispozici i pro běžné předávání informací zaměstnancům, tedy nejen v případě mimořádných událostí.</w:t>
            </w:r>
          </w:p>
        </w:tc>
      </w:tr>
      <w:tr w:rsidR="00543B5D" w:rsidRPr="00943364" w:rsidTr="0056218C">
        <w:tc>
          <w:tcPr>
            <w:tcW w:w="619" w:type="pct"/>
          </w:tcPr>
          <w:p w:rsidR="00543B5D" w:rsidRPr="001573D2" w:rsidRDefault="00543B5D" w:rsidP="00062F1B">
            <w:pPr>
              <w:rPr>
                <w:szCs w:val="20"/>
              </w:rPr>
            </w:pPr>
            <w:r w:rsidRPr="001573D2">
              <w:rPr>
                <w:szCs w:val="20"/>
              </w:rPr>
              <w:t>SOŘ.69</w:t>
            </w:r>
          </w:p>
        </w:tc>
        <w:tc>
          <w:tcPr>
            <w:tcW w:w="1365" w:type="pct"/>
          </w:tcPr>
          <w:p w:rsidR="00543B5D" w:rsidRPr="001573D2" w:rsidRDefault="00543B5D" w:rsidP="00062F1B">
            <w:pPr>
              <w:rPr>
                <w:szCs w:val="20"/>
              </w:rPr>
            </w:pPr>
            <w:r w:rsidRPr="001573D2">
              <w:rPr>
                <w:szCs w:val="20"/>
              </w:rPr>
              <w:t>Lokalizace volajícího</w:t>
            </w:r>
          </w:p>
        </w:tc>
        <w:tc>
          <w:tcPr>
            <w:tcW w:w="3016" w:type="pct"/>
          </w:tcPr>
          <w:p w:rsidR="00543B5D" w:rsidRPr="001573D2" w:rsidRDefault="00543B5D" w:rsidP="00062F1B">
            <w:pPr>
              <w:rPr>
                <w:szCs w:val="20"/>
              </w:rPr>
            </w:pPr>
            <w:r w:rsidRPr="001573D2">
              <w:rPr>
                <w:szCs w:val="20"/>
              </w:rPr>
              <w:t>Lokalizace volajícího z pevné linky nebo mobilního volajícího</w:t>
            </w:r>
            <w:r w:rsidR="00B82DA6">
              <w:rPr>
                <w:szCs w:val="20"/>
              </w:rPr>
              <w:t>.</w:t>
            </w:r>
          </w:p>
        </w:tc>
      </w:tr>
      <w:tr w:rsidR="00543B5D" w:rsidRPr="00943364" w:rsidTr="0056218C">
        <w:tc>
          <w:tcPr>
            <w:tcW w:w="619" w:type="pct"/>
          </w:tcPr>
          <w:p w:rsidR="00543B5D" w:rsidRPr="001573D2" w:rsidRDefault="00543B5D" w:rsidP="00062F1B">
            <w:pPr>
              <w:rPr>
                <w:szCs w:val="20"/>
              </w:rPr>
            </w:pPr>
            <w:r w:rsidRPr="001573D2">
              <w:rPr>
                <w:szCs w:val="20"/>
              </w:rPr>
              <w:t>SOŘ.70</w:t>
            </w:r>
          </w:p>
        </w:tc>
        <w:tc>
          <w:tcPr>
            <w:tcW w:w="1365" w:type="pct"/>
          </w:tcPr>
          <w:p w:rsidR="00543B5D" w:rsidRPr="001573D2" w:rsidRDefault="00543B5D" w:rsidP="00062F1B">
            <w:pPr>
              <w:rPr>
                <w:szCs w:val="20"/>
              </w:rPr>
            </w:pPr>
            <w:r w:rsidRPr="001573D2">
              <w:rPr>
                <w:szCs w:val="20"/>
              </w:rPr>
              <w:t>Logování stavů a průběhů hovorů</w:t>
            </w:r>
          </w:p>
        </w:tc>
        <w:tc>
          <w:tcPr>
            <w:tcW w:w="3016" w:type="pct"/>
          </w:tcPr>
          <w:p w:rsidR="00543B5D" w:rsidRPr="001573D2" w:rsidRDefault="00543B5D" w:rsidP="00062F1B">
            <w:pPr>
              <w:rPr>
                <w:szCs w:val="20"/>
              </w:rPr>
            </w:pPr>
            <w:r w:rsidRPr="001573D2">
              <w:rPr>
                <w:szCs w:val="20"/>
              </w:rPr>
              <w:t>Ukládání informací o hovorech.</w:t>
            </w:r>
          </w:p>
        </w:tc>
      </w:tr>
      <w:tr w:rsidR="00543B5D" w:rsidRPr="00943364" w:rsidTr="0056218C">
        <w:tc>
          <w:tcPr>
            <w:tcW w:w="619" w:type="pct"/>
          </w:tcPr>
          <w:p w:rsidR="00543B5D" w:rsidRPr="001573D2" w:rsidRDefault="00543B5D" w:rsidP="00062F1B">
            <w:pPr>
              <w:rPr>
                <w:szCs w:val="20"/>
              </w:rPr>
            </w:pPr>
            <w:r w:rsidRPr="001573D2">
              <w:rPr>
                <w:szCs w:val="20"/>
              </w:rPr>
              <w:t>SOŘ.71</w:t>
            </w:r>
          </w:p>
        </w:tc>
        <w:tc>
          <w:tcPr>
            <w:tcW w:w="1365" w:type="pct"/>
          </w:tcPr>
          <w:p w:rsidR="00543B5D" w:rsidRPr="001573D2" w:rsidRDefault="00543B5D" w:rsidP="00062F1B">
            <w:pPr>
              <w:rPr>
                <w:szCs w:val="20"/>
              </w:rPr>
            </w:pPr>
            <w:r w:rsidRPr="001573D2">
              <w:rPr>
                <w:szCs w:val="20"/>
              </w:rPr>
              <w:t>Poskytování informací o hovoru</w:t>
            </w:r>
          </w:p>
        </w:tc>
        <w:tc>
          <w:tcPr>
            <w:tcW w:w="3016" w:type="pct"/>
          </w:tcPr>
          <w:p w:rsidR="00543B5D" w:rsidRPr="001573D2" w:rsidRDefault="00543B5D" w:rsidP="00062F1B">
            <w:pPr>
              <w:rPr>
                <w:szCs w:val="20"/>
              </w:rPr>
            </w:pPr>
            <w:r w:rsidRPr="001573D2">
              <w:rPr>
                <w:szCs w:val="20"/>
              </w:rPr>
              <w:t>Načtení signalizace a informací z aplikačního serveru záznamového zařízení.</w:t>
            </w:r>
          </w:p>
        </w:tc>
      </w:tr>
      <w:tr w:rsidR="00543B5D" w:rsidRPr="00943364" w:rsidTr="0056218C">
        <w:tc>
          <w:tcPr>
            <w:tcW w:w="619" w:type="pct"/>
          </w:tcPr>
          <w:p w:rsidR="00543B5D" w:rsidRPr="001573D2" w:rsidRDefault="00543B5D" w:rsidP="00062F1B">
            <w:pPr>
              <w:rPr>
                <w:szCs w:val="20"/>
              </w:rPr>
            </w:pPr>
            <w:r w:rsidRPr="001573D2">
              <w:rPr>
                <w:szCs w:val="20"/>
              </w:rPr>
              <w:t>SOŘ.72</w:t>
            </w:r>
          </w:p>
        </w:tc>
        <w:tc>
          <w:tcPr>
            <w:tcW w:w="1365" w:type="pct"/>
          </w:tcPr>
          <w:p w:rsidR="00543B5D" w:rsidRPr="001573D2" w:rsidRDefault="00543B5D" w:rsidP="00062F1B">
            <w:pPr>
              <w:rPr>
                <w:szCs w:val="20"/>
              </w:rPr>
            </w:pPr>
            <w:r w:rsidRPr="001573D2">
              <w:rPr>
                <w:szCs w:val="20"/>
              </w:rPr>
              <w:t>Typizace volajícího čísla</w:t>
            </w:r>
          </w:p>
        </w:tc>
        <w:tc>
          <w:tcPr>
            <w:tcW w:w="3016" w:type="pct"/>
          </w:tcPr>
          <w:p w:rsidR="00543B5D" w:rsidRPr="001573D2" w:rsidRDefault="00543B5D" w:rsidP="00062F1B">
            <w:pPr>
              <w:tabs>
                <w:tab w:val="left" w:pos="3660"/>
              </w:tabs>
              <w:rPr>
                <w:szCs w:val="20"/>
              </w:rPr>
            </w:pPr>
            <w:r w:rsidRPr="001573D2">
              <w:rPr>
                <w:szCs w:val="20"/>
              </w:rPr>
              <w:t xml:space="preserve">Rozlišení typu telefonního čísla. </w:t>
            </w:r>
            <w:r w:rsidRPr="001573D2">
              <w:t>Rozlišení mobilního telefonního čísla a pevné linky včetně identifikace operátora.</w:t>
            </w:r>
          </w:p>
        </w:tc>
      </w:tr>
      <w:tr w:rsidR="00543B5D" w:rsidRPr="00943364" w:rsidTr="0056218C">
        <w:tc>
          <w:tcPr>
            <w:tcW w:w="619" w:type="pct"/>
            <w:shd w:val="clear" w:color="auto" w:fill="D6E3BC"/>
          </w:tcPr>
          <w:p w:rsidR="00543B5D" w:rsidRPr="001573D2" w:rsidRDefault="00543B5D" w:rsidP="00062F1B">
            <w:pPr>
              <w:rPr>
                <w:szCs w:val="20"/>
              </w:rPr>
            </w:pPr>
          </w:p>
        </w:tc>
        <w:tc>
          <w:tcPr>
            <w:tcW w:w="1365" w:type="pct"/>
            <w:shd w:val="clear" w:color="auto" w:fill="D6E3BC"/>
          </w:tcPr>
          <w:p w:rsidR="00543B5D" w:rsidRPr="001573D2" w:rsidRDefault="00543B5D" w:rsidP="00062F1B">
            <w:pPr>
              <w:rPr>
                <w:b/>
                <w:szCs w:val="20"/>
              </w:rPr>
            </w:pPr>
            <w:r w:rsidRPr="001573D2">
              <w:rPr>
                <w:b/>
                <w:szCs w:val="20"/>
              </w:rPr>
              <w:t>Integrace SOŘ s Info 35</w:t>
            </w:r>
          </w:p>
        </w:tc>
        <w:tc>
          <w:tcPr>
            <w:tcW w:w="3016" w:type="pct"/>
            <w:shd w:val="clear" w:color="auto" w:fill="D6E3BC"/>
          </w:tcPr>
          <w:p w:rsidR="00543B5D" w:rsidRPr="001573D2" w:rsidRDefault="00543B5D" w:rsidP="00062F1B">
            <w:pPr>
              <w:rPr>
                <w:szCs w:val="20"/>
              </w:rPr>
            </w:pPr>
            <w:r w:rsidRPr="001573D2">
              <w:rPr>
                <w:szCs w:val="20"/>
              </w:rPr>
              <w:t> </w:t>
            </w:r>
          </w:p>
        </w:tc>
      </w:tr>
      <w:tr w:rsidR="00543B5D" w:rsidRPr="00943364" w:rsidTr="0056218C">
        <w:tc>
          <w:tcPr>
            <w:tcW w:w="619" w:type="pct"/>
          </w:tcPr>
          <w:p w:rsidR="00543B5D" w:rsidRPr="001573D2" w:rsidRDefault="00543B5D" w:rsidP="00062F1B">
            <w:pPr>
              <w:rPr>
                <w:szCs w:val="20"/>
              </w:rPr>
            </w:pPr>
            <w:r w:rsidRPr="001573D2">
              <w:rPr>
                <w:szCs w:val="20"/>
              </w:rPr>
              <w:t>SOŘ.73</w:t>
            </w:r>
          </w:p>
        </w:tc>
        <w:tc>
          <w:tcPr>
            <w:tcW w:w="1365" w:type="pct"/>
          </w:tcPr>
          <w:p w:rsidR="00543B5D" w:rsidRPr="001573D2" w:rsidRDefault="00543B5D" w:rsidP="00062F1B">
            <w:pPr>
              <w:rPr>
                <w:szCs w:val="20"/>
              </w:rPr>
            </w:pPr>
            <w:r w:rsidRPr="001573D2">
              <w:rPr>
                <w:szCs w:val="20"/>
              </w:rPr>
              <w:t>Lokalizační informace pevných linek</w:t>
            </w:r>
          </w:p>
        </w:tc>
        <w:tc>
          <w:tcPr>
            <w:tcW w:w="3016" w:type="pct"/>
          </w:tcPr>
          <w:p w:rsidR="00543B5D" w:rsidRPr="001573D2" w:rsidRDefault="00543B5D" w:rsidP="00062F1B">
            <w:pPr>
              <w:rPr>
                <w:szCs w:val="20"/>
              </w:rPr>
            </w:pPr>
            <w:r w:rsidRPr="001573D2">
              <w:rPr>
                <w:szCs w:val="20"/>
              </w:rPr>
              <w:t>Zjištění údajů o telefonní stanici na základě telefonního čísla.</w:t>
            </w:r>
          </w:p>
        </w:tc>
      </w:tr>
      <w:tr w:rsidR="00543B5D" w:rsidRPr="00943364" w:rsidTr="0056218C">
        <w:tc>
          <w:tcPr>
            <w:tcW w:w="619" w:type="pct"/>
          </w:tcPr>
          <w:p w:rsidR="00543B5D" w:rsidRPr="001573D2" w:rsidRDefault="00543B5D" w:rsidP="00062F1B">
            <w:pPr>
              <w:rPr>
                <w:szCs w:val="20"/>
              </w:rPr>
            </w:pPr>
            <w:r w:rsidRPr="001573D2">
              <w:rPr>
                <w:szCs w:val="20"/>
              </w:rPr>
              <w:t>SOŘ.74</w:t>
            </w:r>
          </w:p>
        </w:tc>
        <w:tc>
          <w:tcPr>
            <w:tcW w:w="1365" w:type="pct"/>
          </w:tcPr>
          <w:p w:rsidR="00543B5D" w:rsidRPr="001573D2" w:rsidRDefault="00543B5D" w:rsidP="00062F1B">
            <w:pPr>
              <w:rPr>
                <w:szCs w:val="20"/>
              </w:rPr>
            </w:pPr>
            <w:r w:rsidRPr="001573D2">
              <w:rPr>
                <w:szCs w:val="20"/>
              </w:rPr>
              <w:t>Lokalizační informace mobilních operátorů</w:t>
            </w:r>
          </w:p>
        </w:tc>
        <w:tc>
          <w:tcPr>
            <w:tcW w:w="3016" w:type="pct"/>
          </w:tcPr>
          <w:p w:rsidR="00543B5D" w:rsidRPr="001573D2" w:rsidRDefault="00543B5D" w:rsidP="00062F1B">
            <w:pPr>
              <w:rPr>
                <w:szCs w:val="20"/>
              </w:rPr>
            </w:pPr>
            <w:r w:rsidRPr="001573D2">
              <w:rPr>
                <w:szCs w:val="20"/>
              </w:rPr>
              <w:t>Zajistit přibližnou lokalizaci volajícího a zprostředkovat následné zobrazení v GIS klientovi.</w:t>
            </w:r>
          </w:p>
        </w:tc>
      </w:tr>
      <w:tr w:rsidR="00543B5D" w:rsidRPr="00943364" w:rsidTr="0056218C">
        <w:tc>
          <w:tcPr>
            <w:tcW w:w="619" w:type="pct"/>
            <w:shd w:val="clear" w:color="auto" w:fill="D6E3BC"/>
          </w:tcPr>
          <w:p w:rsidR="00543B5D" w:rsidRPr="001573D2" w:rsidRDefault="00543B5D" w:rsidP="00062F1B">
            <w:pPr>
              <w:rPr>
                <w:szCs w:val="20"/>
              </w:rPr>
            </w:pPr>
          </w:p>
        </w:tc>
        <w:tc>
          <w:tcPr>
            <w:tcW w:w="1365" w:type="pct"/>
            <w:shd w:val="clear" w:color="auto" w:fill="D6E3BC"/>
          </w:tcPr>
          <w:p w:rsidR="00543B5D" w:rsidRPr="001573D2" w:rsidRDefault="00543B5D" w:rsidP="00062F1B">
            <w:pPr>
              <w:rPr>
                <w:b/>
                <w:szCs w:val="20"/>
              </w:rPr>
            </w:pPr>
            <w:r w:rsidRPr="001573D2">
              <w:rPr>
                <w:b/>
                <w:szCs w:val="20"/>
              </w:rPr>
              <w:t>Integrace SOŘ s TCTV112</w:t>
            </w:r>
          </w:p>
        </w:tc>
        <w:tc>
          <w:tcPr>
            <w:tcW w:w="3016" w:type="pct"/>
            <w:shd w:val="clear" w:color="auto" w:fill="D6E3BC"/>
          </w:tcPr>
          <w:p w:rsidR="00543B5D" w:rsidRPr="001573D2" w:rsidRDefault="00543B5D" w:rsidP="00062F1B">
            <w:pPr>
              <w:rPr>
                <w:szCs w:val="20"/>
              </w:rPr>
            </w:pPr>
            <w:r w:rsidRPr="001573D2">
              <w:rPr>
                <w:szCs w:val="20"/>
              </w:rPr>
              <w:t> </w:t>
            </w:r>
          </w:p>
        </w:tc>
      </w:tr>
      <w:tr w:rsidR="00543B5D" w:rsidRPr="00943364" w:rsidTr="0056218C">
        <w:tc>
          <w:tcPr>
            <w:tcW w:w="619" w:type="pct"/>
          </w:tcPr>
          <w:p w:rsidR="00543B5D" w:rsidRPr="001573D2" w:rsidRDefault="00543B5D" w:rsidP="00062F1B">
            <w:pPr>
              <w:rPr>
                <w:szCs w:val="20"/>
              </w:rPr>
            </w:pPr>
            <w:r w:rsidRPr="001573D2">
              <w:rPr>
                <w:szCs w:val="20"/>
              </w:rPr>
              <w:t>SOŘ.75</w:t>
            </w:r>
          </w:p>
        </w:tc>
        <w:tc>
          <w:tcPr>
            <w:tcW w:w="1365" w:type="pct"/>
          </w:tcPr>
          <w:p w:rsidR="00543B5D" w:rsidRPr="001573D2" w:rsidRDefault="00543B5D" w:rsidP="00062F1B">
            <w:pPr>
              <w:rPr>
                <w:szCs w:val="20"/>
              </w:rPr>
            </w:pPr>
            <w:r w:rsidRPr="001573D2">
              <w:rPr>
                <w:szCs w:val="20"/>
              </w:rPr>
              <w:t>Příjem, zobrazení a využití datové věty</w:t>
            </w:r>
          </w:p>
        </w:tc>
        <w:tc>
          <w:tcPr>
            <w:tcW w:w="3016" w:type="pct"/>
          </w:tcPr>
          <w:p w:rsidR="00543B5D" w:rsidRPr="001573D2" w:rsidRDefault="00543B5D" w:rsidP="00062F1B">
            <w:pPr>
              <w:rPr>
                <w:szCs w:val="20"/>
              </w:rPr>
            </w:pPr>
            <w:r w:rsidRPr="001573D2">
              <w:rPr>
                <w:szCs w:val="20"/>
              </w:rPr>
              <w:t>Zobrazení více posledních příchozích vět se zřetelným označením jednoznačné identifikace (číslo volajícího), zajistit procházení historie, převzetí dat ze starší věty.</w:t>
            </w:r>
          </w:p>
        </w:tc>
      </w:tr>
      <w:tr w:rsidR="00543B5D" w:rsidRPr="00943364" w:rsidTr="0056218C">
        <w:tc>
          <w:tcPr>
            <w:tcW w:w="619" w:type="pct"/>
          </w:tcPr>
          <w:p w:rsidR="00543B5D" w:rsidRPr="001573D2" w:rsidRDefault="00543B5D" w:rsidP="00062F1B">
            <w:pPr>
              <w:rPr>
                <w:szCs w:val="20"/>
              </w:rPr>
            </w:pPr>
            <w:r w:rsidRPr="001573D2">
              <w:rPr>
                <w:szCs w:val="20"/>
              </w:rPr>
              <w:t>SOŘ.76</w:t>
            </w:r>
          </w:p>
        </w:tc>
        <w:tc>
          <w:tcPr>
            <w:tcW w:w="1365" w:type="pct"/>
          </w:tcPr>
          <w:p w:rsidR="00543B5D" w:rsidRPr="001573D2" w:rsidRDefault="00543B5D" w:rsidP="00062F1B">
            <w:pPr>
              <w:rPr>
                <w:szCs w:val="20"/>
              </w:rPr>
            </w:pPr>
            <w:r w:rsidRPr="001573D2">
              <w:rPr>
                <w:szCs w:val="20"/>
              </w:rPr>
              <w:t>Předání stavu řešení události</w:t>
            </w:r>
          </w:p>
        </w:tc>
        <w:tc>
          <w:tcPr>
            <w:tcW w:w="3016" w:type="pct"/>
          </w:tcPr>
          <w:p w:rsidR="00543B5D" w:rsidRPr="001573D2" w:rsidRDefault="00B82DA6" w:rsidP="00062F1B">
            <w:pPr>
              <w:rPr>
                <w:szCs w:val="20"/>
              </w:rPr>
            </w:pPr>
            <w:r>
              <w:rPr>
                <w:szCs w:val="20"/>
              </w:rPr>
              <w:t>Z</w:t>
            </w:r>
            <w:r w:rsidR="00543B5D" w:rsidRPr="001573D2">
              <w:rPr>
                <w:szCs w:val="20"/>
              </w:rPr>
              <w:t>achování existujícího průběžného automatického poskytování stavu řešení události zpět do TCTV 112. Tento systém není součástí dodávky</w:t>
            </w:r>
            <w:r>
              <w:rPr>
                <w:szCs w:val="20"/>
              </w:rPr>
              <w:t>.</w:t>
            </w:r>
          </w:p>
        </w:tc>
      </w:tr>
      <w:tr w:rsidR="00543B5D" w:rsidRPr="00943364" w:rsidTr="0056218C">
        <w:tc>
          <w:tcPr>
            <w:tcW w:w="619" w:type="pct"/>
            <w:shd w:val="clear" w:color="auto" w:fill="D6E3BC"/>
          </w:tcPr>
          <w:p w:rsidR="00543B5D" w:rsidRPr="001573D2" w:rsidRDefault="00543B5D" w:rsidP="00062F1B">
            <w:pPr>
              <w:rPr>
                <w:szCs w:val="20"/>
              </w:rPr>
            </w:pPr>
          </w:p>
        </w:tc>
        <w:tc>
          <w:tcPr>
            <w:tcW w:w="1365" w:type="pct"/>
            <w:shd w:val="clear" w:color="auto" w:fill="D6E3BC"/>
          </w:tcPr>
          <w:p w:rsidR="00543B5D" w:rsidRPr="001573D2" w:rsidRDefault="00543B5D" w:rsidP="00062F1B">
            <w:pPr>
              <w:rPr>
                <w:b/>
                <w:szCs w:val="20"/>
              </w:rPr>
            </w:pPr>
            <w:r w:rsidRPr="001573D2">
              <w:rPr>
                <w:b/>
                <w:szCs w:val="20"/>
              </w:rPr>
              <w:t>GPS mobilních prostředků</w:t>
            </w:r>
          </w:p>
        </w:tc>
        <w:tc>
          <w:tcPr>
            <w:tcW w:w="3016" w:type="pct"/>
            <w:shd w:val="clear" w:color="auto" w:fill="D6E3BC"/>
          </w:tcPr>
          <w:p w:rsidR="00543B5D" w:rsidRPr="001573D2" w:rsidRDefault="00543B5D" w:rsidP="00062F1B">
            <w:pPr>
              <w:rPr>
                <w:szCs w:val="20"/>
              </w:rPr>
            </w:pPr>
            <w:r w:rsidRPr="001573D2">
              <w:rPr>
                <w:szCs w:val="20"/>
              </w:rPr>
              <w:t> </w:t>
            </w:r>
          </w:p>
        </w:tc>
      </w:tr>
      <w:tr w:rsidR="00543B5D" w:rsidRPr="00943364" w:rsidTr="0056218C">
        <w:tc>
          <w:tcPr>
            <w:tcW w:w="619" w:type="pct"/>
          </w:tcPr>
          <w:p w:rsidR="00543B5D" w:rsidRPr="001573D2" w:rsidRDefault="00543B5D" w:rsidP="00062F1B">
            <w:pPr>
              <w:rPr>
                <w:szCs w:val="20"/>
              </w:rPr>
            </w:pPr>
            <w:r w:rsidRPr="001573D2">
              <w:rPr>
                <w:szCs w:val="20"/>
              </w:rPr>
              <w:t>SOŘ.77</w:t>
            </w:r>
          </w:p>
        </w:tc>
        <w:tc>
          <w:tcPr>
            <w:tcW w:w="1365" w:type="pct"/>
          </w:tcPr>
          <w:p w:rsidR="00543B5D" w:rsidRPr="001573D2" w:rsidRDefault="00543B5D" w:rsidP="00062F1B">
            <w:pPr>
              <w:rPr>
                <w:szCs w:val="20"/>
              </w:rPr>
            </w:pPr>
            <w:r w:rsidRPr="001573D2">
              <w:rPr>
                <w:szCs w:val="20"/>
              </w:rPr>
              <w:t>Sledování polohy mobilních prostředků dle nastavených parametrů</w:t>
            </w:r>
          </w:p>
        </w:tc>
        <w:tc>
          <w:tcPr>
            <w:tcW w:w="3016" w:type="pct"/>
          </w:tcPr>
          <w:p w:rsidR="00543B5D" w:rsidRPr="001573D2" w:rsidRDefault="00543B5D" w:rsidP="00062F1B">
            <w:pPr>
              <w:rPr>
                <w:szCs w:val="20"/>
              </w:rPr>
            </w:pPr>
            <w:r w:rsidRPr="001573D2">
              <w:rPr>
                <w:szCs w:val="20"/>
              </w:rPr>
              <w:t xml:space="preserve">Prostřednictvím integrace na systém sledování polohy vozidel a GIS klienta. </w:t>
            </w:r>
          </w:p>
        </w:tc>
      </w:tr>
      <w:tr w:rsidR="00543B5D" w:rsidRPr="00943364" w:rsidTr="0056218C">
        <w:tc>
          <w:tcPr>
            <w:tcW w:w="619" w:type="pct"/>
            <w:shd w:val="clear" w:color="auto" w:fill="D6E3BC"/>
          </w:tcPr>
          <w:p w:rsidR="00543B5D" w:rsidRPr="001573D2" w:rsidRDefault="00543B5D" w:rsidP="00062F1B">
            <w:pPr>
              <w:rPr>
                <w:szCs w:val="20"/>
              </w:rPr>
            </w:pPr>
          </w:p>
        </w:tc>
        <w:tc>
          <w:tcPr>
            <w:tcW w:w="1365" w:type="pct"/>
            <w:shd w:val="clear" w:color="auto" w:fill="D6E3BC"/>
          </w:tcPr>
          <w:p w:rsidR="00543B5D" w:rsidRPr="001573D2" w:rsidRDefault="00543B5D" w:rsidP="00062F1B">
            <w:pPr>
              <w:rPr>
                <w:b/>
                <w:szCs w:val="20"/>
              </w:rPr>
            </w:pPr>
            <w:r w:rsidRPr="001573D2">
              <w:rPr>
                <w:b/>
                <w:szCs w:val="20"/>
              </w:rPr>
              <w:t xml:space="preserve">Integrace SOŘ se záznamovým zařízením </w:t>
            </w:r>
          </w:p>
        </w:tc>
        <w:tc>
          <w:tcPr>
            <w:tcW w:w="3016" w:type="pct"/>
            <w:shd w:val="clear" w:color="auto" w:fill="D6E3BC"/>
          </w:tcPr>
          <w:p w:rsidR="00543B5D" w:rsidRPr="001573D2" w:rsidRDefault="00543B5D" w:rsidP="00062F1B">
            <w:pPr>
              <w:rPr>
                <w:szCs w:val="20"/>
              </w:rPr>
            </w:pPr>
            <w:r w:rsidRPr="001573D2">
              <w:rPr>
                <w:szCs w:val="20"/>
              </w:rPr>
              <w:t> </w:t>
            </w:r>
          </w:p>
        </w:tc>
      </w:tr>
      <w:tr w:rsidR="00543B5D" w:rsidRPr="00943364" w:rsidTr="0056218C">
        <w:tc>
          <w:tcPr>
            <w:tcW w:w="619" w:type="pct"/>
          </w:tcPr>
          <w:p w:rsidR="00543B5D" w:rsidRPr="001573D2" w:rsidRDefault="00543B5D" w:rsidP="00062F1B">
            <w:pPr>
              <w:rPr>
                <w:szCs w:val="20"/>
              </w:rPr>
            </w:pPr>
            <w:r w:rsidRPr="001573D2">
              <w:rPr>
                <w:szCs w:val="20"/>
              </w:rPr>
              <w:t>SOŘ.78</w:t>
            </w:r>
          </w:p>
        </w:tc>
        <w:tc>
          <w:tcPr>
            <w:tcW w:w="1365" w:type="pct"/>
          </w:tcPr>
          <w:p w:rsidR="00543B5D" w:rsidRPr="001573D2" w:rsidRDefault="00543B5D" w:rsidP="00062F1B">
            <w:pPr>
              <w:rPr>
                <w:szCs w:val="20"/>
              </w:rPr>
            </w:pPr>
            <w:r w:rsidRPr="001573D2">
              <w:rPr>
                <w:szCs w:val="20"/>
              </w:rPr>
              <w:t>Záznam hovorů a jejich přehrání</w:t>
            </w:r>
          </w:p>
        </w:tc>
        <w:tc>
          <w:tcPr>
            <w:tcW w:w="3016" w:type="pct"/>
          </w:tcPr>
          <w:p w:rsidR="00543B5D" w:rsidRPr="001573D2" w:rsidRDefault="00543B5D" w:rsidP="00062F1B">
            <w:pPr>
              <w:rPr>
                <w:szCs w:val="20"/>
              </w:rPr>
            </w:pPr>
            <w:r w:rsidRPr="001573D2">
              <w:rPr>
                <w:szCs w:val="20"/>
              </w:rPr>
              <w:t>Zajištění připojení nahrávaných telefonních relací k záznamu o události a jejich následné přehrání z SOŘ.</w:t>
            </w:r>
          </w:p>
        </w:tc>
      </w:tr>
      <w:tr w:rsidR="00543B5D" w:rsidRPr="00943364" w:rsidTr="0056218C">
        <w:tc>
          <w:tcPr>
            <w:tcW w:w="619" w:type="pct"/>
          </w:tcPr>
          <w:p w:rsidR="00543B5D" w:rsidRPr="001573D2" w:rsidRDefault="00543B5D" w:rsidP="00062F1B">
            <w:pPr>
              <w:rPr>
                <w:szCs w:val="20"/>
              </w:rPr>
            </w:pPr>
            <w:r w:rsidRPr="001573D2">
              <w:rPr>
                <w:szCs w:val="20"/>
              </w:rPr>
              <w:t>SOŘ.79</w:t>
            </w:r>
          </w:p>
        </w:tc>
        <w:tc>
          <w:tcPr>
            <w:tcW w:w="1365" w:type="pct"/>
          </w:tcPr>
          <w:p w:rsidR="00543B5D" w:rsidRPr="001573D2" w:rsidRDefault="00543B5D" w:rsidP="00062F1B">
            <w:pPr>
              <w:rPr>
                <w:szCs w:val="20"/>
              </w:rPr>
            </w:pPr>
            <w:r w:rsidRPr="001573D2">
              <w:rPr>
                <w:szCs w:val="20"/>
              </w:rPr>
              <w:t>Integrace s mobilními telefony výjezdových skupin</w:t>
            </w:r>
          </w:p>
        </w:tc>
        <w:tc>
          <w:tcPr>
            <w:tcW w:w="3016" w:type="pct"/>
          </w:tcPr>
          <w:p w:rsidR="00543B5D" w:rsidRPr="001573D2" w:rsidRDefault="00543B5D" w:rsidP="00062F1B">
            <w:pPr>
              <w:rPr>
                <w:szCs w:val="20"/>
              </w:rPr>
            </w:pPr>
            <w:r w:rsidRPr="001573D2">
              <w:rPr>
                <w:szCs w:val="20"/>
              </w:rPr>
              <w:t xml:space="preserve">Předání výzvy k výjezdu </w:t>
            </w:r>
            <w:r w:rsidR="00CB167C">
              <w:rPr>
                <w:color w:val="1F497D"/>
              </w:rPr>
              <w:t>na mobilní telefon VS pomocí SMS a prozvoněním telefonu</w:t>
            </w:r>
          </w:p>
        </w:tc>
      </w:tr>
      <w:tr w:rsidR="00543B5D" w:rsidRPr="00943364" w:rsidTr="0056218C">
        <w:tc>
          <w:tcPr>
            <w:tcW w:w="619" w:type="pct"/>
            <w:shd w:val="clear" w:color="auto" w:fill="D6E3BC"/>
          </w:tcPr>
          <w:p w:rsidR="00543B5D" w:rsidRPr="001573D2" w:rsidRDefault="00543B5D" w:rsidP="00062F1B">
            <w:pPr>
              <w:rPr>
                <w:szCs w:val="20"/>
              </w:rPr>
            </w:pPr>
          </w:p>
        </w:tc>
        <w:tc>
          <w:tcPr>
            <w:tcW w:w="1365" w:type="pct"/>
            <w:shd w:val="clear" w:color="auto" w:fill="D6E3BC"/>
          </w:tcPr>
          <w:p w:rsidR="00543B5D" w:rsidRPr="001573D2" w:rsidRDefault="00543B5D" w:rsidP="00062F1B">
            <w:pPr>
              <w:rPr>
                <w:b/>
                <w:szCs w:val="20"/>
              </w:rPr>
            </w:pPr>
            <w:r w:rsidRPr="001573D2">
              <w:rPr>
                <w:b/>
                <w:szCs w:val="20"/>
              </w:rPr>
              <w:t>Integrace SOŘ s vozidlovou jednotkou</w:t>
            </w:r>
          </w:p>
        </w:tc>
        <w:tc>
          <w:tcPr>
            <w:tcW w:w="3016" w:type="pct"/>
            <w:shd w:val="clear" w:color="auto" w:fill="D6E3BC"/>
          </w:tcPr>
          <w:p w:rsidR="00543B5D" w:rsidRPr="001573D2" w:rsidRDefault="00543B5D" w:rsidP="00062F1B">
            <w:pPr>
              <w:rPr>
                <w:szCs w:val="20"/>
              </w:rPr>
            </w:pPr>
          </w:p>
        </w:tc>
      </w:tr>
      <w:tr w:rsidR="00543B5D" w:rsidRPr="00943364" w:rsidTr="0056218C">
        <w:tc>
          <w:tcPr>
            <w:tcW w:w="619" w:type="pct"/>
          </w:tcPr>
          <w:p w:rsidR="00543B5D" w:rsidRPr="001573D2" w:rsidRDefault="00543B5D" w:rsidP="00062F1B">
            <w:pPr>
              <w:rPr>
                <w:szCs w:val="20"/>
              </w:rPr>
            </w:pPr>
            <w:r w:rsidRPr="001573D2">
              <w:rPr>
                <w:szCs w:val="20"/>
              </w:rPr>
              <w:t>SOŘ.80</w:t>
            </w:r>
          </w:p>
        </w:tc>
        <w:tc>
          <w:tcPr>
            <w:tcW w:w="1365" w:type="pct"/>
          </w:tcPr>
          <w:p w:rsidR="00543B5D" w:rsidRPr="001573D2" w:rsidRDefault="00543B5D" w:rsidP="00062F1B">
            <w:pPr>
              <w:rPr>
                <w:szCs w:val="20"/>
              </w:rPr>
            </w:pPr>
            <w:r w:rsidRPr="001573D2">
              <w:rPr>
                <w:szCs w:val="20"/>
              </w:rPr>
              <w:t>Vozidlová jednotka</w:t>
            </w:r>
          </w:p>
        </w:tc>
        <w:tc>
          <w:tcPr>
            <w:tcW w:w="3016" w:type="pct"/>
          </w:tcPr>
          <w:p w:rsidR="00543B5D" w:rsidRPr="001573D2" w:rsidRDefault="00543B5D" w:rsidP="00062F1B">
            <w:pPr>
              <w:rPr>
                <w:szCs w:val="20"/>
              </w:rPr>
            </w:pPr>
            <w:r w:rsidRPr="001573D2">
              <w:rPr>
                <w:szCs w:val="20"/>
              </w:rPr>
              <w:t>Přenos dat o výjezdu do vozidlové jednotky, včetně souřadnic místa události, příjem statusů z vozidlové jednotky atd.</w:t>
            </w:r>
          </w:p>
        </w:tc>
      </w:tr>
      <w:tr w:rsidR="00543B5D" w:rsidRPr="00943364" w:rsidTr="00934FA7">
        <w:tc>
          <w:tcPr>
            <w:tcW w:w="5000" w:type="pct"/>
            <w:gridSpan w:val="3"/>
          </w:tcPr>
          <w:p w:rsidR="00543B5D" w:rsidRPr="00543B5D" w:rsidRDefault="00543B5D" w:rsidP="00062F1B">
            <w:pPr>
              <w:pStyle w:val="Normln-Psmeno"/>
              <w:numPr>
                <w:ilvl w:val="1"/>
                <w:numId w:val="40"/>
              </w:numPr>
              <w:spacing w:before="120"/>
              <w:ind w:left="714" w:hanging="357"/>
              <w:rPr>
                <w:sz w:val="20"/>
                <w:szCs w:val="20"/>
              </w:rPr>
            </w:pPr>
            <w:r w:rsidRPr="00543B5D">
              <w:rPr>
                <w:sz w:val="20"/>
                <w:szCs w:val="20"/>
              </w:rPr>
              <w:t xml:space="preserve">Katalog požadavků na </w:t>
            </w:r>
            <w:r w:rsidRPr="00543B5D">
              <w:rPr>
                <w:b/>
                <w:sz w:val="20"/>
                <w:szCs w:val="20"/>
              </w:rPr>
              <w:t>obecné vlastnosti SOŘ</w:t>
            </w:r>
          </w:p>
        </w:tc>
      </w:tr>
      <w:tr w:rsidR="00543B5D" w:rsidRPr="00943364" w:rsidTr="0056218C">
        <w:tc>
          <w:tcPr>
            <w:tcW w:w="619" w:type="pct"/>
            <w:shd w:val="clear" w:color="auto" w:fill="D6E3BC"/>
          </w:tcPr>
          <w:p w:rsidR="00543B5D" w:rsidRPr="001573D2" w:rsidRDefault="00543B5D" w:rsidP="00062F1B">
            <w:pPr>
              <w:rPr>
                <w:szCs w:val="20"/>
              </w:rPr>
            </w:pPr>
          </w:p>
        </w:tc>
        <w:tc>
          <w:tcPr>
            <w:tcW w:w="1365" w:type="pct"/>
            <w:shd w:val="clear" w:color="auto" w:fill="D6E3BC"/>
          </w:tcPr>
          <w:p w:rsidR="00543B5D" w:rsidRPr="001573D2" w:rsidRDefault="00543B5D" w:rsidP="00062F1B">
            <w:pPr>
              <w:rPr>
                <w:b/>
                <w:szCs w:val="20"/>
              </w:rPr>
            </w:pPr>
            <w:r w:rsidRPr="001573D2">
              <w:rPr>
                <w:b/>
                <w:szCs w:val="20"/>
              </w:rPr>
              <w:t>Kapacita, výkon</w:t>
            </w:r>
          </w:p>
        </w:tc>
        <w:tc>
          <w:tcPr>
            <w:tcW w:w="3016" w:type="pct"/>
            <w:shd w:val="clear" w:color="auto" w:fill="D6E3BC"/>
          </w:tcPr>
          <w:p w:rsidR="00543B5D" w:rsidRPr="001573D2" w:rsidRDefault="00543B5D" w:rsidP="00062F1B">
            <w:pPr>
              <w:rPr>
                <w:szCs w:val="20"/>
              </w:rPr>
            </w:pPr>
          </w:p>
        </w:tc>
      </w:tr>
      <w:tr w:rsidR="00543B5D" w:rsidRPr="00943364" w:rsidTr="0056218C">
        <w:tc>
          <w:tcPr>
            <w:tcW w:w="619" w:type="pct"/>
          </w:tcPr>
          <w:p w:rsidR="00543B5D" w:rsidRPr="001573D2" w:rsidRDefault="00543B5D" w:rsidP="00062F1B">
            <w:pPr>
              <w:rPr>
                <w:szCs w:val="20"/>
              </w:rPr>
            </w:pPr>
            <w:r w:rsidRPr="001573D2">
              <w:rPr>
                <w:szCs w:val="20"/>
              </w:rPr>
              <w:t>SOŘ.81</w:t>
            </w:r>
          </w:p>
        </w:tc>
        <w:tc>
          <w:tcPr>
            <w:tcW w:w="1365" w:type="pct"/>
          </w:tcPr>
          <w:p w:rsidR="00543B5D" w:rsidRPr="001573D2" w:rsidRDefault="00543B5D" w:rsidP="00062F1B">
            <w:pPr>
              <w:rPr>
                <w:szCs w:val="20"/>
              </w:rPr>
            </w:pPr>
            <w:r w:rsidRPr="001573D2">
              <w:rPr>
                <w:szCs w:val="20"/>
              </w:rPr>
              <w:t xml:space="preserve">Snadná obsluha </w:t>
            </w:r>
          </w:p>
        </w:tc>
        <w:tc>
          <w:tcPr>
            <w:tcW w:w="3016" w:type="pct"/>
          </w:tcPr>
          <w:p w:rsidR="00543B5D" w:rsidRPr="001573D2" w:rsidRDefault="00543B5D" w:rsidP="00062F1B">
            <w:pPr>
              <w:rPr>
                <w:szCs w:val="20"/>
              </w:rPr>
            </w:pPr>
            <w:r w:rsidRPr="001573D2">
              <w:rPr>
                <w:szCs w:val="20"/>
              </w:rPr>
              <w:t>Jednoduchá, uživatelsky vstřícná obsluha.</w:t>
            </w:r>
          </w:p>
        </w:tc>
      </w:tr>
      <w:tr w:rsidR="00543B5D" w:rsidRPr="00943364" w:rsidTr="0056218C">
        <w:tc>
          <w:tcPr>
            <w:tcW w:w="619" w:type="pct"/>
          </w:tcPr>
          <w:p w:rsidR="00543B5D" w:rsidRPr="001573D2" w:rsidRDefault="00543B5D" w:rsidP="00062F1B">
            <w:pPr>
              <w:rPr>
                <w:szCs w:val="20"/>
              </w:rPr>
            </w:pPr>
            <w:r w:rsidRPr="001573D2">
              <w:rPr>
                <w:szCs w:val="20"/>
              </w:rPr>
              <w:t>SOŘ.82</w:t>
            </w:r>
          </w:p>
        </w:tc>
        <w:tc>
          <w:tcPr>
            <w:tcW w:w="1365" w:type="pct"/>
          </w:tcPr>
          <w:p w:rsidR="00543B5D" w:rsidRPr="001573D2" w:rsidRDefault="00543B5D" w:rsidP="00062F1B">
            <w:pPr>
              <w:rPr>
                <w:szCs w:val="20"/>
              </w:rPr>
            </w:pPr>
            <w:r w:rsidRPr="001573D2">
              <w:rPr>
                <w:szCs w:val="20"/>
              </w:rPr>
              <w:t>Vlastnosti GUI</w:t>
            </w:r>
          </w:p>
        </w:tc>
        <w:tc>
          <w:tcPr>
            <w:tcW w:w="3016" w:type="pct"/>
          </w:tcPr>
          <w:p w:rsidR="00543B5D" w:rsidRPr="001573D2" w:rsidRDefault="00543B5D" w:rsidP="00062F1B">
            <w:pPr>
              <w:rPr>
                <w:szCs w:val="20"/>
              </w:rPr>
            </w:pPr>
            <w:r w:rsidRPr="001573D2">
              <w:rPr>
                <w:szCs w:val="20"/>
              </w:rPr>
              <w:t xml:space="preserve">Vhodná </w:t>
            </w:r>
            <w:r>
              <w:rPr>
                <w:szCs w:val="20"/>
              </w:rPr>
              <w:t>velikost</w:t>
            </w:r>
            <w:r w:rsidRPr="001573D2">
              <w:rPr>
                <w:szCs w:val="20"/>
              </w:rPr>
              <w:t xml:space="preserve"> a barevné provedení GUI.</w:t>
            </w:r>
          </w:p>
        </w:tc>
      </w:tr>
      <w:tr w:rsidR="00543B5D" w:rsidRPr="00943364" w:rsidTr="0056218C">
        <w:tc>
          <w:tcPr>
            <w:tcW w:w="619" w:type="pct"/>
          </w:tcPr>
          <w:p w:rsidR="00543B5D" w:rsidRPr="001573D2" w:rsidRDefault="00543B5D" w:rsidP="00062F1B">
            <w:pPr>
              <w:rPr>
                <w:szCs w:val="20"/>
              </w:rPr>
            </w:pPr>
            <w:r w:rsidRPr="001573D2">
              <w:rPr>
                <w:szCs w:val="20"/>
              </w:rPr>
              <w:t>SOŘ.83</w:t>
            </w:r>
          </w:p>
        </w:tc>
        <w:tc>
          <w:tcPr>
            <w:tcW w:w="1365" w:type="pct"/>
          </w:tcPr>
          <w:p w:rsidR="00543B5D" w:rsidRPr="001573D2" w:rsidRDefault="00543B5D" w:rsidP="00062F1B">
            <w:pPr>
              <w:rPr>
                <w:szCs w:val="20"/>
              </w:rPr>
            </w:pPr>
            <w:r w:rsidRPr="001573D2">
              <w:rPr>
                <w:szCs w:val="20"/>
              </w:rPr>
              <w:t>Stabilní databázový systém</w:t>
            </w:r>
          </w:p>
        </w:tc>
        <w:tc>
          <w:tcPr>
            <w:tcW w:w="3016" w:type="pct"/>
          </w:tcPr>
          <w:p w:rsidR="00543B5D" w:rsidRPr="001573D2" w:rsidRDefault="00543B5D" w:rsidP="00062F1B">
            <w:pPr>
              <w:rPr>
                <w:szCs w:val="20"/>
              </w:rPr>
            </w:pPr>
            <w:r w:rsidRPr="001573D2">
              <w:rPr>
                <w:szCs w:val="20"/>
              </w:rPr>
              <w:t>Stabilní a robustní databázové prostředí se zajištěním vysoké dostupnosti systému.</w:t>
            </w:r>
          </w:p>
        </w:tc>
      </w:tr>
      <w:tr w:rsidR="00543B5D" w:rsidRPr="00943364" w:rsidTr="0056218C">
        <w:tc>
          <w:tcPr>
            <w:tcW w:w="619" w:type="pct"/>
          </w:tcPr>
          <w:p w:rsidR="00543B5D" w:rsidRPr="001573D2" w:rsidRDefault="00543B5D" w:rsidP="00062F1B">
            <w:pPr>
              <w:rPr>
                <w:szCs w:val="20"/>
              </w:rPr>
            </w:pPr>
            <w:r w:rsidRPr="001573D2">
              <w:rPr>
                <w:szCs w:val="20"/>
              </w:rPr>
              <w:t>SOŘ.84</w:t>
            </w:r>
          </w:p>
        </w:tc>
        <w:tc>
          <w:tcPr>
            <w:tcW w:w="1365" w:type="pct"/>
          </w:tcPr>
          <w:p w:rsidR="00543B5D" w:rsidRPr="001573D2" w:rsidRDefault="00543B5D" w:rsidP="00062F1B">
            <w:pPr>
              <w:rPr>
                <w:szCs w:val="20"/>
              </w:rPr>
            </w:pPr>
            <w:r w:rsidRPr="001573D2">
              <w:rPr>
                <w:szCs w:val="20"/>
              </w:rPr>
              <w:t xml:space="preserve">Vysoká rychlost odezvy </w:t>
            </w:r>
          </w:p>
        </w:tc>
        <w:tc>
          <w:tcPr>
            <w:tcW w:w="3016" w:type="pct"/>
          </w:tcPr>
          <w:p w:rsidR="00543B5D" w:rsidRPr="001573D2" w:rsidRDefault="00543B5D" w:rsidP="00062F1B">
            <w:pPr>
              <w:rPr>
                <w:szCs w:val="20"/>
              </w:rPr>
            </w:pPr>
            <w:r w:rsidRPr="001573D2">
              <w:rPr>
                <w:szCs w:val="20"/>
              </w:rPr>
              <w:t>Vysoká rychlost odezvy systému při všech klíčových aktivitách.</w:t>
            </w:r>
          </w:p>
        </w:tc>
      </w:tr>
      <w:tr w:rsidR="00543B5D" w:rsidRPr="00943364" w:rsidTr="0056218C">
        <w:tc>
          <w:tcPr>
            <w:tcW w:w="619" w:type="pct"/>
          </w:tcPr>
          <w:p w:rsidR="00543B5D" w:rsidRPr="001573D2" w:rsidRDefault="00543B5D" w:rsidP="00062F1B">
            <w:pPr>
              <w:rPr>
                <w:szCs w:val="20"/>
              </w:rPr>
            </w:pPr>
            <w:r w:rsidRPr="001573D2">
              <w:rPr>
                <w:szCs w:val="20"/>
              </w:rPr>
              <w:t>SOŘ.85</w:t>
            </w:r>
          </w:p>
        </w:tc>
        <w:tc>
          <w:tcPr>
            <w:tcW w:w="1365" w:type="pct"/>
          </w:tcPr>
          <w:p w:rsidR="00543B5D" w:rsidRPr="001573D2" w:rsidRDefault="00543B5D" w:rsidP="00062F1B">
            <w:pPr>
              <w:rPr>
                <w:szCs w:val="20"/>
              </w:rPr>
            </w:pPr>
            <w:r w:rsidRPr="001573D2">
              <w:rPr>
                <w:szCs w:val="20"/>
              </w:rPr>
              <w:t>Dostatečná kapacita VS</w:t>
            </w:r>
          </w:p>
        </w:tc>
        <w:tc>
          <w:tcPr>
            <w:tcW w:w="3016" w:type="pct"/>
          </w:tcPr>
          <w:p w:rsidR="00543B5D" w:rsidRPr="001573D2" w:rsidRDefault="00543B5D" w:rsidP="00062F1B">
            <w:pPr>
              <w:rPr>
                <w:szCs w:val="20"/>
              </w:rPr>
            </w:pPr>
            <w:r w:rsidRPr="001573D2">
              <w:rPr>
                <w:szCs w:val="20"/>
              </w:rPr>
              <w:t xml:space="preserve">Kapacita systému, musí umožňovat obsluhu více jak </w:t>
            </w:r>
            <w:r w:rsidR="00866931">
              <w:rPr>
                <w:szCs w:val="20"/>
              </w:rPr>
              <w:t>9</w:t>
            </w:r>
            <w:r w:rsidR="00866931" w:rsidRPr="001573D2">
              <w:rPr>
                <w:szCs w:val="20"/>
              </w:rPr>
              <w:t>0 </w:t>
            </w:r>
            <w:r w:rsidRPr="001573D2">
              <w:rPr>
                <w:szCs w:val="20"/>
              </w:rPr>
              <w:t>skupin ve službě.</w:t>
            </w:r>
          </w:p>
        </w:tc>
      </w:tr>
      <w:tr w:rsidR="00543B5D" w:rsidRPr="00943364" w:rsidTr="0056218C">
        <w:tc>
          <w:tcPr>
            <w:tcW w:w="619" w:type="pct"/>
            <w:shd w:val="clear" w:color="auto" w:fill="D6E3BC"/>
          </w:tcPr>
          <w:p w:rsidR="00543B5D" w:rsidRPr="001573D2" w:rsidRDefault="00543B5D" w:rsidP="00062F1B">
            <w:pPr>
              <w:rPr>
                <w:szCs w:val="20"/>
              </w:rPr>
            </w:pPr>
          </w:p>
        </w:tc>
        <w:tc>
          <w:tcPr>
            <w:tcW w:w="1365" w:type="pct"/>
            <w:shd w:val="clear" w:color="auto" w:fill="D6E3BC"/>
          </w:tcPr>
          <w:p w:rsidR="00543B5D" w:rsidRPr="001573D2" w:rsidRDefault="00543B5D" w:rsidP="00062F1B">
            <w:pPr>
              <w:rPr>
                <w:b/>
                <w:szCs w:val="20"/>
              </w:rPr>
            </w:pPr>
            <w:r w:rsidRPr="001573D2">
              <w:rPr>
                <w:b/>
                <w:szCs w:val="20"/>
              </w:rPr>
              <w:t>Bezpečnost</w:t>
            </w:r>
          </w:p>
        </w:tc>
        <w:tc>
          <w:tcPr>
            <w:tcW w:w="3016" w:type="pct"/>
            <w:shd w:val="clear" w:color="auto" w:fill="D6E3BC"/>
          </w:tcPr>
          <w:p w:rsidR="00543B5D" w:rsidRPr="001573D2" w:rsidRDefault="00543B5D" w:rsidP="00062F1B">
            <w:pPr>
              <w:rPr>
                <w:szCs w:val="20"/>
              </w:rPr>
            </w:pPr>
            <w:r w:rsidRPr="001573D2">
              <w:rPr>
                <w:szCs w:val="20"/>
              </w:rPr>
              <w:t> </w:t>
            </w:r>
          </w:p>
        </w:tc>
      </w:tr>
      <w:tr w:rsidR="00543B5D" w:rsidRPr="00943364" w:rsidTr="0056218C">
        <w:tc>
          <w:tcPr>
            <w:tcW w:w="619" w:type="pct"/>
          </w:tcPr>
          <w:p w:rsidR="00543B5D" w:rsidRPr="001573D2" w:rsidRDefault="00543B5D" w:rsidP="00062F1B">
            <w:pPr>
              <w:rPr>
                <w:szCs w:val="20"/>
              </w:rPr>
            </w:pPr>
            <w:r w:rsidRPr="001573D2">
              <w:rPr>
                <w:szCs w:val="20"/>
              </w:rPr>
              <w:t>SOŘ.86</w:t>
            </w:r>
          </w:p>
        </w:tc>
        <w:tc>
          <w:tcPr>
            <w:tcW w:w="1365" w:type="pct"/>
          </w:tcPr>
          <w:p w:rsidR="00543B5D" w:rsidRPr="001573D2" w:rsidRDefault="00543B5D" w:rsidP="00062F1B">
            <w:pPr>
              <w:rPr>
                <w:szCs w:val="20"/>
              </w:rPr>
            </w:pPr>
            <w:r w:rsidRPr="001573D2">
              <w:rPr>
                <w:szCs w:val="20"/>
              </w:rPr>
              <w:t>Fail-over</w:t>
            </w:r>
          </w:p>
        </w:tc>
        <w:tc>
          <w:tcPr>
            <w:tcW w:w="3016" w:type="pct"/>
          </w:tcPr>
          <w:p w:rsidR="00543B5D" w:rsidRPr="001573D2" w:rsidRDefault="00543B5D" w:rsidP="00062F1B">
            <w:pPr>
              <w:rPr>
                <w:szCs w:val="20"/>
              </w:rPr>
            </w:pPr>
            <w:r w:rsidRPr="001573D2">
              <w:rPr>
                <w:szCs w:val="20"/>
              </w:rPr>
              <w:t>Fail-over řešení zajišťující dostupnost klíčových systémů 24x7.</w:t>
            </w:r>
          </w:p>
        </w:tc>
      </w:tr>
      <w:tr w:rsidR="00512EF4" w:rsidRPr="00943364" w:rsidTr="0056218C">
        <w:tc>
          <w:tcPr>
            <w:tcW w:w="619" w:type="pct"/>
          </w:tcPr>
          <w:p w:rsidR="00512EF4" w:rsidRPr="001573D2" w:rsidRDefault="00512EF4" w:rsidP="00062F1B">
            <w:pPr>
              <w:rPr>
                <w:szCs w:val="20"/>
              </w:rPr>
            </w:pPr>
            <w:r w:rsidRPr="001573D2">
              <w:rPr>
                <w:szCs w:val="20"/>
              </w:rPr>
              <w:t>SOŘ.87</w:t>
            </w:r>
          </w:p>
        </w:tc>
        <w:tc>
          <w:tcPr>
            <w:tcW w:w="1365" w:type="pct"/>
          </w:tcPr>
          <w:p w:rsidR="00512EF4" w:rsidRPr="001573D2" w:rsidRDefault="00512EF4" w:rsidP="00062F1B">
            <w:pPr>
              <w:rPr>
                <w:szCs w:val="20"/>
              </w:rPr>
            </w:pPr>
            <w:r>
              <w:rPr>
                <w:szCs w:val="20"/>
              </w:rPr>
              <w:t>SLA</w:t>
            </w:r>
            <w:r w:rsidRPr="001573D2">
              <w:rPr>
                <w:szCs w:val="20"/>
              </w:rPr>
              <w:t xml:space="preserve"> </w:t>
            </w:r>
          </w:p>
        </w:tc>
        <w:tc>
          <w:tcPr>
            <w:tcW w:w="3016" w:type="pct"/>
          </w:tcPr>
          <w:p w:rsidR="00512EF4" w:rsidRPr="001573D2" w:rsidRDefault="00512EF4" w:rsidP="00062F1B">
            <w:pPr>
              <w:rPr>
                <w:szCs w:val="20"/>
              </w:rPr>
            </w:pPr>
            <w:r>
              <w:rPr>
                <w:szCs w:val="20"/>
              </w:rPr>
              <w:t>Uchazeč navrhne SLA pro jednotlivé komponenty systému a způsob zajištění dostupnosti kritické funkcionality v režimu 24x7.</w:t>
            </w:r>
          </w:p>
        </w:tc>
      </w:tr>
      <w:tr w:rsidR="00543B5D" w:rsidRPr="00943364" w:rsidTr="0056218C">
        <w:tc>
          <w:tcPr>
            <w:tcW w:w="619" w:type="pct"/>
          </w:tcPr>
          <w:p w:rsidR="00543B5D" w:rsidRPr="001573D2" w:rsidRDefault="00543B5D" w:rsidP="00062F1B">
            <w:pPr>
              <w:rPr>
                <w:szCs w:val="20"/>
              </w:rPr>
            </w:pPr>
            <w:r w:rsidRPr="001573D2">
              <w:rPr>
                <w:szCs w:val="20"/>
              </w:rPr>
              <w:t>SOŘ.88</w:t>
            </w:r>
          </w:p>
        </w:tc>
        <w:tc>
          <w:tcPr>
            <w:tcW w:w="1365" w:type="pct"/>
          </w:tcPr>
          <w:p w:rsidR="00543B5D" w:rsidRPr="001573D2" w:rsidRDefault="00543B5D" w:rsidP="00062F1B">
            <w:pPr>
              <w:rPr>
                <w:szCs w:val="20"/>
              </w:rPr>
            </w:pPr>
            <w:r w:rsidRPr="001573D2">
              <w:rPr>
                <w:szCs w:val="20"/>
              </w:rPr>
              <w:t xml:space="preserve">Zabezpečení komunikace </w:t>
            </w:r>
          </w:p>
        </w:tc>
        <w:tc>
          <w:tcPr>
            <w:tcW w:w="3016" w:type="pct"/>
          </w:tcPr>
          <w:p w:rsidR="00543B5D" w:rsidRPr="001573D2" w:rsidRDefault="00543B5D" w:rsidP="00062F1B">
            <w:pPr>
              <w:rPr>
                <w:szCs w:val="20"/>
              </w:rPr>
            </w:pPr>
            <w:r w:rsidRPr="001573D2">
              <w:rPr>
                <w:szCs w:val="20"/>
              </w:rPr>
              <w:t>Zabezpečení komunikace citlivých údajů.</w:t>
            </w:r>
          </w:p>
        </w:tc>
      </w:tr>
      <w:tr w:rsidR="00543B5D" w:rsidRPr="00943364" w:rsidTr="0056218C">
        <w:tc>
          <w:tcPr>
            <w:tcW w:w="619" w:type="pct"/>
          </w:tcPr>
          <w:p w:rsidR="00543B5D" w:rsidRPr="001573D2" w:rsidRDefault="00543B5D" w:rsidP="00062F1B">
            <w:pPr>
              <w:rPr>
                <w:szCs w:val="20"/>
              </w:rPr>
            </w:pPr>
            <w:r w:rsidRPr="001573D2">
              <w:rPr>
                <w:szCs w:val="20"/>
              </w:rPr>
              <w:t>SOŘ.89</w:t>
            </w:r>
          </w:p>
        </w:tc>
        <w:tc>
          <w:tcPr>
            <w:tcW w:w="1365" w:type="pct"/>
          </w:tcPr>
          <w:p w:rsidR="00543B5D" w:rsidRPr="001573D2" w:rsidRDefault="00543B5D" w:rsidP="00062F1B">
            <w:pPr>
              <w:rPr>
                <w:szCs w:val="20"/>
              </w:rPr>
            </w:pPr>
            <w:r w:rsidRPr="001573D2">
              <w:rPr>
                <w:szCs w:val="20"/>
              </w:rPr>
              <w:t>On-line zálohování systému</w:t>
            </w:r>
          </w:p>
        </w:tc>
        <w:tc>
          <w:tcPr>
            <w:tcW w:w="3016" w:type="pct"/>
          </w:tcPr>
          <w:p w:rsidR="00543B5D" w:rsidRPr="001573D2" w:rsidRDefault="00543B5D" w:rsidP="00062F1B">
            <w:pPr>
              <w:rPr>
                <w:szCs w:val="20"/>
              </w:rPr>
            </w:pPr>
            <w:r w:rsidRPr="001573D2">
              <w:rPr>
                <w:szCs w:val="20"/>
              </w:rPr>
              <w:t>On-line zálohování systému bez vlivu na kvalitu služeb poskytovaných systémem.</w:t>
            </w:r>
          </w:p>
        </w:tc>
      </w:tr>
      <w:tr w:rsidR="00543B5D" w:rsidRPr="00943364" w:rsidTr="0056218C">
        <w:tc>
          <w:tcPr>
            <w:tcW w:w="619" w:type="pct"/>
          </w:tcPr>
          <w:p w:rsidR="00543B5D" w:rsidRPr="001573D2" w:rsidRDefault="00543B5D" w:rsidP="00062F1B">
            <w:pPr>
              <w:rPr>
                <w:szCs w:val="20"/>
              </w:rPr>
            </w:pPr>
            <w:r w:rsidRPr="001573D2">
              <w:rPr>
                <w:szCs w:val="20"/>
              </w:rPr>
              <w:t>SOŘ.90</w:t>
            </w:r>
          </w:p>
        </w:tc>
        <w:tc>
          <w:tcPr>
            <w:tcW w:w="1365" w:type="pct"/>
          </w:tcPr>
          <w:p w:rsidR="00543B5D" w:rsidRPr="001573D2" w:rsidRDefault="00543B5D" w:rsidP="00062F1B">
            <w:pPr>
              <w:rPr>
                <w:szCs w:val="20"/>
              </w:rPr>
            </w:pPr>
            <w:r w:rsidRPr="001573D2">
              <w:rPr>
                <w:szCs w:val="20"/>
              </w:rPr>
              <w:t>Systém řízení přístupových práv k záznamům</w:t>
            </w:r>
          </w:p>
        </w:tc>
        <w:tc>
          <w:tcPr>
            <w:tcW w:w="3016" w:type="pct"/>
          </w:tcPr>
          <w:p w:rsidR="00543B5D" w:rsidRPr="001573D2" w:rsidRDefault="00543B5D" w:rsidP="00062F1B">
            <w:pPr>
              <w:rPr>
                <w:szCs w:val="20"/>
              </w:rPr>
            </w:pPr>
            <w:r w:rsidRPr="001573D2">
              <w:rPr>
                <w:szCs w:val="20"/>
              </w:rPr>
              <w:t>Na úrovni dispečer – vedoucí dispečer – supervizor.</w:t>
            </w:r>
          </w:p>
        </w:tc>
      </w:tr>
      <w:tr w:rsidR="00543B5D" w:rsidRPr="00943364" w:rsidTr="0056218C">
        <w:tc>
          <w:tcPr>
            <w:tcW w:w="619" w:type="pct"/>
          </w:tcPr>
          <w:p w:rsidR="00543B5D" w:rsidRPr="001573D2" w:rsidRDefault="00543B5D" w:rsidP="00062F1B">
            <w:pPr>
              <w:rPr>
                <w:szCs w:val="20"/>
              </w:rPr>
            </w:pPr>
            <w:r w:rsidRPr="001573D2">
              <w:rPr>
                <w:szCs w:val="20"/>
              </w:rPr>
              <w:t>SOŘ.91</w:t>
            </w:r>
          </w:p>
        </w:tc>
        <w:tc>
          <w:tcPr>
            <w:tcW w:w="1365" w:type="pct"/>
          </w:tcPr>
          <w:p w:rsidR="00543B5D" w:rsidRPr="001573D2" w:rsidRDefault="00543B5D" w:rsidP="00062F1B">
            <w:pPr>
              <w:rPr>
                <w:szCs w:val="20"/>
              </w:rPr>
            </w:pPr>
            <w:r w:rsidRPr="001573D2">
              <w:rPr>
                <w:szCs w:val="20"/>
              </w:rPr>
              <w:t>Logování změn</w:t>
            </w:r>
          </w:p>
        </w:tc>
        <w:tc>
          <w:tcPr>
            <w:tcW w:w="3016" w:type="pct"/>
          </w:tcPr>
          <w:p w:rsidR="00543B5D" w:rsidRPr="001573D2" w:rsidRDefault="00543B5D" w:rsidP="00062F1B">
            <w:pPr>
              <w:rPr>
                <w:szCs w:val="20"/>
              </w:rPr>
            </w:pPr>
            <w:r w:rsidRPr="001573D2">
              <w:rPr>
                <w:szCs w:val="20"/>
              </w:rPr>
              <w:t>Systém logování provedených změn v záznamech.</w:t>
            </w:r>
          </w:p>
        </w:tc>
      </w:tr>
      <w:tr w:rsidR="00543B5D" w:rsidRPr="00943364" w:rsidTr="0056218C">
        <w:tc>
          <w:tcPr>
            <w:tcW w:w="619" w:type="pct"/>
          </w:tcPr>
          <w:p w:rsidR="00543B5D" w:rsidRPr="001573D2" w:rsidRDefault="00543B5D" w:rsidP="00062F1B">
            <w:pPr>
              <w:rPr>
                <w:szCs w:val="20"/>
              </w:rPr>
            </w:pPr>
            <w:r w:rsidRPr="001573D2">
              <w:rPr>
                <w:szCs w:val="20"/>
              </w:rPr>
              <w:t>SOŘ.92</w:t>
            </w:r>
          </w:p>
        </w:tc>
        <w:tc>
          <w:tcPr>
            <w:tcW w:w="1365" w:type="pct"/>
          </w:tcPr>
          <w:p w:rsidR="00543B5D" w:rsidRPr="001573D2" w:rsidRDefault="00543B5D" w:rsidP="00062F1B">
            <w:pPr>
              <w:rPr>
                <w:szCs w:val="20"/>
              </w:rPr>
            </w:pPr>
            <w:r w:rsidRPr="001573D2">
              <w:rPr>
                <w:szCs w:val="20"/>
              </w:rPr>
              <w:t>Validace vstupních dat</w:t>
            </w:r>
          </w:p>
        </w:tc>
        <w:tc>
          <w:tcPr>
            <w:tcW w:w="3016" w:type="pct"/>
          </w:tcPr>
          <w:p w:rsidR="00543B5D" w:rsidRPr="001573D2" w:rsidRDefault="00543B5D" w:rsidP="00062F1B">
            <w:pPr>
              <w:rPr>
                <w:szCs w:val="20"/>
              </w:rPr>
            </w:pPr>
            <w:r w:rsidRPr="001573D2">
              <w:rPr>
                <w:szCs w:val="20"/>
              </w:rPr>
              <w:t>Validace vstupních dat, kontrola rozsahu vstupních údajů jakož i logických a časových vazeb.</w:t>
            </w:r>
          </w:p>
        </w:tc>
      </w:tr>
      <w:tr w:rsidR="00866931" w:rsidRPr="00943364" w:rsidTr="0056218C">
        <w:tc>
          <w:tcPr>
            <w:tcW w:w="619" w:type="pct"/>
          </w:tcPr>
          <w:p w:rsidR="00866931" w:rsidRPr="001573D2" w:rsidRDefault="00866931" w:rsidP="00062F1B">
            <w:pPr>
              <w:rPr>
                <w:szCs w:val="20"/>
              </w:rPr>
            </w:pPr>
            <w:r w:rsidRPr="001573D2">
              <w:rPr>
                <w:szCs w:val="20"/>
              </w:rPr>
              <w:t>SOŘ.93</w:t>
            </w:r>
          </w:p>
        </w:tc>
        <w:tc>
          <w:tcPr>
            <w:tcW w:w="1365" w:type="pct"/>
          </w:tcPr>
          <w:p w:rsidR="00866931" w:rsidRPr="001573D2" w:rsidRDefault="00866931" w:rsidP="00062F1B">
            <w:pPr>
              <w:jc w:val="left"/>
              <w:rPr>
                <w:szCs w:val="20"/>
              </w:rPr>
            </w:pPr>
            <w:r>
              <w:rPr>
                <w:szCs w:val="20"/>
              </w:rPr>
              <w:t xml:space="preserve">Uživatelsky </w:t>
            </w:r>
            <w:r w:rsidRPr="001573D2">
              <w:rPr>
                <w:szCs w:val="20"/>
              </w:rPr>
              <w:t>odděl</w:t>
            </w:r>
            <w:r>
              <w:rPr>
                <w:szCs w:val="20"/>
              </w:rPr>
              <w:t>itelné</w:t>
            </w:r>
            <w:r w:rsidRPr="001573D2">
              <w:rPr>
                <w:szCs w:val="20"/>
              </w:rPr>
              <w:t xml:space="preserve"> obrazovky s informacemi</w:t>
            </w:r>
          </w:p>
        </w:tc>
        <w:tc>
          <w:tcPr>
            <w:tcW w:w="3016" w:type="pct"/>
          </w:tcPr>
          <w:p w:rsidR="00866931" w:rsidRDefault="00866931" w:rsidP="00062F1B">
            <w:pPr>
              <w:rPr>
                <w:szCs w:val="20"/>
              </w:rPr>
            </w:pPr>
            <w:r>
              <w:rPr>
                <w:szCs w:val="20"/>
              </w:rPr>
              <w:t>Minimálně:</w:t>
            </w:r>
          </w:p>
          <w:p w:rsidR="00866931" w:rsidRPr="00866931" w:rsidRDefault="00866931" w:rsidP="00062F1B">
            <w:pPr>
              <w:pStyle w:val="Odstavecseseznamem"/>
              <w:numPr>
                <w:ilvl w:val="0"/>
                <w:numId w:val="165"/>
              </w:numPr>
            </w:pPr>
            <w:r w:rsidRPr="00866931">
              <w:t>GIS klient</w:t>
            </w:r>
          </w:p>
          <w:p w:rsidR="00866931" w:rsidRPr="00866931" w:rsidRDefault="00866931" w:rsidP="00062F1B">
            <w:pPr>
              <w:pStyle w:val="Odstavecseseznamem"/>
              <w:numPr>
                <w:ilvl w:val="0"/>
                <w:numId w:val="165"/>
              </w:numPr>
            </w:pPr>
            <w:r w:rsidRPr="00866931">
              <w:t xml:space="preserve">přehled událostí </w:t>
            </w:r>
          </w:p>
          <w:p w:rsidR="00866931" w:rsidRDefault="00866931" w:rsidP="00062F1B">
            <w:pPr>
              <w:pStyle w:val="Odstavecseseznamem"/>
              <w:numPr>
                <w:ilvl w:val="0"/>
                <w:numId w:val="165"/>
              </w:numPr>
            </w:pPr>
            <w:r w:rsidRPr="00866931">
              <w:t>přehled prostředků</w:t>
            </w:r>
          </w:p>
          <w:p w:rsidR="00866931" w:rsidRDefault="00866931" w:rsidP="00062F1B">
            <w:pPr>
              <w:pStyle w:val="Odstavecseseznamem"/>
            </w:pPr>
            <w:r w:rsidRPr="00866931">
              <w:t>komunikační panel</w:t>
            </w:r>
          </w:p>
          <w:p w:rsidR="00866931" w:rsidRPr="001573D2" w:rsidRDefault="00866931" w:rsidP="00062F1B">
            <w:pPr>
              <w:pStyle w:val="Odstavecseseznamem"/>
            </w:pPr>
            <w:r>
              <w:t>p</w:t>
            </w:r>
            <w:r w:rsidRPr="00866931">
              <w:t>anel pro příjem tísňové výzvy</w:t>
            </w:r>
          </w:p>
        </w:tc>
      </w:tr>
      <w:tr w:rsidR="00F40016" w:rsidRPr="00943364" w:rsidTr="0056218C">
        <w:tc>
          <w:tcPr>
            <w:tcW w:w="619" w:type="pct"/>
          </w:tcPr>
          <w:p w:rsidR="00F40016" w:rsidRPr="0056218C" w:rsidRDefault="00F40016" w:rsidP="00062F1B">
            <w:pPr>
              <w:rPr>
                <w:szCs w:val="20"/>
              </w:rPr>
            </w:pPr>
            <w:r w:rsidRPr="0056218C">
              <w:rPr>
                <w:szCs w:val="20"/>
              </w:rPr>
              <w:t>SOŘ.94</w:t>
            </w:r>
          </w:p>
        </w:tc>
        <w:tc>
          <w:tcPr>
            <w:tcW w:w="1365" w:type="pct"/>
          </w:tcPr>
          <w:p w:rsidR="00F40016" w:rsidRPr="0056218C" w:rsidRDefault="0056218C" w:rsidP="00062F1B">
            <w:pPr>
              <w:jc w:val="left"/>
              <w:rPr>
                <w:szCs w:val="20"/>
              </w:rPr>
            </w:pPr>
            <w:r w:rsidRPr="0056218C">
              <w:rPr>
                <w:szCs w:val="20"/>
              </w:rPr>
              <w:t>Sledování a vizualizace</w:t>
            </w:r>
            <w:r w:rsidR="00F40016" w:rsidRPr="0056218C">
              <w:rPr>
                <w:szCs w:val="20"/>
              </w:rPr>
              <w:t xml:space="preserve"> stav</w:t>
            </w:r>
            <w:r>
              <w:rPr>
                <w:szCs w:val="20"/>
              </w:rPr>
              <w:t>u</w:t>
            </w:r>
            <w:r w:rsidR="00F40016" w:rsidRPr="0056218C">
              <w:rPr>
                <w:szCs w:val="20"/>
              </w:rPr>
              <w:t xml:space="preserve"> systému na výjezdovém stanovišti</w:t>
            </w:r>
          </w:p>
        </w:tc>
        <w:tc>
          <w:tcPr>
            <w:tcW w:w="3016" w:type="pct"/>
          </w:tcPr>
          <w:p w:rsidR="00F40016" w:rsidRPr="0056218C" w:rsidRDefault="00F40016" w:rsidP="00062F1B">
            <w:pPr>
              <w:rPr>
                <w:szCs w:val="20"/>
              </w:rPr>
            </w:pPr>
            <w:r w:rsidRPr="0056218C">
              <w:rPr>
                <w:szCs w:val="20"/>
              </w:rPr>
              <w:t xml:space="preserve">SOŘ musí online sledovat a zobrazovat stav systému pro příjem výzvy na výjezdových stanovištích - navigace, tisk, </w:t>
            </w:r>
            <w:r w:rsidR="0056218C" w:rsidRPr="0056218C">
              <w:rPr>
                <w:szCs w:val="20"/>
              </w:rPr>
              <w:t>telefon</w:t>
            </w:r>
            <w:r w:rsidR="0056218C">
              <w:rPr>
                <w:szCs w:val="20"/>
              </w:rPr>
              <w:t xml:space="preserve">. Stav </w:t>
            </w:r>
            <w:r w:rsidRPr="0056218C">
              <w:rPr>
                <w:szCs w:val="20"/>
              </w:rPr>
              <w:t xml:space="preserve"> </w:t>
            </w:r>
            <w:r w:rsidR="0056218C" w:rsidRPr="0056218C">
              <w:rPr>
                <w:szCs w:val="20"/>
              </w:rPr>
              <w:t>online</w:t>
            </w:r>
            <w:r w:rsidR="0056218C">
              <w:rPr>
                <w:szCs w:val="20"/>
              </w:rPr>
              <w:t>/</w:t>
            </w:r>
            <w:r w:rsidRPr="0056218C">
              <w:rPr>
                <w:szCs w:val="20"/>
              </w:rPr>
              <w:t>offline</w:t>
            </w:r>
            <w:r w:rsidR="0056218C">
              <w:rPr>
                <w:szCs w:val="20"/>
              </w:rPr>
              <w:t>.</w:t>
            </w:r>
          </w:p>
          <w:p w:rsidR="00F40016" w:rsidRPr="0056218C" w:rsidRDefault="00F40016" w:rsidP="00062F1B">
            <w:pPr>
              <w:rPr>
                <w:szCs w:val="20"/>
              </w:rPr>
            </w:pPr>
          </w:p>
        </w:tc>
      </w:tr>
    </w:tbl>
    <w:p w:rsidR="00543B5D" w:rsidRPr="001573D2" w:rsidRDefault="00543B5D" w:rsidP="00062F1B">
      <w:pPr>
        <w:pStyle w:val="Titulek"/>
      </w:pPr>
      <w:bookmarkStart w:id="112" w:name="_Toc351382386"/>
      <w:bookmarkStart w:id="113" w:name="TAB_REQ_SOR"/>
      <w:r w:rsidRPr="001573D2">
        <w:t xml:space="preserve">Tabulka </w:t>
      </w:r>
      <w:r w:rsidR="00DF3B7E">
        <w:fldChar w:fldCharType="begin"/>
      </w:r>
      <w:r w:rsidR="00DF3B7E">
        <w:instrText xml:space="preserve"> SEQ Tabulka \* ARABIC </w:instrText>
      </w:r>
      <w:r w:rsidR="00DF3B7E">
        <w:fldChar w:fldCharType="separate"/>
      </w:r>
      <w:r w:rsidR="002634DD">
        <w:rPr>
          <w:noProof/>
        </w:rPr>
        <w:t>11</w:t>
      </w:r>
      <w:r w:rsidR="00DF3B7E">
        <w:rPr>
          <w:noProof/>
        </w:rPr>
        <w:fldChar w:fldCharType="end"/>
      </w:r>
      <w:r w:rsidRPr="001573D2">
        <w:t>: Subsystém operačního řízení (SOŘ) – katalog požadavků</w:t>
      </w:r>
      <w:bookmarkEnd w:id="112"/>
      <w:r w:rsidRPr="001573D2">
        <w:t xml:space="preserve"> </w:t>
      </w:r>
      <w:bookmarkEnd w:id="113"/>
    </w:p>
    <w:p w:rsidR="00543B5D" w:rsidRPr="001573D2" w:rsidRDefault="00543B5D" w:rsidP="00062F1B">
      <w:pPr>
        <w:pStyle w:val="Nadpis4"/>
      </w:pPr>
      <w:r w:rsidRPr="001573D2">
        <w:t>Doplňující moduly IS OŘ</w:t>
      </w:r>
    </w:p>
    <w:p w:rsidR="00543B5D" w:rsidRPr="00543B5D" w:rsidRDefault="00543B5D" w:rsidP="00062F1B">
      <w:pPr>
        <w:pStyle w:val="Normln-Odstavec"/>
        <w:numPr>
          <w:ilvl w:val="0"/>
          <w:numId w:val="51"/>
        </w:numPr>
        <w:rPr>
          <w:szCs w:val="22"/>
        </w:rPr>
      </w:pPr>
      <w:r w:rsidRPr="00543B5D">
        <w:rPr>
          <w:b/>
          <w:szCs w:val="22"/>
        </w:rPr>
        <w:t xml:space="preserve">Doplňující moduly </w:t>
      </w:r>
      <w:r w:rsidRPr="00543B5D">
        <w:rPr>
          <w:szCs w:val="22"/>
        </w:rPr>
        <w:t>– požadavky na obecné vlastnosti:</w:t>
      </w:r>
    </w:p>
    <w:p w:rsidR="00543B5D" w:rsidRPr="00543B5D" w:rsidRDefault="00543B5D" w:rsidP="00062F1B">
      <w:pPr>
        <w:pStyle w:val="Normln-Psmeno"/>
        <w:numPr>
          <w:ilvl w:val="1"/>
          <w:numId w:val="51"/>
        </w:numPr>
      </w:pPr>
      <w:r w:rsidRPr="00543B5D">
        <w:t>uživatelsky jednoduchá obsluha, stálé uživatelské rozhraní</w:t>
      </w:r>
    </w:p>
    <w:p w:rsidR="00543B5D" w:rsidRPr="00543B5D" w:rsidRDefault="00543B5D" w:rsidP="00062F1B">
      <w:pPr>
        <w:pStyle w:val="Normln-Psmeno"/>
        <w:numPr>
          <w:ilvl w:val="1"/>
          <w:numId w:val="51"/>
        </w:numPr>
      </w:pPr>
      <w:r w:rsidRPr="00543B5D">
        <w:t>on-line zálohování dat</w:t>
      </w:r>
    </w:p>
    <w:p w:rsidR="00543B5D" w:rsidRPr="00543B5D" w:rsidRDefault="00543B5D" w:rsidP="00062F1B">
      <w:pPr>
        <w:pStyle w:val="Normln-Psmeno"/>
        <w:numPr>
          <w:ilvl w:val="1"/>
          <w:numId w:val="51"/>
        </w:numPr>
      </w:pPr>
      <w:r w:rsidRPr="00543B5D">
        <w:t>FailOver architektura (odolná na výpadek serveru)</w:t>
      </w:r>
    </w:p>
    <w:p w:rsidR="00543B5D" w:rsidRPr="00543B5D" w:rsidRDefault="00543B5D" w:rsidP="00062F1B">
      <w:pPr>
        <w:pStyle w:val="Normln-Psmeno"/>
        <w:numPr>
          <w:ilvl w:val="1"/>
          <w:numId w:val="51"/>
        </w:numPr>
      </w:pPr>
      <w:r w:rsidRPr="00543B5D">
        <w:t>velká rychlost odezev systému</w:t>
      </w:r>
    </w:p>
    <w:p w:rsidR="00543B5D" w:rsidRPr="00543B5D" w:rsidRDefault="00543B5D" w:rsidP="00062F1B">
      <w:pPr>
        <w:pStyle w:val="Normln-Psmeno"/>
        <w:numPr>
          <w:ilvl w:val="1"/>
          <w:numId w:val="51"/>
        </w:numPr>
      </w:pPr>
      <w:r w:rsidRPr="00543B5D">
        <w:t>automatická distribuce nových verzí aplikace na stanice</w:t>
      </w:r>
      <w:r w:rsidR="00CB167C">
        <w:t xml:space="preserve"> </w:t>
      </w:r>
      <w:r w:rsidR="00CB167C">
        <w:rPr>
          <w:color w:val="1F497D"/>
        </w:rPr>
        <w:t>uživatelem, nebo administrátorem</w:t>
      </w:r>
    </w:p>
    <w:p w:rsidR="00543B5D" w:rsidRPr="00543B5D" w:rsidRDefault="00543B5D" w:rsidP="00062F1B">
      <w:pPr>
        <w:pStyle w:val="Normln-Psmeno"/>
        <w:numPr>
          <w:ilvl w:val="1"/>
          <w:numId w:val="51"/>
        </w:numPr>
      </w:pPr>
      <w:r w:rsidRPr="00543B5D">
        <w:t>instalační program pro snadnou instalaci aplikace na stanici</w:t>
      </w:r>
    </w:p>
    <w:p w:rsidR="00543B5D" w:rsidRPr="00543B5D" w:rsidRDefault="00543B5D" w:rsidP="00062F1B">
      <w:pPr>
        <w:pStyle w:val="Normln-Psmeno"/>
        <w:numPr>
          <w:ilvl w:val="1"/>
          <w:numId w:val="51"/>
        </w:numPr>
      </w:pPr>
      <w:r w:rsidRPr="00543B5D">
        <w:t>centrální správa systému, centrální nastavování vlastností jednotlivých stanic</w:t>
      </w:r>
    </w:p>
    <w:p w:rsidR="00543B5D" w:rsidRPr="00543B5D" w:rsidRDefault="00543B5D" w:rsidP="00062F1B">
      <w:pPr>
        <w:pStyle w:val="Normln-Odstavec"/>
        <w:numPr>
          <w:ilvl w:val="0"/>
          <w:numId w:val="51"/>
        </w:numPr>
        <w:rPr>
          <w:szCs w:val="22"/>
        </w:rPr>
      </w:pPr>
      <w:r w:rsidRPr="00543B5D">
        <w:rPr>
          <w:b/>
          <w:szCs w:val="22"/>
        </w:rPr>
        <w:t>Doplňující moduly</w:t>
      </w:r>
      <w:r w:rsidRPr="00543B5D">
        <w:rPr>
          <w:szCs w:val="22"/>
        </w:rPr>
        <w:t xml:space="preserve"> a jejich funkčnost je nezbytná jak pro zajištění následného zpracování dat (kompletace dat výjezdů a pacientů, kontrola dokladů a účtování, vytváření statistických výstupů), tak z pohledu zajištění provozu </w:t>
      </w:r>
      <w:r w:rsidR="003904A0">
        <w:rPr>
          <w:szCs w:val="22"/>
        </w:rPr>
        <w:t>KZOS</w:t>
      </w:r>
      <w:r w:rsidRPr="00543B5D">
        <w:rPr>
          <w:szCs w:val="22"/>
        </w:rPr>
        <w:t xml:space="preserve"> samotného (evidence směn poskytující SOŘ data o výjezdových skupinách, signalizace výzev k výjezdům na výjezdových základnách).</w:t>
      </w:r>
    </w:p>
    <w:p w:rsidR="00543B5D" w:rsidRPr="00543B5D" w:rsidRDefault="00543B5D" w:rsidP="00062F1B">
      <w:pPr>
        <w:pStyle w:val="Normln-Odstavec"/>
        <w:numPr>
          <w:ilvl w:val="0"/>
          <w:numId w:val="51"/>
        </w:numPr>
        <w:rPr>
          <w:szCs w:val="22"/>
        </w:rPr>
      </w:pPr>
      <w:r w:rsidRPr="00543B5D">
        <w:rPr>
          <w:b/>
          <w:szCs w:val="22"/>
        </w:rPr>
        <w:t xml:space="preserve">Doplňující moduly </w:t>
      </w:r>
      <w:r w:rsidRPr="00543B5D">
        <w:rPr>
          <w:szCs w:val="22"/>
        </w:rPr>
        <w:t>budou provozovány kromě ústředí ZZS</w:t>
      </w:r>
      <w:r w:rsidR="003A3227">
        <w:rPr>
          <w:szCs w:val="22"/>
        </w:rPr>
        <w:t xml:space="preserve"> </w:t>
      </w:r>
      <w:r w:rsidR="00BD5939">
        <w:rPr>
          <w:szCs w:val="22"/>
        </w:rPr>
        <w:t>SčK</w:t>
      </w:r>
      <w:r w:rsidRPr="00543B5D">
        <w:rPr>
          <w:szCs w:val="22"/>
        </w:rPr>
        <w:t xml:space="preserve"> i na jednotlivých výjezdových základnách rozprostřených na celém území </w:t>
      </w:r>
      <w:r w:rsidR="003B7C74">
        <w:rPr>
          <w:szCs w:val="22"/>
        </w:rPr>
        <w:t>Středočeského</w:t>
      </w:r>
      <w:r w:rsidRPr="00543B5D">
        <w:rPr>
          <w:szCs w:val="22"/>
        </w:rPr>
        <w:t xml:space="preserve"> kraje, což – kromě jiného – klade technické požadavky na IT infrastrukturu organizace.</w:t>
      </w:r>
    </w:p>
    <w:p w:rsidR="00543B5D" w:rsidRPr="001573D2" w:rsidRDefault="00543B5D" w:rsidP="00062F1B">
      <w:r w:rsidRPr="001573D2">
        <w:t xml:space="preserve">Zadavatel poskytne odpovídající konektivitu těchto výjezdových základen a centrály. </w:t>
      </w:r>
    </w:p>
    <w:p w:rsidR="00543B5D" w:rsidRPr="001573D2" w:rsidRDefault="00543B5D" w:rsidP="00062F1B">
      <w:r w:rsidRPr="001573D2">
        <w:t>V následujících odstavcích jsou popsány požadavky na úrovni jednotlivých doplňujících modulů.</w:t>
      </w:r>
    </w:p>
    <w:p w:rsidR="00543B5D" w:rsidRPr="00E22F36" w:rsidRDefault="00543B5D" w:rsidP="00062F1B">
      <w:pPr>
        <w:pStyle w:val="Nadpis5"/>
      </w:pPr>
      <w:r w:rsidRPr="00E22F36">
        <w:t>Modul Pojišťovna</w:t>
      </w:r>
    </w:p>
    <w:p w:rsidR="00543B5D" w:rsidRPr="00543B5D" w:rsidRDefault="00543B5D" w:rsidP="00062F1B">
      <w:pPr>
        <w:pStyle w:val="Normln-Odstavec"/>
        <w:numPr>
          <w:ilvl w:val="0"/>
          <w:numId w:val="52"/>
        </w:numPr>
      </w:pPr>
      <w:r w:rsidRPr="00543B5D">
        <w:rPr>
          <w:b/>
        </w:rPr>
        <w:t>Modul Pojišťovna</w:t>
      </w:r>
      <w:r w:rsidRPr="00543B5D">
        <w:t xml:space="preserve"> musí implementovat alespoň následující požadované funkce:</w:t>
      </w:r>
    </w:p>
    <w:p w:rsidR="00543B5D" w:rsidRPr="00543B5D" w:rsidRDefault="00543B5D" w:rsidP="00062F1B">
      <w:pPr>
        <w:pStyle w:val="Normln-Psmeno"/>
        <w:numPr>
          <w:ilvl w:val="1"/>
          <w:numId w:val="52"/>
        </w:numPr>
      </w:pPr>
      <w:r w:rsidRPr="00543B5D">
        <w:t>provádění kontroly úplnosti dokladů pacientů před jejich vyúčtováním</w:t>
      </w:r>
    </w:p>
    <w:p w:rsidR="00543B5D" w:rsidRPr="00543B5D" w:rsidRDefault="00543B5D" w:rsidP="00062F1B">
      <w:pPr>
        <w:pStyle w:val="Normln-Psmeno"/>
        <w:numPr>
          <w:ilvl w:val="1"/>
          <w:numId w:val="52"/>
        </w:numPr>
      </w:pPr>
      <w:r w:rsidRPr="00543B5D">
        <w:t>datové předávání dokladů pojišťovnám v souladu se standardy VZP</w:t>
      </w:r>
    </w:p>
    <w:p w:rsidR="00543B5D" w:rsidRPr="00543B5D" w:rsidRDefault="00543B5D" w:rsidP="00062F1B">
      <w:pPr>
        <w:pStyle w:val="Normln-Psmeno"/>
        <w:numPr>
          <w:ilvl w:val="1"/>
          <w:numId w:val="52"/>
        </w:numPr>
      </w:pPr>
      <w:r w:rsidRPr="00543B5D">
        <w:t>údržba potřebných číselníků VZP, importy číselníků</w:t>
      </w:r>
    </w:p>
    <w:p w:rsidR="00543B5D" w:rsidRPr="00543B5D" w:rsidRDefault="00543B5D" w:rsidP="00062F1B">
      <w:pPr>
        <w:pStyle w:val="Normln-Psmeno"/>
        <w:numPr>
          <w:ilvl w:val="1"/>
          <w:numId w:val="52"/>
        </w:numPr>
      </w:pPr>
      <w:r w:rsidRPr="00543B5D">
        <w:t>Integrace B2B rozhraní VZP – vybrané služby uvedené v katalogu požadavků níže</w:t>
      </w:r>
    </w:p>
    <w:p w:rsidR="00543B5D" w:rsidRPr="00543B5D" w:rsidRDefault="00543B5D" w:rsidP="00062F1B">
      <w:pPr>
        <w:pStyle w:val="Normln-Odstavec"/>
        <w:numPr>
          <w:ilvl w:val="0"/>
          <w:numId w:val="52"/>
        </w:numPr>
      </w:pPr>
      <w:r w:rsidRPr="00543B5D">
        <w:t>Následující tabulka uvádí popis základních požadovaných funkcionalit modulu Pojišťovna minimálně v rozsahu:</w:t>
      </w:r>
    </w:p>
    <w:tbl>
      <w:tblPr>
        <w:tblW w:w="5000" w:type="pct"/>
        <w:tblBorders>
          <w:top w:val="single" w:sz="12" w:space="0" w:color="A6A6A6"/>
          <w:left w:val="single" w:sz="12" w:space="0" w:color="A6A6A6"/>
          <w:bottom w:val="single" w:sz="12" w:space="0" w:color="A6A6A6"/>
          <w:right w:val="single" w:sz="12" w:space="0" w:color="A6A6A6"/>
          <w:insideH w:val="single" w:sz="6" w:space="0" w:color="A6A6A6"/>
          <w:insideV w:val="single" w:sz="6" w:space="0" w:color="A6A6A6"/>
        </w:tblBorders>
        <w:tblLook w:val="00A0" w:firstRow="1" w:lastRow="0" w:firstColumn="1" w:lastColumn="0" w:noHBand="0" w:noVBand="0"/>
      </w:tblPr>
      <w:tblGrid>
        <w:gridCol w:w="609"/>
        <w:gridCol w:w="8679"/>
      </w:tblGrid>
      <w:tr w:rsidR="00543B5D" w:rsidRPr="00F137ED" w:rsidTr="00934FA7">
        <w:trPr>
          <w:trHeight w:val="240"/>
          <w:tblHeader/>
        </w:trPr>
        <w:tc>
          <w:tcPr>
            <w:tcW w:w="328" w:type="pct"/>
            <w:shd w:val="clear" w:color="auto" w:fill="D6E3BC"/>
            <w:vAlign w:val="center"/>
          </w:tcPr>
          <w:p w:rsidR="00543B5D" w:rsidRPr="00E22F36" w:rsidRDefault="00543B5D" w:rsidP="00062F1B">
            <w:pPr>
              <w:spacing w:after="0"/>
              <w:jc w:val="center"/>
              <w:rPr>
                <w:b/>
              </w:rPr>
            </w:pPr>
            <w:r w:rsidRPr="00E22F36">
              <w:rPr>
                <w:b/>
              </w:rPr>
              <w:t>#</w:t>
            </w:r>
          </w:p>
        </w:tc>
        <w:tc>
          <w:tcPr>
            <w:tcW w:w="4672" w:type="pct"/>
            <w:shd w:val="clear" w:color="auto" w:fill="D6E3BC"/>
            <w:vAlign w:val="bottom"/>
          </w:tcPr>
          <w:p w:rsidR="00543B5D" w:rsidRPr="00E22F36" w:rsidRDefault="00543B5D" w:rsidP="00062F1B">
            <w:pPr>
              <w:spacing w:after="0"/>
              <w:rPr>
                <w:b/>
              </w:rPr>
            </w:pPr>
            <w:r w:rsidRPr="00E22F36">
              <w:rPr>
                <w:b/>
              </w:rPr>
              <w:t>Popis</w:t>
            </w:r>
          </w:p>
        </w:tc>
      </w:tr>
      <w:tr w:rsidR="00543B5D" w:rsidRPr="00F137ED" w:rsidTr="00934FA7">
        <w:trPr>
          <w:trHeight w:val="440"/>
        </w:trPr>
        <w:tc>
          <w:tcPr>
            <w:tcW w:w="328" w:type="pct"/>
            <w:noWrap/>
            <w:vAlign w:val="center"/>
          </w:tcPr>
          <w:p w:rsidR="00543B5D" w:rsidRPr="00F137ED" w:rsidRDefault="00543B5D" w:rsidP="00062F1B">
            <w:pPr>
              <w:keepNext/>
              <w:spacing w:after="0"/>
              <w:jc w:val="center"/>
            </w:pPr>
            <w:r w:rsidRPr="00F137ED">
              <w:t>1</w:t>
            </w:r>
          </w:p>
        </w:tc>
        <w:tc>
          <w:tcPr>
            <w:tcW w:w="4672" w:type="pct"/>
            <w:shd w:val="clear" w:color="000000" w:fill="FFFFFF"/>
            <w:vAlign w:val="bottom"/>
          </w:tcPr>
          <w:p w:rsidR="00543B5D" w:rsidRPr="00F137ED" w:rsidRDefault="00543B5D" w:rsidP="00062F1B">
            <w:pPr>
              <w:rPr>
                <w:u w:val="single"/>
              </w:rPr>
            </w:pPr>
            <w:r w:rsidRPr="00F137ED">
              <w:rPr>
                <w:u w:val="single"/>
              </w:rPr>
              <w:t>Kontrola dokladů</w:t>
            </w:r>
          </w:p>
          <w:p w:rsidR="00543B5D" w:rsidRPr="00F137ED" w:rsidRDefault="00543B5D" w:rsidP="00062F1B">
            <w:r w:rsidRPr="00F137ED">
              <w:t>Systém musí zajistit provádění kontroly kompletnosti dokladů pacientů z pohledu možnosti jejich dalšího předávání pojišťovnám. Výsledkem kontroly je označení úspěšně zkontrolovaných dokladů pro jejich následné předávání pojišťovnám.</w:t>
            </w:r>
          </w:p>
          <w:p w:rsidR="00543B5D" w:rsidRPr="00F137ED" w:rsidRDefault="00543B5D" w:rsidP="00062F1B">
            <w:r w:rsidRPr="00F137ED">
              <w:t>Pro zamezení zbytečně chybnému předávání dat zajistí systém provést předběžnou kontrolu příslušnosti pacientů jednotlivým zdravotním pojišťovnám pomocí portálu VZP.</w:t>
            </w:r>
          </w:p>
          <w:p w:rsidR="00543B5D" w:rsidRPr="00F137ED" w:rsidRDefault="00543B5D" w:rsidP="00062F1B">
            <w:r w:rsidRPr="00F137ED">
              <w:t>V rámci provozovaného systému je požadováno zajištění interní komunikace mezi kontrolním pracovištěm a pracovišti na výjezdových základnách, pomocí níž budou řešeny problematické doklady (dotazy a výzvy k doplnění dat ze strany kontrolního pracoviště, následné doplnění dat a zpětné odpovědi do kontrolního pracoviště).</w:t>
            </w:r>
          </w:p>
        </w:tc>
      </w:tr>
      <w:tr w:rsidR="00543B5D" w:rsidRPr="00F137ED" w:rsidTr="00934FA7">
        <w:trPr>
          <w:trHeight w:val="440"/>
        </w:trPr>
        <w:tc>
          <w:tcPr>
            <w:tcW w:w="328" w:type="pct"/>
            <w:noWrap/>
            <w:vAlign w:val="center"/>
          </w:tcPr>
          <w:p w:rsidR="00543B5D" w:rsidRPr="00F137ED" w:rsidRDefault="00543B5D" w:rsidP="00062F1B">
            <w:pPr>
              <w:spacing w:after="0"/>
              <w:jc w:val="center"/>
            </w:pPr>
            <w:r w:rsidRPr="00F137ED">
              <w:t>2</w:t>
            </w:r>
          </w:p>
        </w:tc>
        <w:tc>
          <w:tcPr>
            <w:tcW w:w="4672" w:type="pct"/>
            <w:shd w:val="clear" w:color="000000" w:fill="FFFFFF"/>
            <w:vAlign w:val="bottom"/>
          </w:tcPr>
          <w:p w:rsidR="00543B5D" w:rsidRPr="00F137ED" w:rsidRDefault="00543B5D" w:rsidP="00062F1B">
            <w:r w:rsidRPr="00F137ED">
              <w:t>Účtování dokladů</w:t>
            </w:r>
          </w:p>
          <w:p w:rsidR="00543B5D" w:rsidRPr="00F137ED" w:rsidRDefault="00543B5D" w:rsidP="00062F1B">
            <w:r w:rsidRPr="00F137ED">
              <w:t>Pro vlastní předávání dat pojišťovnám musí systém splňovat všechny potřebné standardy VZP. Data pacientů budou pojišťovnám předávány v dávkách dokladů, které bude systém generovat.</w:t>
            </w:r>
            <w:r w:rsidR="003A3227">
              <w:t xml:space="preserve"> </w:t>
            </w:r>
            <w:r w:rsidRPr="00F137ED">
              <w:t>Aplikace musí následně funkcionalitu opravovat chybné doklady a vytvářet opravné dávky – pokud je doklad pojišťovnou odmítnut, uživatel označí doklad jako nepřijatý a po následné opravě tohoto dokladu zařadí doklad pro následné generování opravných dávek. Aplikace musí zajistit sledování stavů dokladu dle úrovně vyplnění a dalšího zpracování (Editace, uzavřen, kontrolován, vykázán, nepřijatý, opravený, mimo dávky, storno, předaný, faktura, přímá platba) a označení dokladů u kterých probíhá dohledání potřebných údajů a nevyúčtovatelných dokladů.</w:t>
            </w:r>
          </w:p>
          <w:p w:rsidR="00543B5D" w:rsidRPr="00F137ED" w:rsidRDefault="00543B5D" w:rsidP="00062F1B">
            <w:r w:rsidRPr="00F137ED">
              <w:t>Aplikace automaticky musí vytvářet průvodní listy k dávkám v souladu se standardy VZP.</w:t>
            </w:r>
          </w:p>
          <w:p w:rsidR="00543B5D" w:rsidRPr="00F137ED" w:rsidRDefault="00543B5D" w:rsidP="00062F1B">
            <w:r w:rsidRPr="00F137ED">
              <w:t>Pro správné účtování musí být systém vybaven aktuálními číselníky pojišťoven, pro zpětné účtování musí mít k dispozici i historické informace o stavu těchto číselníků. Kromě přímé údržby číselníků musí být systém vybaven importem číselníků VZP, především číselníků léků a zdravotnického materiálu.</w:t>
            </w:r>
          </w:p>
          <w:p w:rsidR="00543B5D" w:rsidRPr="00F137ED" w:rsidRDefault="00543B5D" w:rsidP="00062F1B">
            <w:pPr>
              <w:keepNext/>
            </w:pPr>
            <w:r w:rsidRPr="00F137ED">
              <w:t>Kromě hromadného účtování dokladů pojišťovnám musí být systém vybaven i zajištěním jednotlivého účtování dokladů, a to formou vytváření podkladů pro faktury jednotlivým pacientům.</w:t>
            </w:r>
          </w:p>
          <w:p w:rsidR="00543B5D" w:rsidRPr="00F137ED" w:rsidRDefault="00543B5D" w:rsidP="00062F1B">
            <w:pPr>
              <w:keepNext/>
            </w:pPr>
            <w:r w:rsidRPr="00F137ED">
              <w:t>Dále musí systém zajistit registraci cizinců EU u pojišťovny a sledování stavu registrace a vyúčtování dokladů takovýchto pacientů. Upozornění na další výkony k pacientovi v procesu registrace.</w:t>
            </w:r>
          </w:p>
        </w:tc>
      </w:tr>
    </w:tbl>
    <w:p w:rsidR="00543B5D" w:rsidRPr="00F137ED" w:rsidRDefault="00543B5D" w:rsidP="00062F1B">
      <w:pPr>
        <w:pStyle w:val="Titulek"/>
      </w:pPr>
      <w:bookmarkStart w:id="114" w:name="_Toc351382387"/>
      <w:r w:rsidRPr="00F137ED">
        <w:t xml:space="preserve">Tabulka </w:t>
      </w:r>
      <w:r w:rsidR="00DF3B7E">
        <w:fldChar w:fldCharType="begin"/>
      </w:r>
      <w:r w:rsidR="00DF3B7E">
        <w:instrText xml:space="preserve"> SEQ Tabulka \* ARABIC </w:instrText>
      </w:r>
      <w:r w:rsidR="00DF3B7E">
        <w:fldChar w:fldCharType="separate"/>
      </w:r>
      <w:r w:rsidR="002634DD">
        <w:rPr>
          <w:noProof/>
        </w:rPr>
        <w:t>12</w:t>
      </w:r>
      <w:r w:rsidR="00DF3B7E">
        <w:rPr>
          <w:noProof/>
        </w:rPr>
        <w:fldChar w:fldCharType="end"/>
      </w:r>
      <w:r w:rsidRPr="00F137ED">
        <w:t>: Modul Pojišťovna – požadavky na základní funkcionality</w:t>
      </w:r>
      <w:bookmarkEnd w:id="114"/>
    </w:p>
    <w:p w:rsidR="00543B5D" w:rsidRPr="00543B5D" w:rsidRDefault="00543B5D" w:rsidP="00062F1B">
      <w:pPr>
        <w:pStyle w:val="Normln-Odstavec"/>
        <w:numPr>
          <w:ilvl w:val="0"/>
          <w:numId w:val="52"/>
        </w:numPr>
      </w:pPr>
      <w:r w:rsidRPr="00543B5D">
        <w:t>Katalog požadavků na modul Pojišťovna:</w:t>
      </w:r>
    </w:p>
    <w:tbl>
      <w:tblPr>
        <w:tblW w:w="5000" w:type="pct"/>
        <w:tblBorders>
          <w:top w:val="single" w:sz="12" w:space="0" w:color="A6A6A6"/>
          <w:left w:val="single" w:sz="12" w:space="0" w:color="A6A6A6"/>
          <w:bottom w:val="single" w:sz="12" w:space="0" w:color="A6A6A6"/>
          <w:right w:val="single" w:sz="12" w:space="0" w:color="A6A6A6"/>
          <w:insideH w:val="single" w:sz="6" w:space="0" w:color="A6A6A6"/>
          <w:insideV w:val="single" w:sz="6" w:space="0" w:color="A6A6A6"/>
        </w:tblBorders>
        <w:tblLook w:val="00A0" w:firstRow="1" w:lastRow="0" w:firstColumn="1" w:lastColumn="0" w:noHBand="0" w:noVBand="0"/>
      </w:tblPr>
      <w:tblGrid>
        <w:gridCol w:w="825"/>
        <w:gridCol w:w="2260"/>
        <w:gridCol w:w="6203"/>
      </w:tblGrid>
      <w:tr w:rsidR="00543B5D" w:rsidRPr="00F137ED" w:rsidTr="00934FA7">
        <w:trPr>
          <w:tblHeader/>
        </w:trPr>
        <w:tc>
          <w:tcPr>
            <w:tcW w:w="444" w:type="pct"/>
            <w:shd w:val="clear" w:color="auto" w:fill="D6E3BC"/>
          </w:tcPr>
          <w:p w:rsidR="00543B5D" w:rsidRPr="00F137ED" w:rsidRDefault="00543B5D" w:rsidP="00062F1B">
            <w:r w:rsidRPr="00F137ED">
              <w:t>#</w:t>
            </w:r>
          </w:p>
        </w:tc>
        <w:tc>
          <w:tcPr>
            <w:tcW w:w="1217" w:type="pct"/>
            <w:shd w:val="clear" w:color="auto" w:fill="D6E3BC"/>
          </w:tcPr>
          <w:p w:rsidR="00543B5D" w:rsidRPr="00F137ED" w:rsidRDefault="00543B5D" w:rsidP="00062F1B">
            <w:pPr>
              <w:rPr>
                <w:b/>
              </w:rPr>
            </w:pPr>
            <w:r w:rsidRPr="00F137ED">
              <w:rPr>
                <w:b/>
              </w:rPr>
              <w:t xml:space="preserve">Požadavek </w:t>
            </w:r>
          </w:p>
        </w:tc>
        <w:tc>
          <w:tcPr>
            <w:tcW w:w="3339" w:type="pct"/>
            <w:shd w:val="clear" w:color="auto" w:fill="D6E3BC"/>
          </w:tcPr>
          <w:p w:rsidR="00543B5D" w:rsidRPr="00F137ED" w:rsidRDefault="00543B5D" w:rsidP="00062F1B">
            <w:pPr>
              <w:rPr>
                <w:b/>
              </w:rPr>
            </w:pPr>
            <w:r w:rsidRPr="00F137ED">
              <w:rPr>
                <w:b/>
              </w:rPr>
              <w:t>Podrobný popis požadavku</w:t>
            </w:r>
          </w:p>
        </w:tc>
      </w:tr>
      <w:tr w:rsidR="00543B5D" w:rsidRPr="00F137ED" w:rsidTr="00934FA7">
        <w:tc>
          <w:tcPr>
            <w:tcW w:w="444" w:type="pct"/>
          </w:tcPr>
          <w:p w:rsidR="00543B5D" w:rsidRPr="00F137ED" w:rsidRDefault="00543B5D" w:rsidP="00062F1B">
            <w:r w:rsidRPr="00F137ED">
              <w:t>POJ.1</w:t>
            </w:r>
          </w:p>
        </w:tc>
        <w:tc>
          <w:tcPr>
            <w:tcW w:w="1217" w:type="pct"/>
          </w:tcPr>
          <w:p w:rsidR="00543B5D" w:rsidRPr="00F137ED" w:rsidRDefault="00543B5D" w:rsidP="00062F1B">
            <w:r w:rsidRPr="00F137ED">
              <w:t>Kontrola dokladů</w:t>
            </w:r>
          </w:p>
        </w:tc>
        <w:tc>
          <w:tcPr>
            <w:tcW w:w="3339" w:type="pct"/>
          </w:tcPr>
          <w:p w:rsidR="00543B5D" w:rsidRPr="00F137ED" w:rsidRDefault="00543B5D" w:rsidP="00062F1B">
            <w:r w:rsidRPr="00F137ED">
              <w:t xml:space="preserve">Zajištění provedení </w:t>
            </w:r>
            <w:r w:rsidR="00512EF4">
              <w:t xml:space="preserve">automatické </w:t>
            </w:r>
            <w:r w:rsidRPr="00F137ED">
              <w:t>kontroly dokladů pacientů.</w:t>
            </w:r>
          </w:p>
        </w:tc>
      </w:tr>
      <w:tr w:rsidR="00543B5D" w:rsidRPr="00F137ED" w:rsidTr="00934FA7">
        <w:tc>
          <w:tcPr>
            <w:tcW w:w="444" w:type="pct"/>
          </w:tcPr>
          <w:p w:rsidR="00543B5D" w:rsidRPr="00F137ED" w:rsidRDefault="00543B5D" w:rsidP="00062F1B">
            <w:r w:rsidRPr="00F137ED">
              <w:t>POJ.2</w:t>
            </w:r>
          </w:p>
        </w:tc>
        <w:tc>
          <w:tcPr>
            <w:tcW w:w="1217" w:type="pct"/>
          </w:tcPr>
          <w:p w:rsidR="00543B5D" w:rsidRPr="00F137ED" w:rsidRDefault="00543B5D" w:rsidP="00062F1B">
            <w:r w:rsidRPr="00F137ED">
              <w:t>Kontrola pomocí portálu VZP</w:t>
            </w:r>
          </w:p>
        </w:tc>
        <w:tc>
          <w:tcPr>
            <w:tcW w:w="3339" w:type="pct"/>
          </w:tcPr>
          <w:p w:rsidR="00543B5D" w:rsidRPr="00F137ED" w:rsidRDefault="00543B5D" w:rsidP="00062F1B">
            <w:r w:rsidRPr="00F137ED">
              <w:t xml:space="preserve">Zajištění provedení </w:t>
            </w:r>
            <w:r w:rsidR="00512EF4">
              <w:t xml:space="preserve">automatické </w:t>
            </w:r>
            <w:r w:rsidRPr="00F137ED">
              <w:t>předběžné kontroly příslušnosti pacientů jednotlivým zdravotním pojišťovnám pomocí portálu VZP.</w:t>
            </w:r>
          </w:p>
        </w:tc>
      </w:tr>
      <w:tr w:rsidR="00543B5D" w:rsidRPr="00F137ED" w:rsidTr="00934FA7">
        <w:tc>
          <w:tcPr>
            <w:tcW w:w="444" w:type="pct"/>
          </w:tcPr>
          <w:p w:rsidR="00543B5D" w:rsidRPr="00F137ED" w:rsidRDefault="00543B5D" w:rsidP="00062F1B">
            <w:r w:rsidRPr="00F137ED">
              <w:t>POJ.3</w:t>
            </w:r>
          </w:p>
        </w:tc>
        <w:tc>
          <w:tcPr>
            <w:tcW w:w="1217" w:type="pct"/>
          </w:tcPr>
          <w:p w:rsidR="00543B5D" w:rsidRPr="00F137ED" w:rsidRDefault="00543B5D" w:rsidP="00062F1B">
            <w:r w:rsidRPr="00F137ED">
              <w:t>Účtování dokladů zdravotním pojišťovnám</w:t>
            </w:r>
          </w:p>
        </w:tc>
        <w:tc>
          <w:tcPr>
            <w:tcW w:w="3339" w:type="pct"/>
          </w:tcPr>
          <w:p w:rsidR="00543B5D" w:rsidRPr="00F137ED" w:rsidRDefault="00543B5D" w:rsidP="00062F1B">
            <w:r w:rsidRPr="00F137ED">
              <w:t>Zajistit generování dávky dokladů pro zdravotní pojišťovny, a to jak původní dávky, tak opravné dávky.</w:t>
            </w:r>
          </w:p>
        </w:tc>
      </w:tr>
      <w:tr w:rsidR="00543B5D" w:rsidRPr="00F137ED" w:rsidTr="00934FA7">
        <w:tc>
          <w:tcPr>
            <w:tcW w:w="444" w:type="pct"/>
          </w:tcPr>
          <w:p w:rsidR="00543B5D" w:rsidRPr="00F137ED" w:rsidRDefault="00543B5D" w:rsidP="00062F1B">
            <w:r w:rsidRPr="00F137ED">
              <w:t>POJ.4</w:t>
            </w:r>
          </w:p>
        </w:tc>
        <w:tc>
          <w:tcPr>
            <w:tcW w:w="1217" w:type="pct"/>
          </w:tcPr>
          <w:p w:rsidR="00543B5D" w:rsidRPr="00F137ED" w:rsidRDefault="00543B5D" w:rsidP="00062F1B">
            <w:r w:rsidRPr="00F137ED">
              <w:t>Soulad s metodikou VZP</w:t>
            </w:r>
          </w:p>
        </w:tc>
        <w:tc>
          <w:tcPr>
            <w:tcW w:w="3339" w:type="pct"/>
          </w:tcPr>
          <w:p w:rsidR="00543B5D" w:rsidRPr="00F137ED" w:rsidRDefault="00543B5D" w:rsidP="00062F1B">
            <w:r w:rsidRPr="00F137ED">
              <w:t>Tvorba dávek musí být v souladu se standardy a metodikami VZP.</w:t>
            </w:r>
          </w:p>
        </w:tc>
      </w:tr>
      <w:tr w:rsidR="00543B5D" w:rsidRPr="00F137ED" w:rsidTr="00934FA7">
        <w:tc>
          <w:tcPr>
            <w:tcW w:w="444" w:type="pct"/>
          </w:tcPr>
          <w:p w:rsidR="00543B5D" w:rsidRPr="00F137ED" w:rsidRDefault="00543B5D" w:rsidP="00062F1B">
            <w:r w:rsidRPr="00F137ED">
              <w:t>POJ.5</w:t>
            </w:r>
          </w:p>
        </w:tc>
        <w:tc>
          <w:tcPr>
            <w:tcW w:w="1217" w:type="pct"/>
          </w:tcPr>
          <w:p w:rsidR="00543B5D" w:rsidRPr="00F137ED" w:rsidRDefault="00543B5D" w:rsidP="00062F1B">
            <w:r w:rsidRPr="00F137ED">
              <w:t>Opravné dávky</w:t>
            </w:r>
          </w:p>
        </w:tc>
        <w:tc>
          <w:tcPr>
            <w:tcW w:w="3339" w:type="pct"/>
          </w:tcPr>
          <w:p w:rsidR="00543B5D" w:rsidRPr="00F137ED" w:rsidRDefault="00543B5D" w:rsidP="00062F1B">
            <w:r w:rsidRPr="00F137ED">
              <w:t xml:space="preserve">Aplikace musí umožnit opravovat chybné doklady a vytvářet opravné dávky. </w:t>
            </w:r>
          </w:p>
        </w:tc>
      </w:tr>
      <w:tr w:rsidR="00543B5D" w:rsidRPr="00F137ED" w:rsidTr="00934FA7">
        <w:tc>
          <w:tcPr>
            <w:tcW w:w="444" w:type="pct"/>
          </w:tcPr>
          <w:p w:rsidR="00543B5D" w:rsidRPr="00F137ED" w:rsidRDefault="00543B5D" w:rsidP="00062F1B">
            <w:r w:rsidRPr="00F137ED">
              <w:t>POJ.6</w:t>
            </w:r>
          </w:p>
        </w:tc>
        <w:tc>
          <w:tcPr>
            <w:tcW w:w="1217" w:type="pct"/>
          </w:tcPr>
          <w:p w:rsidR="00543B5D" w:rsidRPr="00F137ED" w:rsidRDefault="00543B5D" w:rsidP="00062F1B">
            <w:r w:rsidRPr="00F137ED">
              <w:t>Členění dávek</w:t>
            </w:r>
          </w:p>
        </w:tc>
        <w:tc>
          <w:tcPr>
            <w:tcW w:w="3339" w:type="pct"/>
          </w:tcPr>
          <w:p w:rsidR="00543B5D" w:rsidRPr="00F137ED" w:rsidRDefault="00543B5D" w:rsidP="00062F1B">
            <w:r w:rsidRPr="00F137ED">
              <w:t>Zajištění konfigurace členění dávek pro pojišťovnu takovým způsobem, aby dávky odpovídaly podle potřeby okresům, výjezdovým základnám, typům výjezdů nebo kombinacím uvedeného.</w:t>
            </w:r>
          </w:p>
        </w:tc>
      </w:tr>
      <w:tr w:rsidR="00543B5D" w:rsidRPr="00F137ED" w:rsidTr="00934FA7">
        <w:tc>
          <w:tcPr>
            <w:tcW w:w="444" w:type="pct"/>
          </w:tcPr>
          <w:p w:rsidR="00543B5D" w:rsidRPr="00F137ED" w:rsidRDefault="00543B5D" w:rsidP="00062F1B">
            <w:r w:rsidRPr="00F137ED">
              <w:t>POJ.7</w:t>
            </w:r>
          </w:p>
        </w:tc>
        <w:tc>
          <w:tcPr>
            <w:tcW w:w="1217" w:type="pct"/>
          </w:tcPr>
          <w:p w:rsidR="00543B5D" w:rsidRPr="00F137ED" w:rsidRDefault="00543B5D" w:rsidP="00062F1B">
            <w:r w:rsidRPr="00F137ED">
              <w:t>Doklady z výjezdů RV</w:t>
            </w:r>
          </w:p>
        </w:tc>
        <w:tc>
          <w:tcPr>
            <w:tcW w:w="3339" w:type="pct"/>
          </w:tcPr>
          <w:p w:rsidR="00543B5D" w:rsidRPr="00F137ED" w:rsidRDefault="00543B5D" w:rsidP="00062F1B">
            <w:r w:rsidRPr="00F137ED">
              <w:t>Korektní zpracování dokladů z výjezdů r</w:t>
            </w:r>
            <w:r w:rsidR="00BB5B45">
              <w:t>e</w:t>
            </w:r>
            <w:r w:rsidRPr="00F137ED">
              <w:t>ndez-vous systému.</w:t>
            </w:r>
          </w:p>
        </w:tc>
      </w:tr>
      <w:tr w:rsidR="00543B5D" w:rsidRPr="00F137ED" w:rsidTr="00934FA7">
        <w:tc>
          <w:tcPr>
            <w:tcW w:w="444" w:type="pct"/>
          </w:tcPr>
          <w:p w:rsidR="00543B5D" w:rsidRPr="00F137ED" w:rsidRDefault="00543B5D" w:rsidP="00062F1B">
            <w:r w:rsidRPr="00F137ED">
              <w:t>POJ.8</w:t>
            </w:r>
          </w:p>
        </w:tc>
        <w:tc>
          <w:tcPr>
            <w:tcW w:w="1217" w:type="pct"/>
          </w:tcPr>
          <w:p w:rsidR="00543B5D" w:rsidRPr="00F137ED" w:rsidRDefault="00543B5D" w:rsidP="00062F1B">
            <w:r w:rsidRPr="00F137ED">
              <w:t>Více pacientů ve výjezdu</w:t>
            </w:r>
          </w:p>
        </w:tc>
        <w:tc>
          <w:tcPr>
            <w:tcW w:w="3339" w:type="pct"/>
          </w:tcPr>
          <w:p w:rsidR="00543B5D" w:rsidRPr="00F137ED" w:rsidRDefault="00543B5D" w:rsidP="00062F1B">
            <w:r w:rsidRPr="00F137ED">
              <w:t>Účtování v případech, kdy při jednom výjezdu bylo ošetřeno více pacientů (rozdělení výkonů mezi pacienty).</w:t>
            </w:r>
          </w:p>
        </w:tc>
      </w:tr>
      <w:tr w:rsidR="00543B5D" w:rsidRPr="00F137ED" w:rsidTr="00934FA7">
        <w:tc>
          <w:tcPr>
            <w:tcW w:w="444" w:type="pct"/>
          </w:tcPr>
          <w:p w:rsidR="00543B5D" w:rsidRPr="00F137ED" w:rsidRDefault="00543B5D" w:rsidP="00062F1B">
            <w:r w:rsidRPr="00F137ED">
              <w:t>POJ.9</w:t>
            </w:r>
          </w:p>
        </w:tc>
        <w:tc>
          <w:tcPr>
            <w:tcW w:w="1217" w:type="pct"/>
          </w:tcPr>
          <w:p w:rsidR="00543B5D" w:rsidRPr="00F137ED" w:rsidRDefault="00543B5D" w:rsidP="00062F1B">
            <w:r w:rsidRPr="00F137ED">
              <w:t>Průvodní listy</w:t>
            </w:r>
          </w:p>
        </w:tc>
        <w:tc>
          <w:tcPr>
            <w:tcW w:w="3339" w:type="pct"/>
          </w:tcPr>
          <w:p w:rsidR="00543B5D" w:rsidRPr="00F137ED" w:rsidRDefault="00512EF4" w:rsidP="00062F1B">
            <w:r w:rsidRPr="00F137ED">
              <w:t>Aplikace automaticky musí vytvářet průvodní listy k dávkám v souladu se standardy VZP</w:t>
            </w:r>
            <w:r>
              <w:t>, včetně průvodních listů dávek hromadných atp</w:t>
            </w:r>
            <w:r w:rsidRPr="00F137ED">
              <w:t>.</w:t>
            </w:r>
          </w:p>
        </w:tc>
      </w:tr>
      <w:tr w:rsidR="00543B5D" w:rsidRPr="00F137ED" w:rsidTr="00934FA7">
        <w:tc>
          <w:tcPr>
            <w:tcW w:w="444" w:type="pct"/>
          </w:tcPr>
          <w:p w:rsidR="00543B5D" w:rsidRPr="00F137ED" w:rsidRDefault="00543B5D" w:rsidP="00062F1B">
            <w:r w:rsidRPr="00F137ED">
              <w:t>POJ.10</w:t>
            </w:r>
          </w:p>
        </w:tc>
        <w:tc>
          <w:tcPr>
            <w:tcW w:w="1217" w:type="pct"/>
          </w:tcPr>
          <w:p w:rsidR="00543B5D" w:rsidRPr="00F137ED" w:rsidRDefault="00543B5D" w:rsidP="00062F1B">
            <w:r w:rsidRPr="00F137ED">
              <w:t>Přegenerování dávek</w:t>
            </w:r>
          </w:p>
        </w:tc>
        <w:tc>
          <w:tcPr>
            <w:tcW w:w="3339" w:type="pct"/>
          </w:tcPr>
          <w:p w:rsidR="00543B5D" w:rsidRPr="00F137ED" w:rsidRDefault="00543B5D" w:rsidP="00062F1B">
            <w:r w:rsidRPr="00F137ED">
              <w:t>Zajištění přegenerování existující připravené dávky po provedení potřebných změny obsahu souvisejících číselníků.</w:t>
            </w:r>
          </w:p>
        </w:tc>
      </w:tr>
      <w:tr w:rsidR="00543B5D" w:rsidRPr="00F137ED" w:rsidTr="00934FA7">
        <w:tc>
          <w:tcPr>
            <w:tcW w:w="444" w:type="pct"/>
          </w:tcPr>
          <w:p w:rsidR="00543B5D" w:rsidRPr="00F137ED" w:rsidRDefault="00543B5D" w:rsidP="00062F1B">
            <w:r w:rsidRPr="00F137ED">
              <w:t>POJ.11</w:t>
            </w:r>
          </w:p>
        </w:tc>
        <w:tc>
          <w:tcPr>
            <w:tcW w:w="1217" w:type="pct"/>
          </w:tcPr>
          <w:p w:rsidR="00543B5D" w:rsidRPr="00F137ED" w:rsidRDefault="00543B5D" w:rsidP="00062F1B">
            <w:r w:rsidRPr="00F137ED">
              <w:t>Sdružování dávek</w:t>
            </w:r>
          </w:p>
        </w:tc>
        <w:tc>
          <w:tcPr>
            <w:tcW w:w="3339" w:type="pct"/>
          </w:tcPr>
          <w:p w:rsidR="00543B5D" w:rsidRPr="00F137ED" w:rsidRDefault="00543B5D" w:rsidP="00062F1B">
            <w:r w:rsidRPr="00F137ED">
              <w:t>Zajištění libovolného sdružování dávek do „disket“ pro následné předání zdravotním pojišťovnám.</w:t>
            </w:r>
          </w:p>
        </w:tc>
      </w:tr>
      <w:tr w:rsidR="00543B5D" w:rsidRPr="00F137ED" w:rsidTr="00934FA7">
        <w:tc>
          <w:tcPr>
            <w:tcW w:w="444" w:type="pct"/>
          </w:tcPr>
          <w:p w:rsidR="00543B5D" w:rsidRPr="00F137ED" w:rsidRDefault="00543B5D" w:rsidP="00062F1B">
            <w:r w:rsidRPr="00F137ED">
              <w:t>POJ.12</w:t>
            </w:r>
          </w:p>
        </w:tc>
        <w:tc>
          <w:tcPr>
            <w:tcW w:w="1217" w:type="pct"/>
          </w:tcPr>
          <w:p w:rsidR="00543B5D" w:rsidRPr="00F137ED" w:rsidRDefault="00543B5D" w:rsidP="00062F1B">
            <w:r w:rsidRPr="00F137ED">
              <w:t>Automatické sdružování dávek</w:t>
            </w:r>
          </w:p>
        </w:tc>
        <w:tc>
          <w:tcPr>
            <w:tcW w:w="3339" w:type="pct"/>
          </w:tcPr>
          <w:p w:rsidR="00543B5D" w:rsidRPr="00F137ED" w:rsidRDefault="00543B5D" w:rsidP="00062F1B">
            <w:r w:rsidRPr="00F137ED">
              <w:t>Zajištění automatického vytváření „disket“ z dávek, které ještě nebyly zařazeny na diskety, a to podle volitelných kritérií (období, druh pojištění atd.)</w:t>
            </w:r>
          </w:p>
        </w:tc>
      </w:tr>
      <w:tr w:rsidR="00543B5D" w:rsidRPr="00F137ED" w:rsidTr="00934FA7">
        <w:tc>
          <w:tcPr>
            <w:tcW w:w="444" w:type="pct"/>
          </w:tcPr>
          <w:p w:rsidR="00543B5D" w:rsidRPr="00F137ED" w:rsidRDefault="00543B5D" w:rsidP="00062F1B">
            <w:r w:rsidRPr="00F137ED">
              <w:t>POJ.13</w:t>
            </w:r>
          </w:p>
        </w:tc>
        <w:tc>
          <w:tcPr>
            <w:tcW w:w="1217" w:type="pct"/>
          </w:tcPr>
          <w:p w:rsidR="00543B5D" w:rsidRPr="00F137ED" w:rsidRDefault="00543B5D" w:rsidP="00062F1B">
            <w:r w:rsidRPr="00F137ED">
              <w:t>Rozpis obsahu dávek</w:t>
            </w:r>
          </w:p>
        </w:tc>
        <w:tc>
          <w:tcPr>
            <w:tcW w:w="3339" w:type="pct"/>
          </w:tcPr>
          <w:p w:rsidR="00543B5D" w:rsidRPr="00F137ED" w:rsidRDefault="00543B5D" w:rsidP="00062F1B">
            <w:r w:rsidRPr="00F137ED">
              <w:t>Vytvoření statistického rozpisu obsahu diskety podle definovaných nákladových středisek.</w:t>
            </w:r>
          </w:p>
        </w:tc>
      </w:tr>
      <w:tr w:rsidR="00543B5D" w:rsidRPr="00F137ED" w:rsidTr="00934FA7">
        <w:tc>
          <w:tcPr>
            <w:tcW w:w="444" w:type="pct"/>
          </w:tcPr>
          <w:p w:rsidR="00543B5D" w:rsidRPr="00F137ED" w:rsidRDefault="00543B5D" w:rsidP="00062F1B">
            <w:r w:rsidRPr="00F137ED">
              <w:t>POJ.14</w:t>
            </w:r>
          </w:p>
        </w:tc>
        <w:tc>
          <w:tcPr>
            <w:tcW w:w="1217" w:type="pct"/>
          </w:tcPr>
          <w:p w:rsidR="00543B5D" w:rsidRPr="00F137ED" w:rsidRDefault="00543B5D" w:rsidP="00062F1B">
            <w:r w:rsidRPr="00F137ED">
              <w:t>Označování nepřijatých dokladů</w:t>
            </w:r>
          </w:p>
        </w:tc>
        <w:tc>
          <w:tcPr>
            <w:tcW w:w="3339" w:type="pct"/>
          </w:tcPr>
          <w:p w:rsidR="00543B5D" w:rsidRPr="00F137ED" w:rsidRDefault="00543B5D" w:rsidP="00062F1B">
            <w:r w:rsidRPr="00F137ED">
              <w:t>Zajistit možnost označit doklad jako nepřijatý pojišťovnou, pokud je daný doklad pojišťovnou odmítnut a po následné opravě tohoto dokladu možnost doklad opět zařadit pro generování opravných dávek (nebo v případě potřeby pro generování původních dávek).</w:t>
            </w:r>
          </w:p>
        </w:tc>
      </w:tr>
      <w:tr w:rsidR="00543B5D" w:rsidRPr="00F137ED" w:rsidTr="00934FA7">
        <w:tc>
          <w:tcPr>
            <w:tcW w:w="444" w:type="pct"/>
          </w:tcPr>
          <w:p w:rsidR="00543B5D" w:rsidRPr="00F137ED" w:rsidRDefault="00543B5D" w:rsidP="00062F1B">
            <w:r w:rsidRPr="00F137ED">
              <w:t>POJ.15</w:t>
            </w:r>
          </w:p>
        </w:tc>
        <w:tc>
          <w:tcPr>
            <w:tcW w:w="1217" w:type="pct"/>
          </w:tcPr>
          <w:p w:rsidR="00543B5D" w:rsidRPr="00F137ED" w:rsidRDefault="00543B5D" w:rsidP="00062F1B">
            <w:r w:rsidRPr="00F137ED">
              <w:t>Správa číselníků pro účtování</w:t>
            </w:r>
          </w:p>
        </w:tc>
        <w:tc>
          <w:tcPr>
            <w:tcW w:w="3339" w:type="pct"/>
          </w:tcPr>
          <w:p w:rsidR="00543B5D" w:rsidRPr="00F137ED" w:rsidRDefault="00543B5D" w:rsidP="00062F1B">
            <w:r w:rsidRPr="00F137ED">
              <w:t>Konfigurace ceny bodu s udržovaným historickým vývojem pro správné vykazování dokladů z určitého data.</w:t>
            </w:r>
          </w:p>
        </w:tc>
      </w:tr>
      <w:tr w:rsidR="00543B5D" w:rsidRPr="00F137ED" w:rsidTr="00934FA7">
        <w:tc>
          <w:tcPr>
            <w:tcW w:w="444" w:type="pct"/>
          </w:tcPr>
          <w:p w:rsidR="00543B5D" w:rsidRPr="00F137ED" w:rsidRDefault="00543B5D" w:rsidP="00062F1B">
            <w:r w:rsidRPr="00F137ED">
              <w:t>POJ.16</w:t>
            </w:r>
          </w:p>
        </w:tc>
        <w:tc>
          <w:tcPr>
            <w:tcW w:w="1217" w:type="pct"/>
          </w:tcPr>
          <w:p w:rsidR="00543B5D" w:rsidRPr="00F137ED" w:rsidRDefault="00543B5D" w:rsidP="00062F1B">
            <w:r w:rsidRPr="00F137ED">
              <w:t>Konfigurace léků a materiálu</w:t>
            </w:r>
          </w:p>
        </w:tc>
        <w:tc>
          <w:tcPr>
            <w:tcW w:w="3339" w:type="pct"/>
          </w:tcPr>
          <w:p w:rsidR="00543B5D" w:rsidRPr="00F137ED" w:rsidRDefault="00543B5D" w:rsidP="00062F1B">
            <w:r w:rsidRPr="00F137ED">
              <w:t>Konfigurace ohodnocení nasmlouvaných léků a materiálu s udržovaným historickým vývojem pro správné vykazování dokladů z určitého data.</w:t>
            </w:r>
          </w:p>
        </w:tc>
      </w:tr>
      <w:tr w:rsidR="00543B5D" w:rsidRPr="00F137ED" w:rsidTr="00934FA7">
        <w:tc>
          <w:tcPr>
            <w:tcW w:w="444" w:type="pct"/>
          </w:tcPr>
          <w:p w:rsidR="00543B5D" w:rsidRPr="00F137ED" w:rsidRDefault="00543B5D" w:rsidP="00062F1B">
            <w:r w:rsidRPr="00F137ED">
              <w:t>POJ.17</w:t>
            </w:r>
          </w:p>
        </w:tc>
        <w:tc>
          <w:tcPr>
            <w:tcW w:w="1217" w:type="pct"/>
          </w:tcPr>
          <w:p w:rsidR="00543B5D" w:rsidRPr="00F137ED" w:rsidRDefault="00543B5D" w:rsidP="00062F1B">
            <w:r w:rsidRPr="00F137ED">
              <w:t>Konfigurace výkonů</w:t>
            </w:r>
          </w:p>
        </w:tc>
        <w:tc>
          <w:tcPr>
            <w:tcW w:w="3339" w:type="pct"/>
          </w:tcPr>
          <w:p w:rsidR="00543B5D" w:rsidRPr="00F137ED" w:rsidRDefault="00543B5D" w:rsidP="00062F1B">
            <w:r w:rsidRPr="00F137ED">
              <w:t>Konfigurace ohodnocení nasmlouvaných výkonů s udržovaným historickým vývojem pro správné vykazování dokladů z určitého data.</w:t>
            </w:r>
          </w:p>
        </w:tc>
      </w:tr>
      <w:tr w:rsidR="00543B5D" w:rsidRPr="00F137ED" w:rsidTr="00934FA7">
        <w:tc>
          <w:tcPr>
            <w:tcW w:w="444" w:type="pct"/>
          </w:tcPr>
          <w:p w:rsidR="00543B5D" w:rsidRPr="00F137ED" w:rsidRDefault="00543B5D" w:rsidP="00062F1B">
            <w:r w:rsidRPr="00F137ED">
              <w:t>POJ.18</w:t>
            </w:r>
          </w:p>
        </w:tc>
        <w:tc>
          <w:tcPr>
            <w:tcW w:w="1217" w:type="pct"/>
          </w:tcPr>
          <w:p w:rsidR="00543B5D" w:rsidRPr="00F137ED" w:rsidRDefault="00543B5D" w:rsidP="00062F1B">
            <w:r w:rsidRPr="00F137ED">
              <w:t>Rozlišení konfigurací podle pojišťoven</w:t>
            </w:r>
          </w:p>
        </w:tc>
        <w:tc>
          <w:tcPr>
            <w:tcW w:w="3339" w:type="pct"/>
          </w:tcPr>
          <w:p w:rsidR="00543B5D" w:rsidRPr="00F137ED" w:rsidRDefault="00543B5D" w:rsidP="00062F1B">
            <w:r w:rsidRPr="00F137ED">
              <w:t>Zajištění výše uvedených konfigurací individuálně pro jednotlivé pojišťovny.</w:t>
            </w:r>
          </w:p>
        </w:tc>
      </w:tr>
      <w:tr w:rsidR="00543B5D" w:rsidRPr="00F137ED" w:rsidTr="00934FA7">
        <w:tc>
          <w:tcPr>
            <w:tcW w:w="444" w:type="pct"/>
          </w:tcPr>
          <w:p w:rsidR="00543B5D" w:rsidRPr="00F137ED" w:rsidRDefault="00543B5D" w:rsidP="00062F1B">
            <w:r w:rsidRPr="00F137ED">
              <w:t>POJ.19</w:t>
            </w:r>
          </w:p>
        </w:tc>
        <w:tc>
          <w:tcPr>
            <w:tcW w:w="1217" w:type="pct"/>
          </w:tcPr>
          <w:p w:rsidR="00543B5D" w:rsidRPr="00F137ED" w:rsidRDefault="00543B5D" w:rsidP="00062F1B">
            <w:r w:rsidRPr="00F137ED">
              <w:t>Import číselníků VZP</w:t>
            </w:r>
          </w:p>
        </w:tc>
        <w:tc>
          <w:tcPr>
            <w:tcW w:w="3339" w:type="pct"/>
          </w:tcPr>
          <w:p w:rsidR="00543B5D" w:rsidRPr="00F137ED" w:rsidRDefault="00543B5D" w:rsidP="00062F1B">
            <w:pPr>
              <w:keepNext/>
            </w:pPr>
            <w:r w:rsidRPr="00F137ED">
              <w:t>IS musí podporovat import číselníků VZP, především číselník léků a zdravotnického materiálu.</w:t>
            </w:r>
          </w:p>
        </w:tc>
      </w:tr>
      <w:tr w:rsidR="00543B5D" w:rsidRPr="00F137ED" w:rsidTr="00934FA7">
        <w:tc>
          <w:tcPr>
            <w:tcW w:w="444" w:type="pct"/>
          </w:tcPr>
          <w:p w:rsidR="00543B5D" w:rsidRPr="00F137ED" w:rsidRDefault="00543B5D" w:rsidP="00062F1B">
            <w:r w:rsidRPr="00F137ED">
              <w:t>POJ.20</w:t>
            </w:r>
          </w:p>
        </w:tc>
        <w:tc>
          <w:tcPr>
            <w:tcW w:w="1217" w:type="pct"/>
          </w:tcPr>
          <w:p w:rsidR="00543B5D" w:rsidRPr="00F137ED" w:rsidRDefault="00543B5D" w:rsidP="00062F1B">
            <w:r w:rsidRPr="00F137ED">
              <w:t>Integrace B2B rozhraní VZP – Stav pojištění</w:t>
            </w:r>
          </w:p>
        </w:tc>
        <w:tc>
          <w:tcPr>
            <w:tcW w:w="3339" w:type="pct"/>
          </w:tcPr>
          <w:p w:rsidR="00543B5D" w:rsidRPr="00F137ED" w:rsidRDefault="00543B5D" w:rsidP="00062F1B">
            <w:pPr>
              <w:keepNext/>
            </w:pPr>
            <w:r w:rsidRPr="00F137ED">
              <w:t>Umožňuje získat informaci, zda je pojištěnec se zadaným číslem pojištěnce pojištěn a u které pojišťovny.</w:t>
            </w:r>
          </w:p>
        </w:tc>
      </w:tr>
      <w:tr w:rsidR="00543B5D" w:rsidRPr="00F137ED" w:rsidTr="00934FA7">
        <w:tc>
          <w:tcPr>
            <w:tcW w:w="444" w:type="pct"/>
          </w:tcPr>
          <w:p w:rsidR="00543B5D" w:rsidRPr="00F137ED" w:rsidRDefault="00543B5D" w:rsidP="00062F1B">
            <w:r w:rsidRPr="00F137ED">
              <w:t>POJ.21</w:t>
            </w:r>
          </w:p>
        </w:tc>
        <w:tc>
          <w:tcPr>
            <w:tcW w:w="1217" w:type="pct"/>
          </w:tcPr>
          <w:p w:rsidR="00543B5D" w:rsidRPr="00F137ED" w:rsidRDefault="00543B5D" w:rsidP="00062F1B">
            <w:r w:rsidRPr="00F137ED">
              <w:t>Integrace B2B rozhraní VZP – Průběh pojištění</w:t>
            </w:r>
          </w:p>
        </w:tc>
        <w:tc>
          <w:tcPr>
            <w:tcW w:w="3339" w:type="pct"/>
          </w:tcPr>
          <w:p w:rsidR="00543B5D" w:rsidRPr="00F137ED" w:rsidRDefault="00543B5D" w:rsidP="00062F1B">
            <w:pPr>
              <w:spacing w:before="72" w:after="72" w:line="348" w:lineRule="auto"/>
            </w:pPr>
            <w:r w:rsidRPr="00F137ED">
              <w:t>Umožňuje získat informaci, zda je pojištěnec se zadaným číslem pojištěnce pojištěn, u které pojišťovny a jaký má druh pojištění.</w:t>
            </w:r>
          </w:p>
        </w:tc>
      </w:tr>
      <w:tr w:rsidR="00543B5D" w:rsidRPr="00F137ED" w:rsidTr="00934FA7">
        <w:tc>
          <w:tcPr>
            <w:tcW w:w="444" w:type="pct"/>
          </w:tcPr>
          <w:p w:rsidR="00543B5D" w:rsidRPr="00F137ED" w:rsidRDefault="00543B5D" w:rsidP="00062F1B">
            <w:r w:rsidRPr="00F137ED">
              <w:t>POJ.22</w:t>
            </w:r>
          </w:p>
        </w:tc>
        <w:tc>
          <w:tcPr>
            <w:tcW w:w="1217" w:type="pct"/>
          </w:tcPr>
          <w:p w:rsidR="00543B5D" w:rsidRPr="00F137ED" w:rsidRDefault="00543B5D" w:rsidP="00062F1B">
            <w:r w:rsidRPr="00F137ED">
              <w:t>Integrace B2B rozhraní VZP – Ověření platnosti průkazu pojištěnce (EHIC)</w:t>
            </w:r>
          </w:p>
        </w:tc>
        <w:tc>
          <w:tcPr>
            <w:tcW w:w="3339" w:type="pct"/>
          </w:tcPr>
          <w:p w:rsidR="00543B5D" w:rsidRPr="00F137ED" w:rsidRDefault="00543B5D" w:rsidP="00062F1B">
            <w:pPr>
              <w:spacing w:before="72" w:line="348" w:lineRule="auto"/>
            </w:pPr>
            <w:r w:rsidRPr="00F137ED">
              <w:t>Ověřuje platnost průkazu (EHIC) pro dané číslo průkazu a k danému datu.</w:t>
            </w:r>
          </w:p>
        </w:tc>
      </w:tr>
      <w:tr w:rsidR="00543B5D" w:rsidRPr="00F137ED" w:rsidTr="00934FA7">
        <w:tc>
          <w:tcPr>
            <w:tcW w:w="444" w:type="pct"/>
          </w:tcPr>
          <w:p w:rsidR="00543B5D" w:rsidRPr="00F137ED" w:rsidRDefault="00543B5D" w:rsidP="00062F1B">
            <w:r w:rsidRPr="00F137ED">
              <w:t>POJ.23</w:t>
            </w:r>
          </w:p>
        </w:tc>
        <w:tc>
          <w:tcPr>
            <w:tcW w:w="1217" w:type="pct"/>
          </w:tcPr>
          <w:p w:rsidR="00543B5D" w:rsidRPr="00F137ED" w:rsidRDefault="00543B5D" w:rsidP="00062F1B">
            <w:r w:rsidRPr="00F137ED">
              <w:t>Registrace cizinců EU</w:t>
            </w:r>
          </w:p>
        </w:tc>
        <w:tc>
          <w:tcPr>
            <w:tcW w:w="3339" w:type="pct"/>
          </w:tcPr>
          <w:p w:rsidR="00543B5D" w:rsidRPr="00F137ED" w:rsidRDefault="00543B5D" w:rsidP="00062F1B">
            <w:pPr>
              <w:spacing w:before="72" w:line="348" w:lineRule="auto"/>
            </w:pPr>
            <w:r w:rsidRPr="00F137ED">
              <w:t>Vedení evidence registrací cizinců EU</w:t>
            </w:r>
          </w:p>
        </w:tc>
      </w:tr>
      <w:tr w:rsidR="00543B5D" w:rsidRPr="00F137ED" w:rsidTr="00934FA7">
        <w:tc>
          <w:tcPr>
            <w:tcW w:w="444" w:type="pct"/>
          </w:tcPr>
          <w:p w:rsidR="00543B5D" w:rsidRPr="00F137ED" w:rsidRDefault="00543B5D" w:rsidP="00062F1B">
            <w:r w:rsidRPr="00F137ED">
              <w:t>POJ.24</w:t>
            </w:r>
          </w:p>
        </w:tc>
        <w:tc>
          <w:tcPr>
            <w:tcW w:w="1217" w:type="pct"/>
          </w:tcPr>
          <w:p w:rsidR="00543B5D" w:rsidRPr="00F137ED" w:rsidRDefault="00543B5D" w:rsidP="00062F1B">
            <w:r w:rsidRPr="00F137ED">
              <w:t>Rozúčtování výkonů</w:t>
            </w:r>
          </w:p>
        </w:tc>
        <w:tc>
          <w:tcPr>
            <w:tcW w:w="3339" w:type="pct"/>
          </w:tcPr>
          <w:p w:rsidR="00543B5D" w:rsidRPr="00F137ED" w:rsidRDefault="00543B5D" w:rsidP="00062F1B">
            <w:pPr>
              <w:spacing w:before="72" w:line="348" w:lineRule="auto"/>
            </w:pPr>
            <w:r w:rsidRPr="00F137ED">
              <w:t>Rozúčtování na účetní střediska</w:t>
            </w:r>
          </w:p>
        </w:tc>
      </w:tr>
      <w:tr w:rsidR="00543B5D" w:rsidRPr="00F137ED" w:rsidTr="00934FA7">
        <w:tc>
          <w:tcPr>
            <w:tcW w:w="444" w:type="pct"/>
          </w:tcPr>
          <w:p w:rsidR="00543B5D" w:rsidRPr="00F137ED" w:rsidRDefault="00543B5D" w:rsidP="00062F1B">
            <w:r w:rsidRPr="00F137ED">
              <w:t>POJ.25</w:t>
            </w:r>
          </w:p>
        </w:tc>
        <w:tc>
          <w:tcPr>
            <w:tcW w:w="1217" w:type="pct"/>
          </w:tcPr>
          <w:p w:rsidR="00543B5D" w:rsidRPr="00F137ED" w:rsidRDefault="00543B5D" w:rsidP="00062F1B">
            <w:r w:rsidRPr="00F137ED">
              <w:t xml:space="preserve">Výstupy </w:t>
            </w:r>
          </w:p>
        </w:tc>
        <w:tc>
          <w:tcPr>
            <w:tcW w:w="3339" w:type="pct"/>
          </w:tcPr>
          <w:p w:rsidR="00543B5D" w:rsidRPr="00F137ED" w:rsidRDefault="00543B5D" w:rsidP="00062F1B">
            <w:pPr>
              <w:spacing w:before="72" w:line="348" w:lineRule="auto"/>
            </w:pPr>
            <w:r w:rsidRPr="00F137ED">
              <w:t xml:space="preserve">Statistiky, přehledy </w:t>
            </w:r>
          </w:p>
        </w:tc>
      </w:tr>
    </w:tbl>
    <w:p w:rsidR="00543B5D" w:rsidRPr="00F137ED" w:rsidRDefault="00543B5D" w:rsidP="00062F1B">
      <w:pPr>
        <w:pStyle w:val="Titulek"/>
      </w:pPr>
      <w:bookmarkStart w:id="115" w:name="_Toc351382388"/>
      <w:bookmarkStart w:id="116" w:name="TAB_REQ_POJ"/>
      <w:r w:rsidRPr="00F137ED">
        <w:t xml:space="preserve">Tabulka </w:t>
      </w:r>
      <w:r w:rsidR="00DF3B7E">
        <w:fldChar w:fldCharType="begin"/>
      </w:r>
      <w:r w:rsidR="00DF3B7E">
        <w:instrText xml:space="preserve"> SEQ Tabulka \* ARABIC </w:instrText>
      </w:r>
      <w:r w:rsidR="00DF3B7E">
        <w:fldChar w:fldCharType="separate"/>
      </w:r>
      <w:r w:rsidR="002634DD">
        <w:rPr>
          <w:noProof/>
        </w:rPr>
        <w:t>13</w:t>
      </w:r>
      <w:r w:rsidR="00DF3B7E">
        <w:rPr>
          <w:noProof/>
        </w:rPr>
        <w:fldChar w:fldCharType="end"/>
      </w:r>
      <w:r w:rsidRPr="00F137ED">
        <w:t>: Modul Pojišťovna – katalog požadavků</w:t>
      </w:r>
      <w:bookmarkEnd w:id="115"/>
      <w:r w:rsidRPr="00F137ED">
        <w:t xml:space="preserve"> </w:t>
      </w:r>
      <w:bookmarkEnd w:id="116"/>
    </w:p>
    <w:p w:rsidR="00543B5D" w:rsidRPr="00F137ED" w:rsidRDefault="00543B5D" w:rsidP="00062F1B">
      <w:pPr>
        <w:pStyle w:val="Nadpis5"/>
      </w:pPr>
      <w:r w:rsidRPr="00F137ED">
        <w:t>Modul Kniha jízd</w:t>
      </w:r>
    </w:p>
    <w:p w:rsidR="00543B5D" w:rsidRPr="00ED55B8" w:rsidRDefault="00543B5D" w:rsidP="00062F1B">
      <w:pPr>
        <w:pStyle w:val="Normln-Odstavec"/>
        <w:numPr>
          <w:ilvl w:val="0"/>
          <w:numId w:val="53"/>
        </w:numPr>
      </w:pPr>
      <w:r w:rsidRPr="00ED55B8">
        <w:rPr>
          <w:b/>
        </w:rPr>
        <w:t>Modul Kniha jízd</w:t>
      </w:r>
      <w:r w:rsidRPr="00ED55B8">
        <w:t xml:space="preserve"> (dále KJ) musí implementovat alespoň následující požadované funkce:</w:t>
      </w:r>
    </w:p>
    <w:p w:rsidR="00543B5D" w:rsidRPr="00ED55B8" w:rsidRDefault="00543B5D" w:rsidP="00062F1B">
      <w:pPr>
        <w:pStyle w:val="Normln-Psmeno"/>
        <w:numPr>
          <w:ilvl w:val="1"/>
          <w:numId w:val="53"/>
        </w:numPr>
      </w:pPr>
      <w:r w:rsidRPr="00ED55B8">
        <w:t>automaticky vytvářet záznamy do KJ s přebíráním počtu km, uvedením počátku a konce jízdy, časového průběhu jízdy, řidiče, účelu jízdy (u jízd ZZS min. s uvedením čísla akce), případně také doplněním místa jednání. Přebírání údajů musí zajistit integrace se subsystémem Sledování vozidel. Počet km ujetých v rámci akce musí být předáván i do subsystému IS pro zadávání dat na výjezdových základnách</w:t>
      </w:r>
    </w:p>
    <w:p w:rsidR="00543B5D" w:rsidRPr="00ED55B8" w:rsidRDefault="00543B5D" w:rsidP="00062F1B">
      <w:pPr>
        <w:pStyle w:val="Normln-Psmeno"/>
        <w:numPr>
          <w:ilvl w:val="1"/>
          <w:numId w:val="53"/>
        </w:numPr>
      </w:pPr>
      <w:r w:rsidRPr="00ED55B8">
        <w:t xml:space="preserve">zajistit převzetí údajů o </w:t>
      </w:r>
      <w:r w:rsidR="00866931">
        <w:t>stavu</w:t>
      </w:r>
      <w:r w:rsidR="00866931" w:rsidRPr="00ED55B8">
        <w:t xml:space="preserve"> </w:t>
      </w:r>
      <w:r w:rsidRPr="00ED55B8">
        <w:t>PHM z modulu sledování vozidel a editaci údajů o tankování PHM</w:t>
      </w:r>
    </w:p>
    <w:p w:rsidR="00543B5D" w:rsidRDefault="00543B5D" w:rsidP="00062F1B">
      <w:pPr>
        <w:pStyle w:val="Normln-Psmeno"/>
        <w:numPr>
          <w:ilvl w:val="1"/>
          <w:numId w:val="53"/>
        </w:numPr>
      </w:pPr>
      <w:r w:rsidRPr="00ED55B8">
        <w:t>vytvářet potřebné sestavy</w:t>
      </w:r>
    </w:p>
    <w:p w:rsidR="00866931" w:rsidRPr="00ED55B8" w:rsidRDefault="00866931" w:rsidP="00062F1B">
      <w:pPr>
        <w:pStyle w:val="Normln-Psmeno"/>
        <w:numPr>
          <w:ilvl w:val="1"/>
          <w:numId w:val="53"/>
        </w:numPr>
      </w:pPr>
      <w:r>
        <w:t>záznam z analogových vstupů modulu pro sledování vozidel (majáky a další připojené vstupy</w:t>
      </w:r>
      <w:r w:rsidR="00ED55B8">
        <w:t>)</w:t>
      </w:r>
    </w:p>
    <w:p w:rsidR="00543B5D" w:rsidRPr="00ED55B8" w:rsidRDefault="00543B5D" w:rsidP="00062F1B">
      <w:pPr>
        <w:pStyle w:val="Normln-Odstavec"/>
        <w:numPr>
          <w:ilvl w:val="0"/>
          <w:numId w:val="53"/>
        </w:numPr>
      </w:pPr>
      <w:r w:rsidRPr="00ED55B8">
        <w:t>Následující tabulka uvádí popis základních požadovaných funkcionalit modulu Kniha jízd minimálně v rozsahu:</w:t>
      </w:r>
    </w:p>
    <w:tbl>
      <w:tblPr>
        <w:tblW w:w="5000" w:type="pct"/>
        <w:tblBorders>
          <w:top w:val="single" w:sz="12" w:space="0" w:color="A6A6A6"/>
          <w:left w:val="single" w:sz="12" w:space="0" w:color="A6A6A6"/>
          <w:bottom w:val="single" w:sz="12" w:space="0" w:color="A6A6A6"/>
          <w:right w:val="single" w:sz="12" w:space="0" w:color="A6A6A6"/>
          <w:insideH w:val="single" w:sz="6" w:space="0" w:color="A6A6A6"/>
          <w:insideV w:val="single" w:sz="6" w:space="0" w:color="A6A6A6"/>
        </w:tblBorders>
        <w:tblLook w:val="00A0" w:firstRow="1" w:lastRow="0" w:firstColumn="1" w:lastColumn="0" w:noHBand="0" w:noVBand="0"/>
      </w:tblPr>
      <w:tblGrid>
        <w:gridCol w:w="730"/>
        <w:gridCol w:w="8558"/>
      </w:tblGrid>
      <w:tr w:rsidR="00543B5D" w:rsidRPr="00866931" w:rsidTr="00934FA7">
        <w:trPr>
          <w:trHeight w:val="240"/>
          <w:tblHeader/>
        </w:trPr>
        <w:tc>
          <w:tcPr>
            <w:tcW w:w="393" w:type="pct"/>
            <w:shd w:val="clear" w:color="auto" w:fill="D6E3BC"/>
            <w:vAlign w:val="center"/>
          </w:tcPr>
          <w:p w:rsidR="00543B5D" w:rsidRPr="00ED55B8" w:rsidRDefault="00543B5D" w:rsidP="00062F1B">
            <w:pPr>
              <w:spacing w:after="0"/>
              <w:jc w:val="center"/>
              <w:rPr>
                <w:b/>
              </w:rPr>
            </w:pPr>
            <w:r w:rsidRPr="00ED55B8">
              <w:rPr>
                <w:b/>
              </w:rPr>
              <w:t>#</w:t>
            </w:r>
          </w:p>
        </w:tc>
        <w:tc>
          <w:tcPr>
            <w:tcW w:w="4607" w:type="pct"/>
            <w:shd w:val="clear" w:color="auto" w:fill="D6E3BC"/>
            <w:vAlign w:val="bottom"/>
          </w:tcPr>
          <w:p w:rsidR="00543B5D" w:rsidRPr="00ED55B8" w:rsidRDefault="00543B5D" w:rsidP="00062F1B">
            <w:pPr>
              <w:spacing w:after="0"/>
              <w:rPr>
                <w:b/>
              </w:rPr>
            </w:pPr>
            <w:r w:rsidRPr="00ED55B8">
              <w:rPr>
                <w:b/>
              </w:rPr>
              <w:t>Popis</w:t>
            </w:r>
          </w:p>
        </w:tc>
      </w:tr>
      <w:tr w:rsidR="00543B5D" w:rsidRPr="00866931" w:rsidTr="00934FA7">
        <w:trPr>
          <w:trHeight w:val="440"/>
        </w:trPr>
        <w:tc>
          <w:tcPr>
            <w:tcW w:w="393" w:type="pct"/>
            <w:noWrap/>
            <w:vAlign w:val="center"/>
          </w:tcPr>
          <w:p w:rsidR="00543B5D" w:rsidRPr="00ED55B8" w:rsidRDefault="00543B5D" w:rsidP="00062F1B">
            <w:pPr>
              <w:spacing w:after="0"/>
              <w:jc w:val="center"/>
            </w:pPr>
            <w:r w:rsidRPr="00ED55B8">
              <w:t>1</w:t>
            </w:r>
          </w:p>
        </w:tc>
        <w:tc>
          <w:tcPr>
            <w:tcW w:w="4607" w:type="pct"/>
            <w:shd w:val="clear" w:color="000000" w:fill="FFFFFF"/>
            <w:vAlign w:val="bottom"/>
          </w:tcPr>
          <w:p w:rsidR="00543B5D" w:rsidRPr="00ED55B8" w:rsidRDefault="00543B5D" w:rsidP="00062F1B">
            <w:pPr>
              <w:rPr>
                <w:rStyle w:val="IntenseEmphasis1"/>
                <w:b w:val="0"/>
                <w:sz w:val="20"/>
              </w:rPr>
            </w:pPr>
            <w:r w:rsidRPr="00ED55B8">
              <w:rPr>
                <w:rStyle w:val="IntenseEmphasis1"/>
                <w:sz w:val="20"/>
              </w:rPr>
              <w:t>Záznamy KJ</w:t>
            </w:r>
          </w:p>
          <w:p w:rsidR="00543B5D" w:rsidRPr="00ED55B8" w:rsidRDefault="00543B5D" w:rsidP="00062F1B">
            <w:r w:rsidRPr="00ED55B8">
              <w:t>Do Knihy jízd budou pořizovány záznamy o jízdách s uvedením počátku a konce jízdy, časového průběhu jízdy, řidiče, účelu jízdy – u jízd ZZS min. s uvedením čísla akce, a také doplněním místa jednání), počtu najetých km a o tankování PHM. Záznamy KJ včetně počtu najetých km budou v KJ vytvářeny automaticky. Informace o tankování PHM budou doplňovány uživateli a to prostřednictvím Systému pro sledování vozidel, nebo ručně</w:t>
            </w:r>
          </w:p>
        </w:tc>
      </w:tr>
      <w:tr w:rsidR="00543B5D" w:rsidRPr="00866931" w:rsidTr="00934FA7">
        <w:trPr>
          <w:trHeight w:val="440"/>
        </w:trPr>
        <w:tc>
          <w:tcPr>
            <w:tcW w:w="393" w:type="pct"/>
            <w:noWrap/>
            <w:vAlign w:val="center"/>
          </w:tcPr>
          <w:p w:rsidR="00543B5D" w:rsidRPr="00ED55B8" w:rsidRDefault="00543B5D" w:rsidP="00062F1B">
            <w:pPr>
              <w:spacing w:after="0"/>
              <w:jc w:val="center"/>
            </w:pPr>
            <w:r w:rsidRPr="00ED55B8">
              <w:t>2</w:t>
            </w:r>
          </w:p>
        </w:tc>
        <w:tc>
          <w:tcPr>
            <w:tcW w:w="4607" w:type="pct"/>
            <w:shd w:val="clear" w:color="000000" w:fill="FFFFFF"/>
            <w:vAlign w:val="bottom"/>
          </w:tcPr>
          <w:p w:rsidR="00543B5D" w:rsidRPr="00ED55B8" w:rsidRDefault="00543B5D" w:rsidP="00062F1B">
            <w:pPr>
              <w:rPr>
                <w:rStyle w:val="IntenseEmphasis1"/>
                <w:b w:val="0"/>
                <w:sz w:val="20"/>
              </w:rPr>
            </w:pPr>
            <w:r w:rsidRPr="00ED55B8">
              <w:rPr>
                <w:rStyle w:val="IntenseEmphasis1"/>
                <w:sz w:val="20"/>
              </w:rPr>
              <w:t>Potřebné tiskové sestavy</w:t>
            </w:r>
          </w:p>
          <w:p w:rsidR="00543B5D" w:rsidRPr="00ED55B8" w:rsidRDefault="00543B5D" w:rsidP="00062F1B">
            <w:pPr>
              <w:keepNext/>
            </w:pPr>
            <w:r w:rsidRPr="00ED55B8">
              <w:t>Modul Kniha jízd zajistí vytváření běžných výstupních sestav – tisk knihy jízd souhrnně nebo pro jednotlivé vozy, tiskové přehledy o výkonech odvedených jednotlivými vozy, přehledy spotřeby</w:t>
            </w:r>
          </w:p>
        </w:tc>
      </w:tr>
    </w:tbl>
    <w:p w:rsidR="00543B5D" w:rsidRPr="00ED55B8" w:rsidRDefault="00543B5D" w:rsidP="00062F1B">
      <w:pPr>
        <w:pStyle w:val="Titulek"/>
      </w:pPr>
      <w:bookmarkStart w:id="117" w:name="_Toc351382389"/>
      <w:r w:rsidRPr="00ED55B8">
        <w:t xml:space="preserve">Tabulka </w:t>
      </w:r>
      <w:r w:rsidR="00DF3B7E">
        <w:fldChar w:fldCharType="begin"/>
      </w:r>
      <w:r w:rsidR="00DF3B7E">
        <w:instrText xml:space="preserve"> SEQ Tabulka \* ARABIC </w:instrText>
      </w:r>
      <w:r w:rsidR="00DF3B7E">
        <w:fldChar w:fldCharType="separate"/>
      </w:r>
      <w:r w:rsidR="002634DD">
        <w:rPr>
          <w:noProof/>
        </w:rPr>
        <w:t>14</w:t>
      </w:r>
      <w:r w:rsidR="00DF3B7E">
        <w:rPr>
          <w:noProof/>
        </w:rPr>
        <w:fldChar w:fldCharType="end"/>
      </w:r>
      <w:r w:rsidRPr="00ED55B8">
        <w:t>: Modul Kniha jízd – požadavky na základní funkcionality</w:t>
      </w:r>
      <w:bookmarkEnd w:id="117"/>
    </w:p>
    <w:p w:rsidR="00543B5D" w:rsidRPr="00ED55B8" w:rsidRDefault="00543B5D" w:rsidP="00062F1B">
      <w:pPr>
        <w:pStyle w:val="Normln-Odstavec"/>
        <w:keepNext/>
        <w:numPr>
          <w:ilvl w:val="0"/>
          <w:numId w:val="53"/>
        </w:numPr>
        <w:ind w:left="357" w:hanging="357"/>
      </w:pPr>
      <w:r w:rsidRPr="00ED55B8">
        <w:t>Katalog požadavků na modul Kniha jízd:</w:t>
      </w:r>
    </w:p>
    <w:tbl>
      <w:tblPr>
        <w:tblW w:w="5000" w:type="pct"/>
        <w:tblBorders>
          <w:top w:val="single" w:sz="12" w:space="0" w:color="A6A6A6"/>
          <w:left w:val="single" w:sz="12" w:space="0" w:color="A6A6A6"/>
          <w:bottom w:val="single" w:sz="12" w:space="0" w:color="A6A6A6"/>
          <w:right w:val="single" w:sz="12" w:space="0" w:color="A6A6A6"/>
          <w:insideH w:val="single" w:sz="6" w:space="0" w:color="A6A6A6"/>
          <w:insideV w:val="single" w:sz="6" w:space="0" w:color="A6A6A6"/>
        </w:tblBorders>
        <w:tblLook w:val="00A0" w:firstRow="1" w:lastRow="0" w:firstColumn="1" w:lastColumn="0" w:noHBand="0" w:noVBand="0"/>
      </w:tblPr>
      <w:tblGrid>
        <w:gridCol w:w="817"/>
        <w:gridCol w:w="2125"/>
        <w:gridCol w:w="6346"/>
      </w:tblGrid>
      <w:tr w:rsidR="00543B5D" w:rsidRPr="00ED55B8" w:rsidTr="00934FA7">
        <w:trPr>
          <w:tblHeader/>
        </w:trPr>
        <w:tc>
          <w:tcPr>
            <w:tcW w:w="440" w:type="pct"/>
            <w:shd w:val="clear" w:color="auto" w:fill="D6E3BC"/>
          </w:tcPr>
          <w:p w:rsidR="00543B5D" w:rsidRPr="00ED55B8" w:rsidRDefault="00543B5D" w:rsidP="00062F1B">
            <w:r w:rsidRPr="00ED55B8">
              <w:rPr>
                <w:b/>
              </w:rPr>
              <w:t>#</w:t>
            </w:r>
          </w:p>
        </w:tc>
        <w:tc>
          <w:tcPr>
            <w:tcW w:w="1144" w:type="pct"/>
            <w:shd w:val="clear" w:color="auto" w:fill="D6E3BC"/>
          </w:tcPr>
          <w:p w:rsidR="00543B5D" w:rsidRPr="00ED55B8" w:rsidRDefault="00543B5D" w:rsidP="00062F1B">
            <w:pPr>
              <w:rPr>
                <w:b/>
              </w:rPr>
            </w:pPr>
            <w:r w:rsidRPr="00ED55B8">
              <w:rPr>
                <w:b/>
              </w:rPr>
              <w:t>Požadavek</w:t>
            </w:r>
          </w:p>
        </w:tc>
        <w:tc>
          <w:tcPr>
            <w:tcW w:w="3416" w:type="pct"/>
            <w:shd w:val="clear" w:color="auto" w:fill="D6E3BC"/>
          </w:tcPr>
          <w:p w:rsidR="00543B5D" w:rsidRPr="00ED55B8" w:rsidRDefault="00543B5D" w:rsidP="00062F1B">
            <w:pPr>
              <w:rPr>
                <w:b/>
              </w:rPr>
            </w:pPr>
            <w:r w:rsidRPr="00ED55B8">
              <w:rPr>
                <w:b/>
              </w:rPr>
              <w:t>Podrobný popis požadavku</w:t>
            </w:r>
          </w:p>
        </w:tc>
      </w:tr>
      <w:tr w:rsidR="00543B5D" w:rsidRPr="00ED55B8" w:rsidTr="00934FA7">
        <w:tc>
          <w:tcPr>
            <w:tcW w:w="440" w:type="pct"/>
          </w:tcPr>
          <w:p w:rsidR="00543B5D" w:rsidRPr="00ED55B8" w:rsidRDefault="00543B5D" w:rsidP="00062F1B">
            <w:r w:rsidRPr="00ED55B8">
              <w:t>KJ.1</w:t>
            </w:r>
          </w:p>
        </w:tc>
        <w:tc>
          <w:tcPr>
            <w:tcW w:w="1144" w:type="pct"/>
          </w:tcPr>
          <w:p w:rsidR="00543B5D" w:rsidRPr="00ED55B8" w:rsidDel="000D4BE6" w:rsidRDefault="00543B5D" w:rsidP="00062F1B">
            <w:r w:rsidRPr="00ED55B8">
              <w:t>Automatické přebírání počtu km</w:t>
            </w:r>
          </w:p>
        </w:tc>
        <w:tc>
          <w:tcPr>
            <w:tcW w:w="3416" w:type="pct"/>
          </w:tcPr>
          <w:p w:rsidR="00543B5D" w:rsidRPr="00ED55B8" w:rsidDel="000D4BE6" w:rsidRDefault="00543B5D" w:rsidP="00062F1B">
            <w:r w:rsidRPr="00ED55B8">
              <w:t>Záznamy KJ jsou vytvářeny automaticky, počty km jsou přebírány do KJ automaticky</w:t>
            </w:r>
          </w:p>
        </w:tc>
      </w:tr>
      <w:tr w:rsidR="00543B5D" w:rsidRPr="00ED55B8" w:rsidTr="00934FA7">
        <w:tc>
          <w:tcPr>
            <w:tcW w:w="440" w:type="pct"/>
          </w:tcPr>
          <w:p w:rsidR="00543B5D" w:rsidRPr="00ED55B8" w:rsidRDefault="00543B5D" w:rsidP="00062F1B">
            <w:r w:rsidRPr="00ED55B8">
              <w:t>KJ.2</w:t>
            </w:r>
          </w:p>
        </w:tc>
        <w:tc>
          <w:tcPr>
            <w:tcW w:w="1144" w:type="pct"/>
          </w:tcPr>
          <w:p w:rsidR="00543B5D" w:rsidRPr="00ED55B8" w:rsidRDefault="00543B5D" w:rsidP="00062F1B">
            <w:r w:rsidRPr="00ED55B8">
              <w:t>Údaje o tankování</w:t>
            </w:r>
          </w:p>
        </w:tc>
        <w:tc>
          <w:tcPr>
            <w:tcW w:w="3416" w:type="pct"/>
          </w:tcPr>
          <w:p w:rsidR="00543B5D" w:rsidRPr="00ED55B8" w:rsidRDefault="00543B5D" w:rsidP="00062F1B">
            <w:r w:rsidRPr="00ED55B8">
              <w:t>Do KJ převzít údaje ze systému sledování vozidel a doplnit údaje o tankování</w:t>
            </w:r>
          </w:p>
        </w:tc>
      </w:tr>
      <w:tr w:rsidR="00543B5D" w:rsidRPr="00ED55B8" w:rsidTr="00934FA7">
        <w:tc>
          <w:tcPr>
            <w:tcW w:w="440" w:type="pct"/>
          </w:tcPr>
          <w:p w:rsidR="00543B5D" w:rsidRPr="00ED55B8" w:rsidRDefault="00543B5D" w:rsidP="00062F1B">
            <w:r w:rsidRPr="00ED55B8">
              <w:t>KJ.3</w:t>
            </w:r>
          </w:p>
        </w:tc>
        <w:tc>
          <w:tcPr>
            <w:tcW w:w="1144" w:type="pct"/>
          </w:tcPr>
          <w:p w:rsidR="00543B5D" w:rsidRPr="00ED55B8" w:rsidRDefault="00543B5D" w:rsidP="00062F1B">
            <w:r w:rsidRPr="00ED55B8">
              <w:t>Tiskové přehledy</w:t>
            </w:r>
          </w:p>
        </w:tc>
        <w:tc>
          <w:tcPr>
            <w:tcW w:w="3416" w:type="pct"/>
          </w:tcPr>
          <w:p w:rsidR="00543B5D" w:rsidRPr="00ED55B8" w:rsidRDefault="00543B5D" w:rsidP="00062F1B">
            <w:pPr>
              <w:keepNext/>
            </w:pPr>
            <w:r w:rsidRPr="00ED55B8">
              <w:t>Tisk KJ souhrnně nebo pro jednotlivé vozy, tiskové přehledy o výkonech odvedených jednotlivými vozy, přehledy spotřeby</w:t>
            </w:r>
          </w:p>
        </w:tc>
      </w:tr>
    </w:tbl>
    <w:p w:rsidR="00543B5D" w:rsidRPr="00F137ED" w:rsidRDefault="00543B5D" w:rsidP="00062F1B">
      <w:pPr>
        <w:pStyle w:val="Titulek"/>
      </w:pPr>
      <w:bookmarkStart w:id="118" w:name="_Toc351382390"/>
      <w:bookmarkStart w:id="119" w:name="TAB_REQ_KNIHA"/>
      <w:r w:rsidRPr="00ED55B8">
        <w:t xml:space="preserve">Tabulka </w:t>
      </w:r>
      <w:r w:rsidR="00DF3B7E">
        <w:fldChar w:fldCharType="begin"/>
      </w:r>
      <w:r w:rsidR="00DF3B7E">
        <w:instrText xml:space="preserve"> SEQ Tabulka \* ARABIC </w:instrText>
      </w:r>
      <w:r w:rsidR="00DF3B7E">
        <w:fldChar w:fldCharType="separate"/>
      </w:r>
      <w:r w:rsidR="002634DD">
        <w:rPr>
          <w:noProof/>
        </w:rPr>
        <w:t>15</w:t>
      </w:r>
      <w:r w:rsidR="00DF3B7E">
        <w:rPr>
          <w:noProof/>
        </w:rPr>
        <w:fldChar w:fldCharType="end"/>
      </w:r>
      <w:r w:rsidRPr="00ED55B8">
        <w:t>: Modul Kniha jízd – katalog požadavků</w:t>
      </w:r>
      <w:bookmarkEnd w:id="118"/>
      <w:bookmarkEnd w:id="119"/>
    </w:p>
    <w:p w:rsidR="00543B5D" w:rsidRPr="0056218C" w:rsidRDefault="00543B5D" w:rsidP="00062F1B">
      <w:pPr>
        <w:pStyle w:val="Nadpis5"/>
      </w:pPr>
      <w:r w:rsidRPr="0056218C">
        <w:t>Modul Evidence výjezdových skupin</w:t>
      </w:r>
    </w:p>
    <w:p w:rsidR="00543B5D" w:rsidRPr="0056218C" w:rsidRDefault="00543B5D" w:rsidP="00062F1B">
      <w:pPr>
        <w:pStyle w:val="Normln-Odstavec"/>
        <w:numPr>
          <w:ilvl w:val="0"/>
          <w:numId w:val="54"/>
        </w:numPr>
      </w:pPr>
      <w:r w:rsidRPr="0056218C">
        <w:t>Modul Evidence výjezdových skupin zajistit základní evidenci směn pro potřebu operačního řízení a provozu výjezdových skupin</w:t>
      </w:r>
    </w:p>
    <w:p w:rsidR="00543B5D" w:rsidRPr="0056218C" w:rsidRDefault="00543B5D" w:rsidP="00062F1B">
      <w:pPr>
        <w:pStyle w:val="Normln-Odstavec"/>
        <w:numPr>
          <w:ilvl w:val="0"/>
          <w:numId w:val="54"/>
        </w:numPr>
      </w:pPr>
      <w:r w:rsidRPr="0056218C">
        <w:t>Katalog požadavků na modul Evidence výjezdových skupin:</w:t>
      </w:r>
    </w:p>
    <w:tbl>
      <w:tblPr>
        <w:tblW w:w="5000" w:type="pct"/>
        <w:tblBorders>
          <w:top w:val="single" w:sz="12" w:space="0" w:color="A6A6A6"/>
          <w:left w:val="single" w:sz="12" w:space="0" w:color="A6A6A6"/>
          <w:bottom w:val="single" w:sz="12" w:space="0" w:color="A6A6A6"/>
          <w:right w:val="single" w:sz="12" w:space="0" w:color="A6A6A6"/>
          <w:insideH w:val="single" w:sz="6" w:space="0" w:color="A6A6A6"/>
          <w:insideV w:val="single" w:sz="6" w:space="0" w:color="A6A6A6"/>
        </w:tblBorders>
        <w:tblLook w:val="00A0" w:firstRow="1" w:lastRow="0" w:firstColumn="1" w:lastColumn="0" w:noHBand="0" w:noVBand="0"/>
      </w:tblPr>
      <w:tblGrid>
        <w:gridCol w:w="862"/>
        <w:gridCol w:w="1798"/>
        <w:gridCol w:w="6628"/>
      </w:tblGrid>
      <w:tr w:rsidR="00543B5D" w:rsidRPr="0056218C" w:rsidTr="00934FA7">
        <w:trPr>
          <w:tblHeader/>
        </w:trPr>
        <w:tc>
          <w:tcPr>
            <w:tcW w:w="464" w:type="pct"/>
            <w:shd w:val="clear" w:color="auto" w:fill="D6E3BC"/>
          </w:tcPr>
          <w:p w:rsidR="00543B5D" w:rsidRPr="0056218C" w:rsidRDefault="00543B5D" w:rsidP="00062F1B">
            <w:r w:rsidRPr="0056218C">
              <w:rPr>
                <w:b/>
              </w:rPr>
              <w:t>#</w:t>
            </w:r>
          </w:p>
        </w:tc>
        <w:tc>
          <w:tcPr>
            <w:tcW w:w="968" w:type="pct"/>
            <w:shd w:val="clear" w:color="auto" w:fill="D6E3BC"/>
          </w:tcPr>
          <w:p w:rsidR="00543B5D" w:rsidRPr="0056218C" w:rsidRDefault="00543B5D" w:rsidP="00062F1B">
            <w:pPr>
              <w:rPr>
                <w:b/>
              </w:rPr>
            </w:pPr>
            <w:r w:rsidRPr="0056218C">
              <w:rPr>
                <w:b/>
              </w:rPr>
              <w:t>Požadavek</w:t>
            </w:r>
          </w:p>
        </w:tc>
        <w:tc>
          <w:tcPr>
            <w:tcW w:w="3568" w:type="pct"/>
            <w:shd w:val="clear" w:color="auto" w:fill="D6E3BC"/>
          </w:tcPr>
          <w:p w:rsidR="00543B5D" w:rsidRPr="0056218C" w:rsidRDefault="00543B5D" w:rsidP="00062F1B">
            <w:pPr>
              <w:rPr>
                <w:b/>
              </w:rPr>
            </w:pPr>
            <w:r w:rsidRPr="0056218C">
              <w:rPr>
                <w:b/>
              </w:rPr>
              <w:t>Popis požadavku</w:t>
            </w:r>
          </w:p>
        </w:tc>
      </w:tr>
      <w:tr w:rsidR="00543B5D" w:rsidRPr="0056218C" w:rsidTr="00934FA7">
        <w:tc>
          <w:tcPr>
            <w:tcW w:w="464" w:type="pct"/>
          </w:tcPr>
          <w:p w:rsidR="00543B5D" w:rsidRPr="0056218C" w:rsidRDefault="00543B5D" w:rsidP="00062F1B">
            <w:r w:rsidRPr="0056218C">
              <w:t>SMN.1</w:t>
            </w:r>
          </w:p>
        </w:tc>
        <w:tc>
          <w:tcPr>
            <w:tcW w:w="968" w:type="pct"/>
          </w:tcPr>
          <w:p w:rsidR="00543B5D" w:rsidRPr="0056218C" w:rsidRDefault="00543B5D" w:rsidP="00062F1B">
            <w:r w:rsidRPr="0056218C">
              <w:t>Základní evidence směn</w:t>
            </w:r>
          </w:p>
        </w:tc>
        <w:tc>
          <w:tcPr>
            <w:tcW w:w="3568" w:type="pct"/>
          </w:tcPr>
          <w:p w:rsidR="00543B5D" w:rsidRPr="0056218C" w:rsidRDefault="00543B5D" w:rsidP="00062F1B">
            <w:r w:rsidRPr="0056218C">
              <w:t>Základní funkcionalita umožňující evidenci plánovaného obsazení výjezdových skupin pro potřebu operačního řízení.</w:t>
            </w:r>
          </w:p>
        </w:tc>
      </w:tr>
      <w:tr w:rsidR="00543B5D" w:rsidRPr="0056218C" w:rsidTr="00934FA7">
        <w:tc>
          <w:tcPr>
            <w:tcW w:w="464" w:type="pct"/>
          </w:tcPr>
          <w:p w:rsidR="00543B5D" w:rsidRPr="0056218C" w:rsidRDefault="00543B5D" w:rsidP="00062F1B">
            <w:r w:rsidRPr="0056218C">
              <w:t>SMN.2</w:t>
            </w:r>
          </w:p>
        </w:tc>
        <w:tc>
          <w:tcPr>
            <w:tcW w:w="968" w:type="pct"/>
          </w:tcPr>
          <w:p w:rsidR="00543B5D" w:rsidRPr="0056218C" w:rsidRDefault="00543B5D" w:rsidP="00062F1B">
            <w:r w:rsidRPr="0056218C">
              <w:t>Plánování směn na výjezdové základně</w:t>
            </w:r>
          </w:p>
        </w:tc>
        <w:tc>
          <w:tcPr>
            <w:tcW w:w="3568" w:type="pct"/>
          </w:tcPr>
          <w:p w:rsidR="00543B5D" w:rsidRPr="0056218C" w:rsidRDefault="00543B5D" w:rsidP="00062F1B">
            <w:r w:rsidRPr="0056218C">
              <w:t>Aplikace na výjezdové základně musí zajistit editaci posádek do směn VS přímo pracovníky výjezdové základny.</w:t>
            </w:r>
          </w:p>
        </w:tc>
      </w:tr>
      <w:tr w:rsidR="00543B5D" w:rsidRPr="0056218C" w:rsidTr="00934FA7">
        <w:tc>
          <w:tcPr>
            <w:tcW w:w="464" w:type="pct"/>
          </w:tcPr>
          <w:p w:rsidR="00543B5D" w:rsidRPr="0056218C" w:rsidRDefault="00543B5D" w:rsidP="00062F1B">
            <w:r w:rsidRPr="0056218C">
              <w:t>SMN.3</w:t>
            </w:r>
          </w:p>
        </w:tc>
        <w:tc>
          <w:tcPr>
            <w:tcW w:w="968" w:type="pct"/>
          </w:tcPr>
          <w:p w:rsidR="00543B5D" w:rsidRPr="0056218C" w:rsidRDefault="00543B5D" w:rsidP="00062F1B">
            <w:r w:rsidRPr="0056218C">
              <w:t>Obsah plánu pro výjezdovou skupinu</w:t>
            </w:r>
          </w:p>
        </w:tc>
        <w:tc>
          <w:tcPr>
            <w:tcW w:w="3568" w:type="pct"/>
          </w:tcPr>
          <w:p w:rsidR="00543B5D" w:rsidRPr="0056218C" w:rsidRDefault="00543B5D" w:rsidP="00062F1B">
            <w:r w:rsidRPr="0056218C">
              <w:t>Evidence výjezdových skupin musí obsahovat všechny potřebné podklady k tomu, aby mohlo být v okamžiku nástupu do služby provedeno přihlášení výjezdové skupiny. A na konci směny, aby mohlo být provedeno odhlášení výjezdové skupiny.</w:t>
            </w:r>
          </w:p>
        </w:tc>
      </w:tr>
    </w:tbl>
    <w:p w:rsidR="00543B5D" w:rsidRPr="0056218C" w:rsidRDefault="00543B5D" w:rsidP="00062F1B">
      <w:pPr>
        <w:pStyle w:val="Titulek"/>
        <w:rPr>
          <w:sz w:val="22"/>
        </w:rPr>
      </w:pPr>
      <w:bookmarkStart w:id="120" w:name="_Toc351382392"/>
      <w:bookmarkStart w:id="121" w:name="TAB_REQ_SMENY"/>
      <w:r w:rsidRPr="0056218C">
        <w:rPr>
          <w:sz w:val="22"/>
        </w:rPr>
        <w:t xml:space="preserve">Tabulka </w:t>
      </w:r>
      <w:r w:rsidRPr="0056218C">
        <w:rPr>
          <w:sz w:val="22"/>
        </w:rPr>
        <w:fldChar w:fldCharType="begin"/>
      </w:r>
      <w:r w:rsidRPr="0056218C">
        <w:rPr>
          <w:sz w:val="22"/>
        </w:rPr>
        <w:instrText xml:space="preserve"> SEQ Tabulka \* ARABIC </w:instrText>
      </w:r>
      <w:r w:rsidRPr="0056218C">
        <w:rPr>
          <w:sz w:val="22"/>
        </w:rPr>
        <w:fldChar w:fldCharType="separate"/>
      </w:r>
      <w:r w:rsidR="002634DD">
        <w:rPr>
          <w:noProof/>
          <w:sz w:val="22"/>
        </w:rPr>
        <w:t>16</w:t>
      </w:r>
      <w:r w:rsidRPr="0056218C">
        <w:rPr>
          <w:sz w:val="22"/>
        </w:rPr>
        <w:fldChar w:fldCharType="end"/>
      </w:r>
      <w:r w:rsidRPr="0056218C">
        <w:rPr>
          <w:sz w:val="22"/>
        </w:rPr>
        <w:t>: Modul Evidence výjezdových skupin – katalog požadavků</w:t>
      </w:r>
      <w:bookmarkEnd w:id="120"/>
      <w:r w:rsidRPr="0056218C">
        <w:rPr>
          <w:sz w:val="22"/>
        </w:rPr>
        <w:t xml:space="preserve"> </w:t>
      </w:r>
      <w:bookmarkEnd w:id="121"/>
    </w:p>
    <w:p w:rsidR="00543B5D" w:rsidRPr="00ED55B8" w:rsidRDefault="00543B5D" w:rsidP="00062F1B">
      <w:pPr>
        <w:pStyle w:val="Nadpis5"/>
      </w:pPr>
      <w:r w:rsidRPr="00ED55B8">
        <w:t>Modul Základna</w:t>
      </w:r>
    </w:p>
    <w:p w:rsidR="00543B5D" w:rsidRPr="00B9076C" w:rsidRDefault="00543B5D" w:rsidP="00062F1B">
      <w:pPr>
        <w:pStyle w:val="Normln-Odstavec"/>
        <w:numPr>
          <w:ilvl w:val="0"/>
          <w:numId w:val="55"/>
        </w:numPr>
      </w:pPr>
      <w:r w:rsidRPr="00B9076C">
        <w:rPr>
          <w:b/>
        </w:rPr>
        <w:t>Modul Základna</w:t>
      </w:r>
      <w:r w:rsidRPr="00B9076C">
        <w:t xml:space="preserve"> musí implementovat alespoň následující požadované funkce:</w:t>
      </w:r>
    </w:p>
    <w:p w:rsidR="00543B5D" w:rsidRPr="00B9076C" w:rsidRDefault="00543B5D" w:rsidP="00062F1B">
      <w:pPr>
        <w:pStyle w:val="Normln-Psmeno"/>
        <w:numPr>
          <w:ilvl w:val="1"/>
          <w:numId w:val="55"/>
        </w:numPr>
      </w:pPr>
      <w:r w:rsidRPr="00B9076C">
        <w:t>příjem výzev k výjezdu na výjezdové základně</w:t>
      </w:r>
    </w:p>
    <w:p w:rsidR="00543B5D" w:rsidRPr="00B9076C" w:rsidRDefault="00543B5D" w:rsidP="00062F1B">
      <w:pPr>
        <w:pStyle w:val="Normln-Psmeno"/>
        <w:numPr>
          <w:ilvl w:val="1"/>
          <w:numId w:val="55"/>
        </w:numPr>
      </w:pPr>
      <w:r w:rsidRPr="00B9076C">
        <w:t>zajištění přihlášení, odhlášení a změny vlastností výjezdové skupiny přímo z výjezdové základny</w:t>
      </w:r>
    </w:p>
    <w:p w:rsidR="00543B5D" w:rsidRPr="00BC62CF" w:rsidRDefault="00543B5D" w:rsidP="00062F1B">
      <w:pPr>
        <w:pStyle w:val="Normln-Odstavec"/>
        <w:numPr>
          <w:ilvl w:val="0"/>
          <w:numId w:val="55"/>
        </w:numPr>
      </w:pPr>
      <w:r w:rsidRPr="00B9076C">
        <w:t>Následující tabulka uvádí popis základních požadovaných funkcionalit modulu Základna minimálně v rozsahu:</w:t>
      </w:r>
    </w:p>
    <w:tbl>
      <w:tblPr>
        <w:tblW w:w="5000" w:type="pct"/>
        <w:tblBorders>
          <w:top w:val="single" w:sz="12" w:space="0" w:color="A6A6A6"/>
          <w:left w:val="single" w:sz="12" w:space="0" w:color="A6A6A6"/>
          <w:bottom w:val="single" w:sz="12" w:space="0" w:color="A6A6A6"/>
          <w:right w:val="single" w:sz="12" w:space="0" w:color="A6A6A6"/>
          <w:insideH w:val="single" w:sz="6" w:space="0" w:color="A6A6A6"/>
          <w:insideV w:val="single" w:sz="6" w:space="0" w:color="A6A6A6"/>
        </w:tblBorders>
        <w:tblLook w:val="00A0" w:firstRow="1" w:lastRow="0" w:firstColumn="1" w:lastColumn="0" w:noHBand="0" w:noVBand="0"/>
      </w:tblPr>
      <w:tblGrid>
        <w:gridCol w:w="663"/>
        <w:gridCol w:w="8625"/>
      </w:tblGrid>
      <w:tr w:rsidR="00543B5D" w:rsidRPr="00A56645" w:rsidTr="00934FA7">
        <w:trPr>
          <w:trHeight w:val="240"/>
          <w:tblHeader/>
        </w:trPr>
        <w:tc>
          <w:tcPr>
            <w:tcW w:w="357" w:type="pct"/>
            <w:shd w:val="clear" w:color="auto" w:fill="D6E3BC"/>
            <w:vAlign w:val="center"/>
          </w:tcPr>
          <w:p w:rsidR="00543B5D" w:rsidRPr="00ED55B8" w:rsidRDefault="00543B5D" w:rsidP="00062F1B">
            <w:pPr>
              <w:spacing w:after="0"/>
              <w:jc w:val="center"/>
              <w:rPr>
                <w:b/>
              </w:rPr>
            </w:pPr>
            <w:r w:rsidRPr="00ED55B8">
              <w:rPr>
                <w:b/>
              </w:rPr>
              <w:t>#</w:t>
            </w:r>
          </w:p>
        </w:tc>
        <w:tc>
          <w:tcPr>
            <w:tcW w:w="4643" w:type="pct"/>
            <w:shd w:val="clear" w:color="auto" w:fill="D6E3BC"/>
            <w:vAlign w:val="bottom"/>
          </w:tcPr>
          <w:p w:rsidR="00543B5D" w:rsidRPr="00ED55B8" w:rsidRDefault="00543B5D" w:rsidP="00062F1B">
            <w:pPr>
              <w:spacing w:after="0"/>
              <w:rPr>
                <w:b/>
              </w:rPr>
            </w:pPr>
            <w:r w:rsidRPr="00ED55B8">
              <w:rPr>
                <w:b/>
              </w:rPr>
              <w:t>Popis</w:t>
            </w:r>
          </w:p>
        </w:tc>
      </w:tr>
      <w:tr w:rsidR="00543B5D" w:rsidRPr="00A56645" w:rsidTr="00934FA7">
        <w:trPr>
          <w:trHeight w:val="440"/>
          <w:tblHeader/>
        </w:trPr>
        <w:tc>
          <w:tcPr>
            <w:tcW w:w="357" w:type="pct"/>
            <w:noWrap/>
            <w:vAlign w:val="center"/>
          </w:tcPr>
          <w:p w:rsidR="00543B5D" w:rsidRPr="00ED55B8" w:rsidRDefault="00543B5D" w:rsidP="00062F1B">
            <w:pPr>
              <w:spacing w:after="0"/>
              <w:jc w:val="center"/>
            </w:pPr>
            <w:r w:rsidRPr="00ED55B8">
              <w:t>1</w:t>
            </w:r>
          </w:p>
        </w:tc>
        <w:tc>
          <w:tcPr>
            <w:tcW w:w="4643" w:type="pct"/>
            <w:shd w:val="clear" w:color="000000" w:fill="FFFFFF"/>
            <w:vAlign w:val="bottom"/>
          </w:tcPr>
          <w:p w:rsidR="00543B5D" w:rsidRPr="00ED55B8" w:rsidRDefault="00543B5D" w:rsidP="00062F1B">
            <w:pPr>
              <w:rPr>
                <w:rStyle w:val="IntenseEmphasis1"/>
                <w:b w:val="0"/>
              </w:rPr>
            </w:pPr>
            <w:r w:rsidRPr="00ED55B8">
              <w:rPr>
                <w:rStyle w:val="IntenseEmphasis1"/>
              </w:rPr>
              <w:t>Příjem výzev k výjezdu na výjezdových základnách</w:t>
            </w:r>
          </w:p>
          <w:p w:rsidR="00543B5D" w:rsidRPr="00ED55B8" w:rsidRDefault="00543B5D" w:rsidP="00062F1B">
            <w:r w:rsidRPr="00ED55B8">
              <w:t xml:space="preserve">Na výjezdové základně budou výzvy k výjezdům pro výjezdové skupiny signalizovány v aplikaci na stanici k tomu určené. </w:t>
            </w:r>
          </w:p>
        </w:tc>
      </w:tr>
      <w:tr w:rsidR="00543B5D" w:rsidRPr="00A56645" w:rsidTr="00934FA7">
        <w:trPr>
          <w:trHeight w:val="440"/>
          <w:tblHeader/>
        </w:trPr>
        <w:tc>
          <w:tcPr>
            <w:tcW w:w="357" w:type="pct"/>
            <w:noWrap/>
            <w:vAlign w:val="center"/>
          </w:tcPr>
          <w:p w:rsidR="00543B5D" w:rsidRPr="00ED55B8" w:rsidRDefault="00543B5D" w:rsidP="00062F1B">
            <w:pPr>
              <w:spacing w:after="0"/>
              <w:jc w:val="center"/>
            </w:pPr>
            <w:r w:rsidRPr="00ED55B8">
              <w:t>2</w:t>
            </w:r>
          </w:p>
        </w:tc>
        <w:tc>
          <w:tcPr>
            <w:tcW w:w="4643" w:type="pct"/>
            <w:shd w:val="clear" w:color="000000" w:fill="FFFFFF"/>
            <w:vAlign w:val="bottom"/>
          </w:tcPr>
          <w:p w:rsidR="00543B5D" w:rsidRPr="00ED55B8" w:rsidRDefault="00543B5D" w:rsidP="00062F1B">
            <w:pPr>
              <w:rPr>
                <w:rStyle w:val="IntenseEmphasis1"/>
                <w:b w:val="0"/>
              </w:rPr>
            </w:pPr>
            <w:r w:rsidRPr="00ED55B8">
              <w:rPr>
                <w:rStyle w:val="IntenseEmphasis1"/>
              </w:rPr>
              <w:t>Přihlašování a odhlašování VS na výjezdových základnách</w:t>
            </w:r>
          </w:p>
          <w:p w:rsidR="00543B5D" w:rsidRPr="00ED55B8" w:rsidRDefault="00543B5D" w:rsidP="00062F1B">
            <w:pPr>
              <w:rPr>
                <w:rStyle w:val="IntenseEmphasis1"/>
                <w:b w:val="0"/>
              </w:rPr>
            </w:pPr>
            <w:r w:rsidRPr="00ED55B8">
              <w:t>Na výjezdových základnách budou posádkami výjezdových skupin přihlašovány (a odhlašovány) výjezdové skupiny do služby na základě evidence VS spravované modulem Evidence výjezdových skupin</w:t>
            </w:r>
          </w:p>
        </w:tc>
      </w:tr>
    </w:tbl>
    <w:p w:rsidR="00543B5D" w:rsidRPr="00ED55B8" w:rsidRDefault="00543B5D" w:rsidP="00062F1B">
      <w:pPr>
        <w:pStyle w:val="Titulek"/>
      </w:pPr>
      <w:bookmarkStart w:id="122" w:name="_Toc351382393"/>
      <w:r w:rsidRPr="00ED55B8">
        <w:t xml:space="preserve">Tabulka </w:t>
      </w:r>
      <w:r w:rsidR="00DF3B7E">
        <w:fldChar w:fldCharType="begin"/>
      </w:r>
      <w:r w:rsidR="00DF3B7E">
        <w:instrText xml:space="preserve"> SEQ Tabulka \* ARABIC </w:instrText>
      </w:r>
      <w:r w:rsidR="00DF3B7E">
        <w:fldChar w:fldCharType="separate"/>
      </w:r>
      <w:r w:rsidR="002634DD">
        <w:rPr>
          <w:noProof/>
        </w:rPr>
        <w:t>17</w:t>
      </w:r>
      <w:r w:rsidR="00DF3B7E">
        <w:rPr>
          <w:noProof/>
        </w:rPr>
        <w:fldChar w:fldCharType="end"/>
      </w:r>
      <w:r w:rsidRPr="00ED55B8">
        <w:t>: Modul Základna – požadavky na základní funkcionality</w:t>
      </w:r>
      <w:bookmarkEnd w:id="122"/>
    </w:p>
    <w:p w:rsidR="00543B5D" w:rsidRPr="00ED55B8" w:rsidRDefault="00543B5D" w:rsidP="00062F1B">
      <w:pPr>
        <w:pStyle w:val="Normln-Odstavec"/>
        <w:numPr>
          <w:ilvl w:val="0"/>
          <w:numId w:val="55"/>
        </w:numPr>
      </w:pPr>
      <w:r w:rsidRPr="00ED55B8">
        <w:t>Katalog požadavků na modul Základna:</w:t>
      </w:r>
    </w:p>
    <w:tbl>
      <w:tblPr>
        <w:tblW w:w="5000" w:type="pct"/>
        <w:tblBorders>
          <w:top w:val="single" w:sz="12" w:space="0" w:color="A6A6A6"/>
          <w:left w:val="single" w:sz="12" w:space="0" w:color="A6A6A6"/>
          <w:bottom w:val="single" w:sz="12" w:space="0" w:color="A6A6A6"/>
          <w:right w:val="single" w:sz="12" w:space="0" w:color="A6A6A6"/>
          <w:insideH w:val="single" w:sz="6" w:space="0" w:color="A6A6A6"/>
          <w:insideV w:val="single" w:sz="6" w:space="0" w:color="A6A6A6"/>
        </w:tblBorders>
        <w:tblLook w:val="00A0" w:firstRow="1" w:lastRow="0" w:firstColumn="1" w:lastColumn="0" w:noHBand="0" w:noVBand="0"/>
      </w:tblPr>
      <w:tblGrid>
        <w:gridCol w:w="818"/>
        <w:gridCol w:w="2409"/>
        <w:gridCol w:w="6061"/>
      </w:tblGrid>
      <w:tr w:rsidR="00543B5D" w:rsidRPr="00A56645" w:rsidTr="00934FA7">
        <w:trPr>
          <w:tblHeader/>
        </w:trPr>
        <w:tc>
          <w:tcPr>
            <w:tcW w:w="440" w:type="pct"/>
            <w:shd w:val="clear" w:color="auto" w:fill="D6E3BC"/>
          </w:tcPr>
          <w:p w:rsidR="00543B5D" w:rsidRPr="00ED55B8" w:rsidRDefault="00543B5D" w:rsidP="00062F1B">
            <w:r w:rsidRPr="00ED55B8">
              <w:rPr>
                <w:b/>
              </w:rPr>
              <w:t>#</w:t>
            </w:r>
          </w:p>
        </w:tc>
        <w:tc>
          <w:tcPr>
            <w:tcW w:w="1297" w:type="pct"/>
            <w:shd w:val="clear" w:color="auto" w:fill="D6E3BC"/>
          </w:tcPr>
          <w:p w:rsidR="00543B5D" w:rsidRPr="00ED55B8" w:rsidRDefault="00543B5D" w:rsidP="00062F1B">
            <w:pPr>
              <w:rPr>
                <w:b/>
              </w:rPr>
            </w:pPr>
            <w:r w:rsidRPr="00ED55B8">
              <w:rPr>
                <w:b/>
              </w:rPr>
              <w:t>Požadavek</w:t>
            </w:r>
          </w:p>
        </w:tc>
        <w:tc>
          <w:tcPr>
            <w:tcW w:w="3263" w:type="pct"/>
            <w:shd w:val="clear" w:color="auto" w:fill="D6E3BC"/>
          </w:tcPr>
          <w:p w:rsidR="00543B5D" w:rsidRPr="00ED55B8" w:rsidRDefault="00543B5D" w:rsidP="00062F1B">
            <w:pPr>
              <w:rPr>
                <w:b/>
              </w:rPr>
            </w:pPr>
            <w:r w:rsidRPr="00ED55B8">
              <w:rPr>
                <w:b/>
              </w:rPr>
              <w:t>Popis požadavku</w:t>
            </w:r>
          </w:p>
        </w:tc>
      </w:tr>
      <w:tr w:rsidR="00543B5D" w:rsidRPr="00A56645" w:rsidTr="00934FA7">
        <w:tc>
          <w:tcPr>
            <w:tcW w:w="440" w:type="pct"/>
          </w:tcPr>
          <w:p w:rsidR="00543B5D" w:rsidRPr="00ED55B8" w:rsidRDefault="00543B5D" w:rsidP="00062F1B">
            <w:r w:rsidRPr="00ED55B8">
              <w:t>ZAK.1</w:t>
            </w:r>
          </w:p>
        </w:tc>
        <w:tc>
          <w:tcPr>
            <w:tcW w:w="1297" w:type="pct"/>
          </w:tcPr>
          <w:p w:rsidR="00543B5D" w:rsidRPr="00ED55B8" w:rsidRDefault="00543B5D" w:rsidP="00062F1B">
            <w:r w:rsidRPr="00ED55B8">
              <w:t>Příjem výzev k výjezdu</w:t>
            </w:r>
          </w:p>
        </w:tc>
        <w:tc>
          <w:tcPr>
            <w:tcW w:w="3263" w:type="pct"/>
          </w:tcPr>
          <w:p w:rsidR="00543B5D" w:rsidRPr="00ED55B8" w:rsidRDefault="00543B5D" w:rsidP="00062F1B">
            <w:r w:rsidRPr="00ED55B8">
              <w:t>Příjem výzev k výjezdu na výjezdové základně.</w:t>
            </w:r>
          </w:p>
        </w:tc>
      </w:tr>
      <w:tr w:rsidR="00543B5D" w:rsidRPr="00A56645" w:rsidTr="00934FA7">
        <w:tc>
          <w:tcPr>
            <w:tcW w:w="440" w:type="pct"/>
          </w:tcPr>
          <w:p w:rsidR="00543B5D" w:rsidRPr="00ED55B8" w:rsidRDefault="00543B5D" w:rsidP="00062F1B">
            <w:r w:rsidRPr="00ED55B8">
              <w:t>ZAK.2</w:t>
            </w:r>
          </w:p>
        </w:tc>
        <w:tc>
          <w:tcPr>
            <w:tcW w:w="1297" w:type="pct"/>
          </w:tcPr>
          <w:p w:rsidR="00543B5D" w:rsidRPr="00ED55B8" w:rsidRDefault="00543B5D" w:rsidP="00062F1B">
            <w:r w:rsidRPr="00ED55B8">
              <w:t xml:space="preserve">Přihlašování VS ze základny do služby </w:t>
            </w:r>
          </w:p>
        </w:tc>
        <w:tc>
          <w:tcPr>
            <w:tcW w:w="3263" w:type="pct"/>
          </w:tcPr>
          <w:p w:rsidR="00543B5D" w:rsidRPr="00ED55B8" w:rsidRDefault="00543B5D" w:rsidP="00062F1B">
            <w:r w:rsidRPr="00ED55B8">
              <w:t>Přihlašování výjezdových skupin do služby, odhlašování výjezdových skupin</w:t>
            </w:r>
          </w:p>
        </w:tc>
      </w:tr>
      <w:tr w:rsidR="00543B5D" w:rsidRPr="00A56645" w:rsidTr="00934FA7">
        <w:tc>
          <w:tcPr>
            <w:tcW w:w="440" w:type="pct"/>
          </w:tcPr>
          <w:p w:rsidR="00543B5D" w:rsidRPr="00ED55B8" w:rsidRDefault="00543B5D" w:rsidP="00062F1B">
            <w:r w:rsidRPr="00ED55B8">
              <w:t>ZAK.3</w:t>
            </w:r>
          </w:p>
        </w:tc>
        <w:tc>
          <w:tcPr>
            <w:tcW w:w="1297" w:type="pct"/>
          </w:tcPr>
          <w:p w:rsidR="00543B5D" w:rsidRPr="00ED55B8" w:rsidRDefault="00543B5D" w:rsidP="00062F1B">
            <w:r w:rsidRPr="00ED55B8">
              <w:t>Zvuková signalizace</w:t>
            </w:r>
          </w:p>
        </w:tc>
        <w:tc>
          <w:tcPr>
            <w:tcW w:w="3263" w:type="pct"/>
          </w:tcPr>
          <w:p w:rsidR="00543B5D" w:rsidRPr="00ED55B8" w:rsidRDefault="00543B5D" w:rsidP="00062F1B">
            <w:r w:rsidRPr="00ED55B8">
              <w:t>Zvuková signalizace výzvy pro konkrétní výjezdovou skupinu.</w:t>
            </w:r>
          </w:p>
        </w:tc>
      </w:tr>
      <w:tr w:rsidR="00543B5D" w:rsidRPr="00A56645" w:rsidTr="00934FA7">
        <w:tc>
          <w:tcPr>
            <w:tcW w:w="440" w:type="pct"/>
          </w:tcPr>
          <w:p w:rsidR="00543B5D" w:rsidRPr="00ED55B8" w:rsidRDefault="00543B5D" w:rsidP="00062F1B">
            <w:r w:rsidRPr="00ED55B8">
              <w:t>ZAK.4</w:t>
            </w:r>
          </w:p>
        </w:tc>
        <w:tc>
          <w:tcPr>
            <w:tcW w:w="1297" w:type="pct"/>
          </w:tcPr>
          <w:p w:rsidR="00543B5D" w:rsidRPr="00ED55B8" w:rsidRDefault="00543B5D" w:rsidP="00062F1B">
            <w:r w:rsidRPr="00ED55B8">
              <w:t>Zobrazení výzvy</w:t>
            </w:r>
          </w:p>
        </w:tc>
        <w:tc>
          <w:tcPr>
            <w:tcW w:w="3263" w:type="pct"/>
          </w:tcPr>
          <w:p w:rsidR="00543B5D" w:rsidRPr="00ED55B8" w:rsidRDefault="00543B5D" w:rsidP="00062F1B">
            <w:r w:rsidRPr="00ED55B8">
              <w:t>Výzva na obrazovce výjezdové základny (jejíž přijetí uživatel potvrzuje z aplikace zpět dispečinku).</w:t>
            </w:r>
          </w:p>
        </w:tc>
      </w:tr>
      <w:tr w:rsidR="00543B5D" w:rsidRPr="00A56645" w:rsidTr="00934FA7">
        <w:tc>
          <w:tcPr>
            <w:tcW w:w="440" w:type="pct"/>
          </w:tcPr>
          <w:p w:rsidR="00543B5D" w:rsidRPr="00ED55B8" w:rsidRDefault="00543B5D" w:rsidP="00062F1B">
            <w:r w:rsidRPr="00ED55B8">
              <w:t>ZAK.5</w:t>
            </w:r>
          </w:p>
        </w:tc>
        <w:tc>
          <w:tcPr>
            <w:tcW w:w="1297" w:type="pct"/>
          </w:tcPr>
          <w:p w:rsidR="00543B5D" w:rsidRPr="00ED55B8" w:rsidRDefault="00543B5D" w:rsidP="00062F1B">
            <w:r w:rsidRPr="00ED55B8">
              <w:t>Tisk výzvy</w:t>
            </w:r>
          </w:p>
        </w:tc>
        <w:tc>
          <w:tcPr>
            <w:tcW w:w="3263" w:type="pct"/>
          </w:tcPr>
          <w:p w:rsidR="00543B5D" w:rsidRPr="00ED55B8" w:rsidRDefault="00543B5D" w:rsidP="00062F1B">
            <w:r w:rsidRPr="00ED55B8">
              <w:t>Automaticky tisknout výzvu k výjezdu na připojené tiskárně.</w:t>
            </w:r>
          </w:p>
        </w:tc>
      </w:tr>
      <w:tr w:rsidR="00543B5D" w:rsidRPr="00A56645" w:rsidTr="00934FA7">
        <w:tc>
          <w:tcPr>
            <w:tcW w:w="440" w:type="pct"/>
          </w:tcPr>
          <w:p w:rsidR="00543B5D" w:rsidRPr="00ED55B8" w:rsidRDefault="00543B5D" w:rsidP="00062F1B">
            <w:r w:rsidRPr="00ED55B8">
              <w:t>ZAK.</w:t>
            </w:r>
            <w:r w:rsidR="00B9076C">
              <w:t>6</w:t>
            </w:r>
          </w:p>
        </w:tc>
        <w:tc>
          <w:tcPr>
            <w:tcW w:w="1297" w:type="pct"/>
          </w:tcPr>
          <w:p w:rsidR="00543B5D" w:rsidRPr="00ED55B8" w:rsidRDefault="00543B5D" w:rsidP="00062F1B">
            <w:r w:rsidRPr="00ED55B8">
              <w:t>Obsah výzvy</w:t>
            </w:r>
          </w:p>
        </w:tc>
        <w:tc>
          <w:tcPr>
            <w:tcW w:w="3263" w:type="pct"/>
          </w:tcPr>
          <w:p w:rsidR="00543B5D" w:rsidRPr="00ED55B8" w:rsidRDefault="00543B5D" w:rsidP="00062F1B">
            <w:pPr>
              <w:keepNext/>
            </w:pPr>
            <w:r w:rsidRPr="00ED55B8">
              <w:t xml:space="preserve">Výzva k výjezdu bude obsahovat: pořadové číslo výzvy, klasifikaci události, identifikaci postižených osob, identifikaci místa zásahu, identifikaci a složení posádky, případné další doplňující informace nasbírané dispečerem </w:t>
            </w:r>
            <w:r w:rsidR="003904A0" w:rsidRPr="00ED55B8">
              <w:t>KZOS</w:t>
            </w:r>
            <w:r w:rsidRPr="00ED55B8">
              <w:t>.</w:t>
            </w:r>
          </w:p>
        </w:tc>
      </w:tr>
    </w:tbl>
    <w:p w:rsidR="00543B5D" w:rsidRPr="00F137ED" w:rsidRDefault="00543B5D" w:rsidP="00062F1B">
      <w:pPr>
        <w:pStyle w:val="Titulek"/>
      </w:pPr>
      <w:bookmarkStart w:id="123" w:name="_Toc351382394"/>
      <w:bookmarkStart w:id="124" w:name="TAB_REQ_ZAKLADNA"/>
      <w:r w:rsidRPr="00ED55B8">
        <w:t xml:space="preserve">Tabulka </w:t>
      </w:r>
      <w:r w:rsidR="00DF3B7E">
        <w:fldChar w:fldCharType="begin"/>
      </w:r>
      <w:r w:rsidR="00DF3B7E">
        <w:instrText xml:space="preserve"> SEQ Tabulka \* ARABIC </w:instrText>
      </w:r>
      <w:r w:rsidR="00DF3B7E">
        <w:fldChar w:fldCharType="separate"/>
      </w:r>
      <w:r w:rsidR="002634DD">
        <w:rPr>
          <w:noProof/>
        </w:rPr>
        <w:t>18</w:t>
      </w:r>
      <w:r w:rsidR="00DF3B7E">
        <w:rPr>
          <w:noProof/>
        </w:rPr>
        <w:fldChar w:fldCharType="end"/>
      </w:r>
      <w:r w:rsidRPr="00ED55B8">
        <w:t>: Modul Základna – katalog požadavků</w:t>
      </w:r>
      <w:bookmarkEnd w:id="123"/>
      <w:bookmarkEnd w:id="124"/>
    </w:p>
    <w:p w:rsidR="00543B5D" w:rsidRPr="001573D2" w:rsidRDefault="00543B5D" w:rsidP="00062F1B">
      <w:pPr>
        <w:pStyle w:val="Nadpis4"/>
      </w:pPr>
      <w:r w:rsidRPr="001573D2">
        <w:t>Subsystém IS pro zadávání dat na výjezdových základnách – Elektronická karta pacienta</w:t>
      </w:r>
    </w:p>
    <w:p w:rsidR="00543B5D" w:rsidRPr="001573D2" w:rsidRDefault="00543B5D" w:rsidP="00062F1B">
      <w:pPr>
        <w:pStyle w:val="Bezmezer"/>
        <w:rPr>
          <w:i/>
        </w:rPr>
      </w:pPr>
      <w:r w:rsidRPr="001573D2">
        <w:rPr>
          <w:i/>
        </w:rPr>
        <w:t>Elektronická karta pacienta (dále jen „EKP“) je pracovní označení ZZS pro subsystém IS pro zadávání dat na výjezdových základnách, nejedná se o označení konkrétní aplikace.</w:t>
      </w:r>
    </w:p>
    <w:p w:rsidR="00543B5D" w:rsidRPr="001573D2" w:rsidRDefault="00543B5D" w:rsidP="00062F1B">
      <w:pPr>
        <w:pStyle w:val="Bezmezer"/>
      </w:pPr>
      <w:r w:rsidRPr="001573D2">
        <w:t>Základní požadavky na subsystém Elektronická karta pacienta:</w:t>
      </w:r>
    </w:p>
    <w:p w:rsidR="00543B5D" w:rsidRDefault="00543B5D" w:rsidP="00062F1B">
      <w:pPr>
        <w:pStyle w:val="Normln-Odstavec"/>
        <w:numPr>
          <w:ilvl w:val="0"/>
          <w:numId w:val="44"/>
        </w:numPr>
        <w:rPr>
          <w:szCs w:val="22"/>
        </w:rPr>
      </w:pPr>
      <w:r w:rsidRPr="00543B5D">
        <w:rPr>
          <w:szCs w:val="22"/>
        </w:rPr>
        <w:t>příjem výzev k výjezdu na výjezdové základně</w:t>
      </w:r>
    </w:p>
    <w:p w:rsidR="00512EF4" w:rsidRPr="00543B5D" w:rsidRDefault="00512EF4" w:rsidP="00062F1B">
      <w:pPr>
        <w:pStyle w:val="Normln-Odstavec"/>
        <w:numPr>
          <w:ilvl w:val="0"/>
          <w:numId w:val="44"/>
        </w:numPr>
        <w:rPr>
          <w:szCs w:val="22"/>
        </w:rPr>
      </w:pPr>
      <w:r>
        <w:rPr>
          <w:szCs w:val="22"/>
        </w:rPr>
        <w:t>evidence veličin zdravotnické dokumentace minimálně ve stávajícím rozsahu</w:t>
      </w:r>
    </w:p>
    <w:p w:rsidR="00543B5D" w:rsidRPr="00543B5D" w:rsidRDefault="00543B5D" w:rsidP="00062F1B">
      <w:pPr>
        <w:pStyle w:val="Normln-Odstavec"/>
        <w:numPr>
          <w:ilvl w:val="0"/>
          <w:numId w:val="44"/>
        </w:numPr>
        <w:rPr>
          <w:szCs w:val="22"/>
        </w:rPr>
      </w:pPr>
      <w:r w:rsidRPr="00543B5D">
        <w:rPr>
          <w:szCs w:val="22"/>
        </w:rPr>
        <w:t>editace dat výjezdů a pacientů potřebných pro účtování a pro statistické výstupy</w:t>
      </w:r>
    </w:p>
    <w:p w:rsidR="00543B5D" w:rsidRDefault="00543B5D" w:rsidP="00062F1B">
      <w:pPr>
        <w:pStyle w:val="Normln-Odstavec"/>
        <w:numPr>
          <w:ilvl w:val="0"/>
          <w:numId w:val="44"/>
        </w:numPr>
        <w:rPr>
          <w:szCs w:val="22"/>
        </w:rPr>
      </w:pPr>
      <w:r w:rsidRPr="00543B5D">
        <w:rPr>
          <w:szCs w:val="22"/>
        </w:rPr>
        <w:t>evidence výkonů a podaných léků a zvlášť účtovaného materiálu</w:t>
      </w:r>
    </w:p>
    <w:p w:rsidR="00ED55B8" w:rsidRDefault="00ED55B8" w:rsidP="00062F1B">
      <w:pPr>
        <w:pStyle w:val="Normln-Odstavec"/>
        <w:numPr>
          <w:ilvl w:val="0"/>
          <w:numId w:val="44"/>
        </w:numPr>
        <w:rPr>
          <w:szCs w:val="22"/>
        </w:rPr>
      </w:pPr>
      <w:r>
        <w:rPr>
          <w:szCs w:val="22"/>
        </w:rPr>
        <w:t>statistické údaje, dle platné legislativy</w:t>
      </w:r>
    </w:p>
    <w:p w:rsidR="00ED55B8" w:rsidRPr="00543B5D" w:rsidRDefault="00ED55B8" w:rsidP="00062F1B">
      <w:pPr>
        <w:pStyle w:val="Normln-Odstavec"/>
        <w:numPr>
          <w:ilvl w:val="0"/>
          <w:numId w:val="44"/>
        </w:numPr>
        <w:rPr>
          <w:szCs w:val="22"/>
        </w:rPr>
      </w:pPr>
      <w:r w:rsidRPr="00492B51">
        <w:rPr>
          <w:szCs w:val="22"/>
        </w:rPr>
        <w:t>Utsteinský protokol</w:t>
      </w:r>
    </w:p>
    <w:p w:rsidR="00543B5D" w:rsidRPr="00543B5D" w:rsidRDefault="00543B5D" w:rsidP="00062F1B">
      <w:pPr>
        <w:pStyle w:val="Normln-Odstavec"/>
        <w:numPr>
          <w:ilvl w:val="0"/>
          <w:numId w:val="44"/>
        </w:numPr>
        <w:rPr>
          <w:szCs w:val="22"/>
        </w:rPr>
      </w:pPr>
      <w:r w:rsidRPr="00543B5D">
        <w:rPr>
          <w:szCs w:val="22"/>
        </w:rPr>
        <w:t>Je preferováno rozhraní tenkého klienta</w:t>
      </w:r>
      <w:r w:rsidR="00512EF4">
        <w:rPr>
          <w:szCs w:val="22"/>
        </w:rPr>
        <w:t xml:space="preserve"> – webové </w:t>
      </w:r>
      <w:r w:rsidR="00ED55B8">
        <w:rPr>
          <w:szCs w:val="22"/>
        </w:rPr>
        <w:t>rozhraní,</w:t>
      </w:r>
      <w:r w:rsidR="00ED55B8" w:rsidRPr="00543B5D">
        <w:rPr>
          <w:szCs w:val="22"/>
        </w:rPr>
        <w:t xml:space="preserve"> pro</w:t>
      </w:r>
      <w:r w:rsidRPr="00543B5D">
        <w:rPr>
          <w:szCs w:val="22"/>
        </w:rPr>
        <w:t xml:space="preserve"> použití na výjezdových základnách</w:t>
      </w:r>
    </w:p>
    <w:p w:rsidR="00543B5D" w:rsidRPr="00543B5D" w:rsidRDefault="00543B5D" w:rsidP="00062F1B">
      <w:pPr>
        <w:pStyle w:val="Normln-Odstavec"/>
        <w:numPr>
          <w:ilvl w:val="0"/>
          <w:numId w:val="44"/>
        </w:numPr>
        <w:rPr>
          <w:szCs w:val="22"/>
        </w:rPr>
      </w:pPr>
      <w:r w:rsidRPr="00543B5D">
        <w:rPr>
          <w:szCs w:val="22"/>
        </w:rPr>
        <w:t>Aplikace musí zajistit sledování stavů dokladu dle úrovně vyplnění a dalšího zpracování (Editace, uzavřen, kontrolován, vykázán, nepřijatý, opravený, mimo dávky, storno, předaný, faktura, přímá platba) a označení dokladů u kterých probíhá dohledání potřebných údajů a nevyúčtovatelných dokladů.</w:t>
      </w:r>
    </w:p>
    <w:p w:rsidR="00543B5D" w:rsidRPr="00543B5D" w:rsidRDefault="00543B5D" w:rsidP="00062F1B">
      <w:pPr>
        <w:pStyle w:val="Normln-Odstavec"/>
        <w:numPr>
          <w:ilvl w:val="0"/>
          <w:numId w:val="44"/>
        </w:numPr>
        <w:rPr>
          <w:szCs w:val="22"/>
        </w:rPr>
      </w:pPr>
      <w:r w:rsidRPr="00543B5D">
        <w:rPr>
          <w:szCs w:val="22"/>
        </w:rPr>
        <w:t>Reporty a statistiky – v rozsahu současných statistik SOS</w:t>
      </w:r>
    </w:p>
    <w:p w:rsidR="00543B5D" w:rsidRPr="00543B5D" w:rsidRDefault="00543B5D" w:rsidP="00062F1B">
      <w:pPr>
        <w:pStyle w:val="Normln-Odstavec"/>
        <w:numPr>
          <w:ilvl w:val="0"/>
          <w:numId w:val="44"/>
        </w:numPr>
        <w:rPr>
          <w:szCs w:val="22"/>
        </w:rPr>
      </w:pPr>
      <w:r w:rsidRPr="00543B5D">
        <w:rPr>
          <w:szCs w:val="22"/>
        </w:rPr>
        <w:t xml:space="preserve">Exporty hlavních datových souborů (hlášení, výjezdy, pacienti) do </w:t>
      </w:r>
      <w:r w:rsidR="00512EF4">
        <w:rPr>
          <w:szCs w:val="22"/>
        </w:rPr>
        <w:t>formátu XLS</w:t>
      </w:r>
    </w:p>
    <w:p w:rsidR="00543B5D" w:rsidRPr="001573D2" w:rsidRDefault="00543B5D" w:rsidP="00062F1B">
      <w:pPr>
        <w:pStyle w:val="Bezmezer"/>
        <w:keepNext/>
      </w:pPr>
      <w:r w:rsidRPr="001573D2">
        <w:t>Katalog požadavků na EKP:</w:t>
      </w:r>
    </w:p>
    <w:tbl>
      <w:tblPr>
        <w:tblW w:w="5000" w:type="pct"/>
        <w:tblBorders>
          <w:top w:val="single" w:sz="12" w:space="0" w:color="A6A6A6"/>
          <w:left w:val="single" w:sz="12" w:space="0" w:color="A6A6A6"/>
          <w:bottom w:val="single" w:sz="12" w:space="0" w:color="A6A6A6"/>
          <w:right w:val="single" w:sz="12" w:space="0" w:color="A6A6A6"/>
          <w:insideH w:val="single" w:sz="6" w:space="0" w:color="A6A6A6"/>
          <w:insideV w:val="single" w:sz="6" w:space="0" w:color="A6A6A6"/>
        </w:tblBorders>
        <w:tblLayout w:type="fixed"/>
        <w:tblCellMar>
          <w:left w:w="70" w:type="dxa"/>
          <w:right w:w="70" w:type="dxa"/>
        </w:tblCellMar>
        <w:tblLook w:val="00A0" w:firstRow="1" w:lastRow="0" w:firstColumn="1" w:lastColumn="0" w:noHBand="0" w:noVBand="0"/>
      </w:tblPr>
      <w:tblGrid>
        <w:gridCol w:w="921"/>
        <w:gridCol w:w="2410"/>
        <w:gridCol w:w="5881"/>
      </w:tblGrid>
      <w:tr w:rsidR="00543B5D" w:rsidRPr="00943364" w:rsidTr="00934FA7">
        <w:trPr>
          <w:trHeight w:val="384"/>
          <w:tblHeader/>
        </w:trPr>
        <w:tc>
          <w:tcPr>
            <w:tcW w:w="500" w:type="pct"/>
            <w:shd w:val="clear" w:color="auto" w:fill="D6E3BC"/>
            <w:noWrap/>
            <w:vAlign w:val="bottom"/>
          </w:tcPr>
          <w:p w:rsidR="00543B5D" w:rsidRPr="001573D2" w:rsidRDefault="00543B5D" w:rsidP="00062F1B">
            <w:pPr>
              <w:rPr>
                <w:rFonts w:cs="Arial"/>
                <w:b/>
                <w:color w:val="000000"/>
                <w:szCs w:val="20"/>
              </w:rPr>
            </w:pPr>
            <w:r w:rsidRPr="001573D2">
              <w:rPr>
                <w:rFonts w:cs="Calibri"/>
                <w:b/>
                <w:color w:val="000000"/>
                <w:szCs w:val="20"/>
              </w:rPr>
              <w:t>#</w:t>
            </w:r>
          </w:p>
        </w:tc>
        <w:tc>
          <w:tcPr>
            <w:tcW w:w="1308" w:type="pct"/>
            <w:shd w:val="clear" w:color="auto" w:fill="D6E3BC"/>
          </w:tcPr>
          <w:p w:rsidR="00543B5D" w:rsidRPr="001573D2" w:rsidRDefault="00543B5D" w:rsidP="00062F1B">
            <w:pPr>
              <w:rPr>
                <w:rFonts w:cs="Arial"/>
                <w:b/>
                <w:color w:val="000000"/>
                <w:szCs w:val="20"/>
              </w:rPr>
            </w:pPr>
            <w:r w:rsidRPr="001573D2">
              <w:rPr>
                <w:rFonts w:cs="Arial"/>
                <w:b/>
                <w:color w:val="000000"/>
                <w:szCs w:val="20"/>
              </w:rPr>
              <w:t>Požadavek</w:t>
            </w:r>
          </w:p>
        </w:tc>
        <w:tc>
          <w:tcPr>
            <w:tcW w:w="3192" w:type="pct"/>
            <w:shd w:val="clear" w:color="auto" w:fill="D6E3BC"/>
          </w:tcPr>
          <w:p w:rsidR="00543B5D" w:rsidRPr="001573D2" w:rsidRDefault="00543B5D" w:rsidP="00062F1B">
            <w:pPr>
              <w:rPr>
                <w:rFonts w:cs="Arial"/>
                <w:b/>
                <w:color w:val="000000"/>
                <w:szCs w:val="20"/>
              </w:rPr>
            </w:pPr>
            <w:r w:rsidRPr="001573D2">
              <w:rPr>
                <w:rFonts w:cs="Arial"/>
                <w:b/>
                <w:color w:val="000000"/>
                <w:szCs w:val="20"/>
              </w:rPr>
              <w:t>Podrobný popis požadavku</w:t>
            </w:r>
          </w:p>
        </w:tc>
      </w:tr>
      <w:tr w:rsidR="00512EF4" w:rsidRPr="00943364" w:rsidTr="00934FA7">
        <w:trPr>
          <w:trHeight w:val="1260"/>
        </w:trPr>
        <w:tc>
          <w:tcPr>
            <w:tcW w:w="500" w:type="pct"/>
            <w:shd w:val="clear" w:color="000000" w:fill="FFFFFF"/>
            <w:noWrap/>
          </w:tcPr>
          <w:p w:rsidR="00512EF4" w:rsidRPr="001573D2" w:rsidRDefault="00512EF4" w:rsidP="00062F1B">
            <w:pPr>
              <w:spacing w:after="0"/>
              <w:rPr>
                <w:rFonts w:cs="Arial"/>
                <w:color w:val="000000"/>
                <w:szCs w:val="20"/>
              </w:rPr>
            </w:pPr>
            <w:r w:rsidRPr="001573D2">
              <w:rPr>
                <w:rFonts w:cs="Arial"/>
                <w:color w:val="000000"/>
                <w:szCs w:val="20"/>
              </w:rPr>
              <w:t>EKP. 1</w:t>
            </w:r>
          </w:p>
        </w:tc>
        <w:tc>
          <w:tcPr>
            <w:tcW w:w="1308" w:type="pct"/>
          </w:tcPr>
          <w:p w:rsidR="00512EF4" w:rsidRPr="001573D2" w:rsidRDefault="00512EF4" w:rsidP="00062F1B">
            <w:pPr>
              <w:spacing w:after="0"/>
              <w:rPr>
                <w:rFonts w:cs="Arial"/>
                <w:color w:val="000000"/>
                <w:szCs w:val="20"/>
              </w:rPr>
            </w:pPr>
            <w:r w:rsidRPr="001573D2">
              <w:rPr>
                <w:rFonts w:cs="Arial"/>
                <w:color w:val="000000"/>
                <w:szCs w:val="20"/>
              </w:rPr>
              <w:t>Standardizace pořízené zdravotní dokumentace</w:t>
            </w:r>
          </w:p>
        </w:tc>
        <w:tc>
          <w:tcPr>
            <w:tcW w:w="3192" w:type="pct"/>
          </w:tcPr>
          <w:p w:rsidR="00512EF4" w:rsidRPr="001573D2" w:rsidRDefault="00512EF4" w:rsidP="00062F1B">
            <w:pPr>
              <w:spacing w:after="0"/>
              <w:rPr>
                <w:rFonts w:cs="Arial"/>
                <w:color w:val="000000"/>
                <w:szCs w:val="20"/>
              </w:rPr>
            </w:pPr>
            <w:r w:rsidRPr="001573D2">
              <w:rPr>
                <w:rFonts w:cs="Arial"/>
                <w:color w:val="000000"/>
                <w:szCs w:val="20"/>
              </w:rPr>
              <w:t>Aplikace musí informovat uživatele o validitě zadaných dat. Zda splňují nepodkročitelné minimum požadovaných informací, které odpovídají defino</w:t>
            </w:r>
            <w:r>
              <w:rPr>
                <w:rFonts w:cs="Arial"/>
                <w:color w:val="000000"/>
                <w:szCs w:val="20"/>
              </w:rPr>
              <w:t>vatelným</w:t>
            </w:r>
            <w:r w:rsidRPr="001573D2">
              <w:rPr>
                <w:rFonts w:cs="Arial"/>
                <w:color w:val="000000"/>
                <w:szCs w:val="20"/>
              </w:rPr>
              <w:t xml:space="preserve"> kritériím závažnosti postižení pacienta (např. NACA skóre</w:t>
            </w:r>
            <w:r w:rsidRPr="001573D2">
              <w:rPr>
                <w:rFonts w:cs="Arial"/>
                <w:color w:val="000000"/>
              </w:rPr>
              <w:t>). Aplikace nesmí umožnit zadání nesmyslných dat (kontrola rozsahu, posloupnosti apod.) s výrazným upozorněním na chybně zadaná data.</w:t>
            </w:r>
          </w:p>
        </w:tc>
      </w:tr>
      <w:tr w:rsidR="00512EF4" w:rsidRPr="00943364" w:rsidTr="00934FA7">
        <w:trPr>
          <w:trHeight w:val="422"/>
        </w:trPr>
        <w:tc>
          <w:tcPr>
            <w:tcW w:w="500" w:type="pct"/>
            <w:shd w:val="clear" w:color="000000" w:fill="FFFFFF"/>
            <w:noWrap/>
          </w:tcPr>
          <w:p w:rsidR="00512EF4" w:rsidRPr="001573D2" w:rsidRDefault="00512EF4" w:rsidP="00062F1B">
            <w:pPr>
              <w:spacing w:after="0"/>
              <w:rPr>
                <w:rFonts w:cs="Arial"/>
                <w:color w:val="000000"/>
                <w:szCs w:val="20"/>
              </w:rPr>
            </w:pPr>
            <w:r w:rsidRPr="001573D2">
              <w:rPr>
                <w:rFonts w:cs="Arial"/>
                <w:color w:val="000000"/>
                <w:szCs w:val="20"/>
              </w:rPr>
              <w:t>EKP. 2</w:t>
            </w:r>
          </w:p>
        </w:tc>
        <w:tc>
          <w:tcPr>
            <w:tcW w:w="1308" w:type="pct"/>
          </w:tcPr>
          <w:p w:rsidR="00512EF4" w:rsidRPr="001573D2" w:rsidRDefault="00512EF4" w:rsidP="00062F1B">
            <w:pPr>
              <w:spacing w:after="0"/>
              <w:rPr>
                <w:rFonts w:cs="Arial"/>
                <w:color w:val="000000"/>
                <w:szCs w:val="20"/>
              </w:rPr>
            </w:pPr>
            <w:r w:rsidRPr="001573D2">
              <w:rPr>
                <w:rFonts w:cs="Arial"/>
                <w:color w:val="000000"/>
                <w:szCs w:val="20"/>
              </w:rPr>
              <w:t>Zajistit tisk Záznamu o výjezdu ZZS</w:t>
            </w:r>
          </w:p>
        </w:tc>
        <w:tc>
          <w:tcPr>
            <w:tcW w:w="3192" w:type="pct"/>
          </w:tcPr>
          <w:p w:rsidR="00512EF4" w:rsidRPr="001573D2" w:rsidRDefault="00512EF4" w:rsidP="00062F1B">
            <w:pPr>
              <w:spacing w:after="0"/>
              <w:rPr>
                <w:rFonts w:cs="Arial"/>
                <w:color w:val="000000"/>
                <w:szCs w:val="20"/>
              </w:rPr>
            </w:pPr>
            <w:r w:rsidRPr="001573D2">
              <w:rPr>
                <w:rFonts w:cs="Arial"/>
                <w:color w:val="000000"/>
                <w:szCs w:val="20"/>
              </w:rPr>
              <w:t>Zajistit tisku zadaných dat do formátu PDF</w:t>
            </w:r>
            <w:r>
              <w:rPr>
                <w:rFonts w:cs="Arial"/>
                <w:color w:val="000000"/>
                <w:szCs w:val="20"/>
              </w:rPr>
              <w:t>, ve tvaru výjezdového formuláře dodaného zadavatelem</w:t>
            </w:r>
          </w:p>
        </w:tc>
      </w:tr>
      <w:tr w:rsidR="00512EF4" w:rsidRPr="00943364" w:rsidTr="00934FA7">
        <w:trPr>
          <w:trHeight w:val="738"/>
        </w:trPr>
        <w:tc>
          <w:tcPr>
            <w:tcW w:w="500" w:type="pct"/>
            <w:shd w:val="clear" w:color="000000" w:fill="FFFFFF"/>
            <w:noWrap/>
          </w:tcPr>
          <w:p w:rsidR="00512EF4" w:rsidRPr="001573D2" w:rsidRDefault="00512EF4" w:rsidP="00062F1B">
            <w:pPr>
              <w:spacing w:after="0"/>
              <w:rPr>
                <w:rFonts w:cs="Arial"/>
                <w:color w:val="000000"/>
                <w:szCs w:val="20"/>
              </w:rPr>
            </w:pPr>
            <w:r w:rsidRPr="001573D2">
              <w:rPr>
                <w:rFonts w:cs="Arial"/>
                <w:color w:val="000000"/>
                <w:szCs w:val="20"/>
              </w:rPr>
              <w:t>EKP. 3</w:t>
            </w:r>
          </w:p>
        </w:tc>
        <w:tc>
          <w:tcPr>
            <w:tcW w:w="1308" w:type="pct"/>
          </w:tcPr>
          <w:p w:rsidR="00512EF4" w:rsidRPr="001573D2" w:rsidRDefault="00512EF4" w:rsidP="00062F1B">
            <w:pPr>
              <w:spacing w:after="0"/>
              <w:rPr>
                <w:rFonts w:cs="Arial"/>
                <w:color w:val="000000"/>
                <w:szCs w:val="20"/>
              </w:rPr>
            </w:pPr>
            <w:r w:rsidRPr="001573D2">
              <w:rPr>
                <w:rFonts w:cs="Arial"/>
                <w:color w:val="000000"/>
                <w:szCs w:val="20"/>
              </w:rPr>
              <w:t xml:space="preserve">Ergonomické uživatelské rozhraní </w:t>
            </w:r>
          </w:p>
        </w:tc>
        <w:tc>
          <w:tcPr>
            <w:tcW w:w="3192" w:type="pct"/>
          </w:tcPr>
          <w:p w:rsidR="00512EF4" w:rsidRPr="001573D2" w:rsidRDefault="00512EF4" w:rsidP="00062F1B">
            <w:pPr>
              <w:spacing w:after="0"/>
              <w:rPr>
                <w:rFonts w:cs="Arial"/>
                <w:color w:val="000000"/>
                <w:szCs w:val="20"/>
              </w:rPr>
            </w:pPr>
            <w:r w:rsidRPr="001573D2">
              <w:rPr>
                <w:rFonts w:cs="Arial"/>
                <w:color w:val="000000"/>
                <w:szCs w:val="20"/>
              </w:rPr>
              <w:t xml:space="preserve">Snadné zadání informací, maximální podpora funkcionality v uživatelském rozhraní. </w:t>
            </w:r>
          </w:p>
          <w:p w:rsidR="00512EF4" w:rsidRPr="001573D2" w:rsidRDefault="00512EF4" w:rsidP="00062F1B">
            <w:pPr>
              <w:numPr>
                <w:ilvl w:val="0"/>
                <w:numId w:val="38"/>
              </w:numPr>
              <w:spacing w:before="0" w:after="120" w:line="240" w:lineRule="auto"/>
              <w:rPr>
                <w:rFonts w:cs="Arial"/>
                <w:szCs w:val="20"/>
              </w:rPr>
            </w:pPr>
            <w:r w:rsidRPr="001573D2">
              <w:rPr>
                <w:rFonts w:cs="Arial"/>
                <w:szCs w:val="20"/>
              </w:rPr>
              <w:t>Logický postup zadávání dat</w:t>
            </w:r>
          </w:p>
          <w:p w:rsidR="00512EF4" w:rsidRPr="001573D2" w:rsidRDefault="00512EF4" w:rsidP="00062F1B">
            <w:pPr>
              <w:numPr>
                <w:ilvl w:val="0"/>
                <w:numId w:val="38"/>
              </w:numPr>
              <w:spacing w:before="0" w:after="120" w:line="240" w:lineRule="auto"/>
              <w:rPr>
                <w:rFonts w:cs="Arial"/>
                <w:szCs w:val="20"/>
              </w:rPr>
            </w:pPr>
            <w:r w:rsidRPr="001573D2">
              <w:rPr>
                <w:rFonts w:cs="Arial"/>
                <w:szCs w:val="20"/>
              </w:rPr>
              <w:t>Grafické rozhraní musí odpovídat logickému postupu vyplňování RLP i RZP</w:t>
            </w:r>
          </w:p>
          <w:p w:rsidR="00512EF4" w:rsidRDefault="00512EF4" w:rsidP="00062F1B">
            <w:pPr>
              <w:numPr>
                <w:ilvl w:val="0"/>
                <w:numId w:val="38"/>
              </w:numPr>
              <w:spacing w:before="0" w:after="120" w:line="240" w:lineRule="auto"/>
              <w:rPr>
                <w:rFonts w:cs="Arial"/>
                <w:szCs w:val="20"/>
              </w:rPr>
            </w:pPr>
            <w:r w:rsidRPr="001573D2">
              <w:rPr>
                <w:rFonts w:cs="Arial"/>
                <w:szCs w:val="20"/>
              </w:rPr>
              <w:t>Důraz na ergonomii zadávání dat</w:t>
            </w:r>
          </w:p>
          <w:p w:rsidR="00512EF4" w:rsidRPr="001573D2" w:rsidRDefault="00512EF4" w:rsidP="00062F1B">
            <w:pPr>
              <w:numPr>
                <w:ilvl w:val="0"/>
                <w:numId w:val="38"/>
              </w:numPr>
              <w:spacing w:before="0" w:after="120" w:line="240" w:lineRule="auto"/>
              <w:rPr>
                <w:rFonts w:cs="Arial"/>
                <w:szCs w:val="20"/>
              </w:rPr>
            </w:pPr>
            <w:r>
              <w:rPr>
                <w:rFonts w:cs="Arial"/>
                <w:szCs w:val="20"/>
              </w:rPr>
              <w:t>Konfigurovatelné pořadí položek</w:t>
            </w:r>
          </w:p>
        </w:tc>
      </w:tr>
      <w:tr w:rsidR="00512EF4" w:rsidRPr="00943364" w:rsidTr="00934FA7">
        <w:trPr>
          <w:trHeight w:val="949"/>
        </w:trPr>
        <w:tc>
          <w:tcPr>
            <w:tcW w:w="500" w:type="pct"/>
            <w:shd w:val="clear" w:color="000000" w:fill="FFFFFF"/>
            <w:noWrap/>
          </w:tcPr>
          <w:p w:rsidR="00512EF4" w:rsidRPr="001573D2" w:rsidRDefault="00512EF4" w:rsidP="00062F1B">
            <w:pPr>
              <w:spacing w:after="0"/>
              <w:rPr>
                <w:rFonts w:cs="Arial"/>
                <w:color w:val="000000"/>
                <w:szCs w:val="20"/>
              </w:rPr>
            </w:pPr>
            <w:r w:rsidRPr="001573D2">
              <w:rPr>
                <w:rFonts w:cs="Arial"/>
                <w:color w:val="000000"/>
                <w:szCs w:val="20"/>
              </w:rPr>
              <w:t>EKP. 5</w:t>
            </w:r>
          </w:p>
        </w:tc>
        <w:tc>
          <w:tcPr>
            <w:tcW w:w="1308" w:type="pct"/>
          </w:tcPr>
          <w:p w:rsidR="00512EF4" w:rsidRPr="001573D2" w:rsidRDefault="00512EF4" w:rsidP="00062F1B">
            <w:pPr>
              <w:spacing w:after="0"/>
              <w:rPr>
                <w:rFonts w:cs="Arial"/>
                <w:color w:val="000000"/>
                <w:szCs w:val="20"/>
              </w:rPr>
            </w:pPr>
            <w:r w:rsidRPr="001573D2">
              <w:rPr>
                <w:rFonts w:cs="Arial"/>
                <w:color w:val="000000"/>
                <w:szCs w:val="20"/>
              </w:rPr>
              <w:t>Příjem informací o výjezdu z mobilních terminálů do centrálního systému</w:t>
            </w:r>
          </w:p>
        </w:tc>
        <w:tc>
          <w:tcPr>
            <w:tcW w:w="3192" w:type="pct"/>
          </w:tcPr>
          <w:p w:rsidR="00512EF4" w:rsidRPr="001573D2" w:rsidRDefault="00512EF4" w:rsidP="00062F1B">
            <w:pPr>
              <w:spacing w:after="0"/>
              <w:rPr>
                <w:rFonts w:cs="Arial"/>
                <w:color w:val="000000"/>
                <w:szCs w:val="20"/>
              </w:rPr>
            </w:pPr>
            <w:r w:rsidRPr="001573D2">
              <w:rPr>
                <w:rFonts w:cs="Arial"/>
                <w:color w:val="000000"/>
                <w:szCs w:val="20"/>
              </w:rPr>
              <w:t>V případě uzavření záznamu o výjezdu ze strany uživatele musí být centrální systém aktualizován nejpozději do 3 min. při funkčnosti spojení s aplikačním serverem</w:t>
            </w:r>
          </w:p>
        </w:tc>
      </w:tr>
      <w:tr w:rsidR="00512EF4" w:rsidRPr="00943364" w:rsidTr="00934FA7">
        <w:trPr>
          <w:trHeight w:val="396"/>
        </w:trPr>
        <w:tc>
          <w:tcPr>
            <w:tcW w:w="500" w:type="pct"/>
            <w:shd w:val="clear" w:color="000000" w:fill="FFFFFF"/>
            <w:noWrap/>
          </w:tcPr>
          <w:p w:rsidR="00512EF4" w:rsidRPr="001573D2" w:rsidRDefault="00512EF4" w:rsidP="00062F1B">
            <w:pPr>
              <w:spacing w:after="0"/>
              <w:rPr>
                <w:rFonts w:cs="Arial"/>
                <w:color w:val="000000"/>
                <w:szCs w:val="20"/>
              </w:rPr>
            </w:pPr>
            <w:r w:rsidRPr="001573D2">
              <w:rPr>
                <w:rFonts w:cs="Arial"/>
                <w:color w:val="000000"/>
                <w:szCs w:val="20"/>
              </w:rPr>
              <w:t>EKP.</w:t>
            </w:r>
            <w:r w:rsidR="000F499A">
              <w:rPr>
                <w:rFonts w:cs="Arial"/>
                <w:color w:val="000000"/>
                <w:szCs w:val="20"/>
              </w:rPr>
              <w:t xml:space="preserve"> </w:t>
            </w:r>
            <w:r w:rsidRPr="001573D2">
              <w:rPr>
                <w:rFonts w:cs="Arial"/>
                <w:color w:val="000000"/>
                <w:szCs w:val="20"/>
              </w:rPr>
              <w:t>6</w:t>
            </w:r>
          </w:p>
        </w:tc>
        <w:tc>
          <w:tcPr>
            <w:tcW w:w="1308" w:type="pct"/>
            <w:shd w:val="clear" w:color="000000" w:fill="FFFFFF"/>
          </w:tcPr>
          <w:p w:rsidR="00512EF4" w:rsidRPr="001573D2" w:rsidRDefault="00512EF4" w:rsidP="00062F1B">
            <w:pPr>
              <w:spacing w:after="0"/>
              <w:rPr>
                <w:rFonts w:cs="Arial"/>
                <w:color w:val="000000"/>
                <w:szCs w:val="20"/>
              </w:rPr>
            </w:pPr>
            <w:r w:rsidRPr="001573D2">
              <w:rPr>
                <w:rFonts w:cs="Arial"/>
                <w:color w:val="000000"/>
                <w:szCs w:val="20"/>
              </w:rPr>
              <w:t>Požadavky na celkové řešení</w:t>
            </w:r>
          </w:p>
        </w:tc>
        <w:tc>
          <w:tcPr>
            <w:tcW w:w="3192" w:type="pct"/>
            <w:shd w:val="clear" w:color="000000" w:fill="FFFFFF"/>
          </w:tcPr>
          <w:p w:rsidR="00512EF4" w:rsidRPr="001573D2" w:rsidRDefault="00512EF4" w:rsidP="00062F1B">
            <w:pPr>
              <w:spacing w:after="0"/>
              <w:rPr>
                <w:rFonts w:cs="Arial"/>
                <w:color w:val="000000"/>
                <w:szCs w:val="20"/>
              </w:rPr>
            </w:pPr>
            <w:r w:rsidRPr="001573D2">
              <w:rPr>
                <w:rFonts w:cs="Arial"/>
                <w:color w:val="000000"/>
                <w:szCs w:val="20"/>
              </w:rPr>
              <w:t>Snadná obsluha a ergonomie,</w:t>
            </w:r>
            <w:r>
              <w:rPr>
                <w:rFonts w:cs="Arial"/>
                <w:color w:val="000000"/>
                <w:szCs w:val="20"/>
              </w:rPr>
              <w:t xml:space="preserve"> </w:t>
            </w:r>
          </w:p>
        </w:tc>
      </w:tr>
      <w:tr w:rsidR="00512EF4" w:rsidRPr="00943364" w:rsidTr="00934FA7">
        <w:trPr>
          <w:trHeight w:val="1202"/>
        </w:trPr>
        <w:tc>
          <w:tcPr>
            <w:tcW w:w="500" w:type="pct"/>
            <w:shd w:val="clear" w:color="000000" w:fill="FFFFFF"/>
            <w:noWrap/>
          </w:tcPr>
          <w:p w:rsidR="00512EF4" w:rsidRPr="001573D2" w:rsidRDefault="00512EF4" w:rsidP="00062F1B">
            <w:pPr>
              <w:spacing w:after="0"/>
              <w:rPr>
                <w:rFonts w:cs="Arial"/>
                <w:color w:val="000000"/>
                <w:szCs w:val="20"/>
              </w:rPr>
            </w:pPr>
            <w:r w:rsidRPr="001573D2">
              <w:rPr>
                <w:rFonts w:cs="Arial"/>
                <w:color w:val="000000"/>
                <w:szCs w:val="20"/>
              </w:rPr>
              <w:t>EKP.</w:t>
            </w:r>
            <w:r w:rsidR="000F499A">
              <w:rPr>
                <w:rFonts w:cs="Arial"/>
                <w:color w:val="000000"/>
                <w:szCs w:val="20"/>
              </w:rPr>
              <w:t xml:space="preserve"> </w:t>
            </w:r>
            <w:r w:rsidRPr="001573D2">
              <w:rPr>
                <w:rFonts w:cs="Arial"/>
                <w:color w:val="000000"/>
                <w:szCs w:val="20"/>
              </w:rPr>
              <w:t>7</w:t>
            </w:r>
          </w:p>
        </w:tc>
        <w:tc>
          <w:tcPr>
            <w:tcW w:w="1308" w:type="pct"/>
            <w:shd w:val="clear" w:color="000000" w:fill="FFFFFF"/>
          </w:tcPr>
          <w:p w:rsidR="00512EF4" w:rsidRPr="001573D2" w:rsidRDefault="00512EF4" w:rsidP="00062F1B">
            <w:pPr>
              <w:spacing w:after="0"/>
              <w:rPr>
                <w:rFonts w:cs="Arial"/>
                <w:color w:val="000000"/>
                <w:szCs w:val="20"/>
              </w:rPr>
            </w:pPr>
            <w:r w:rsidRPr="001573D2">
              <w:rPr>
                <w:rFonts w:cs="Arial"/>
                <w:color w:val="000000"/>
                <w:szCs w:val="20"/>
              </w:rPr>
              <w:t>Obecné požadavky na SW</w:t>
            </w:r>
          </w:p>
        </w:tc>
        <w:tc>
          <w:tcPr>
            <w:tcW w:w="3192" w:type="pct"/>
            <w:shd w:val="clear" w:color="000000" w:fill="FFFFFF"/>
          </w:tcPr>
          <w:p w:rsidR="00512EF4" w:rsidRPr="001573D2" w:rsidRDefault="00512EF4" w:rsidP="00062F1B">
            <w:pPr>
              <w:spacing w:after="0"/>
              <w:rPr>
                <w:rFonts w:cs="Arial"/>
                <w:color w:val="000000"/>
                <w:szCs w:val="20"/>
              </w:rPr>
            </w:pPr>
            <w:r w:rsidRPr="001573D2">
              <w:rPr>
                <w:rFonts w:cs="Arial"/>
                <w:color w:val="000000"/>
                <w:szCs w:val="20"/>
              </w:rPr>
              <w:t>velké zobrazení, intuitivní funkce, možnost vstupu kdekoliv v průběhu zapisování, rychlé zkopírování známých dat z jiných databází (např. SOŘ) automaticky, porovnání s databází (zda již stejného pacienta neobsahuje), fulltextové vyhledávání.</w:t>
            </w:r>
            <w:r>
              <w:rPr>
                <w:rFonts w:cs="Arial"/>
                <w:color w:val="000000"/>
                <w:szCs w:val="20"/>
              </w:rPr>
              <w:t xml:space="preserve"> </w:t>
            </w:r>
          </w:p>
        </w:tc>
      </w:tr>
      <w:tr w:rsidR="00512EF4" w:rsidRPr="00943364" w:rsidTr="00934FA7">
        <w:trPr>
          <w:trHeight w:val="419"/>
        </w:trPr>
        <w:tc>
          <w:tcPr>
            <w:tcW w:w="500" w:type="pct"/>
            <w:shd w:val="clear" w:color="000000" w:fill="FFFFFF"/>
            <w:noWrap/>
          </w:tcPr>
          <w:p w:rsidR="00512EF4" w:rsidRPr="001573D2" w:rsidRDefault="00512EF4" w:rsidP="00062F1B">
            <w:pPr>
              <w:spacing w:after="0"/>
              <w:rPr>
                <w:rFonts w:cs="Arial"/>
                <w:szCs w:val="20"/>
              </w:rPr>
            </w:pPr>
            <w:r w:rsidRPr="001573D2">
              <w:rPr>
                <w:rFonts w:cs="Arial"/>
                <w:szCs w:val="20"/>
              </w:rPr>
              <w:t>EKP. 8</w:t>
            </w:r>
          </w:p>
        </w:tc>
        <w:tc>
          <w:tcPr>
            <w:tcW w:w="1308" w:type="pct"/>
            <w:shd w:val="clear" w:color="000000" w:fill="FFFFFF"/>
          </w:tcPr>
          <w:p w:rsidR="00512EF4" w:rsidRPr="001573D2" w:rsidRDefault="00512EF4" w:rsidP="00062F1B">
            <w:pPr>
              <w:spacing w:after="0"/>
              <w:rPr>
                <w:rFonts w:cs="Arial"/>
                <w:szCs w:val="20"/>
              </w:rPr>
            </w:pPr>
            <w:r w:rsidRPr="001573D2">
              <w:rPr>
                <w:rFonts w:cs="Arial"/>
                <w:szCs w:val="20"/>
              </w:rPr>
              <w:t>Technologie pro autentizaci</w:t>
            </w:r>
          </w:p>
        </w:tc>
        <w:tc>
          <w:tcPr>
            <w:tcW w:w="3192" w:type="pct"/>
            <w:shd w:val="clear" w:color="000000" w:fill="FFFFFF"/>
          </w:tcPr>
          <w:p w:rsidR="00512EF4" w:rsidRPr="001573D2" w:rsidRDefault="00512EF4" w:rsidP="00062F1B">
            <w:pPr>
              <w:spacing w:after="0"/>
              <w:rPr>
                <w:rFonts w:cs="Arial"/>
                <w:szCs w:val="20"/>
              </w:rPr>
            </w:pPr>
            <w:r w:rsidRPr="001573D2">
              <w:rPr>
                <w:rFonts w:cs="Arial"/>
                <w:szCs w:val="20"/>
              </w:rPr>
              <w:t>Jméno a heslo</w:t>
            </w:r>
            <w:r>
              <w:rPr>
                <w:rFonts w:cs="Arial"/>
                <w:szCs w:val="20"/>
              </w:rPr>
              <w:t>, integrace s Active Directory</w:t>
            </w:r>
          </w:p>
        </w:tc>
      </w:tr>
      <w:tr w:rsidR="00512EF4" w:rsidRPr="00943364" w:rsidTr="00934FA7">
        <w:trPr>
          <w:trHeight w:val="419"/>
        </w:trPr>
        <w:tc>
          <w:tcPr>
            <w:tcW w:w="500" w:type="pct"/>
            <w:shd w:val="clear" w:color="000000" w:fill="FFFFFF"/>
            <w:noWrap/>
          </w:tcPr>
          <w:p w:rsidR="00512EF4" w:rsidRPr="001573D2" w:rsidRDefault="00512EF4" w:rsidP="00062F1B">
            <w:pPr>
              <w:spacing w:after="0"/>
              <w:rPr>
                <w:rFonts w:cs="Arial"/>
                <w:szCs w:val="20"/>
              </w:rPr>
            </w:pPr>
            <w:r w:rsidRPr="001573D2">
              <w:rPr>
                <w:rFonts w:cs="Arial"/>
                <w:szCs w:val="20"/>
              </w:rPr>
              <w:t>EKP. 9</w:t>
            </w:r>
          </w:p>
        </w:tc>
        <w:tc>
          <w:tcPr>
            <w:tcW w:w="1308" w:type="pct"/>
            <w:shd w:val="clear" w:color="000000" w:fill="FFFFFF"/>
          </w:tcPr>
          <w:p w:rsidR="00512EF4" w:rsidRPr="001573D2" w:rsidRDefault="00512EF4" w:rsidP="00062F1B">
            <w:pPr>
              <w:spacing w:after="0"/>
              <w:rPr>
                <w:rFonts w:cs="Arial"/>
                <w:szCs w:val="20"/>
              </w:rPr>
            </w:pPr>
            <w:r w:rsidRPr="001573D2">
              <w:rPr>
                <w:rFonts w:cs="Arial"/>
                <w:szCs w:val="20"/>
              </w:rPr>
              <w:t>Verifikace potřebných dokladů k následnému vyúčtování</w:t>
            </w:r>
          </w:p>
        </w:tc>
        <w:tc>
          <w:tcPr>
            <w:tcW w:w="3192" w:type="pct"/>
            <w:shd w:val="clear" w:color="000000" w:fill="FFFFFF"/>
          </w:tcPr>
          <w:p w:rsidR="00512EF4" w:rsidRPr="001573D2" w:rsidRDefault="00512EF4" w:rsidP="00062F1B">
            <w:pPr>
              <w:keepNext/>
              <w:spacing w:after="0"/>
              <w:rPr>
                <w:rFonts w:cs="Arial"/>
                <w:szCs w:val="20"/>
              </w:rPr>
            </w:pPr>
            <w:r w:rsidRPr="001573D2">
              <w:rPr>
                <w:rFonts w:cs="Arial"/>
                <w:szCs w:val="20"/>
              </w:rPr>
              <w:t>Řešení musí obsahovat nástroj na verifikaci poskytnutých dokladů pacienta tak, aby mohlo proběhnout následné vyúčtování</w:t>
            </w:r>
          </w:p>
        </w:tc>
      </w:tr>
    </w:tbl>
    <w:p w:rsidR="00543B5D" w:rsidRPr="001573D2" w:rsidRDefault="00543B5D" w:rsidP="00062F1B">
      <w:pPr>
        <w:pStyle w:val="Titulek"/>
      </w:pPr>
      <w:bookmarkStart w:id="125" w:name="_Toc351382395"/>
      <w:bookmarkStart w:id="126" w:name="TAB_REQ_EKP"/>
      <w:r w:rsidRPr="001573D2">
        <w:t xml:space="preserve">Tabulka </w:t>
      </w:r>
      <w:r w:rsidR="00DF3B7E">
        <w:fldChar w:fldCharType="begin"/>
      </w:r>
      <w:r w:rsidR="00DF3B7E">
        <w:instrText xml:space="preserve"> SEQ Tabulka \* ARABIC </w:instrText>
      </w:r>
      <w:r w:rsidR="00DF3B7E">
        <w:fldChar w:fldCharType="separate"/>
      </w:r>
      <w:r w:rsidR="002634DD">
        <w:rPr>
          <w:noProof/>
        </w:rPr>
        <w:t>19</w:t>
      </w:r>
      <w:r w:rsidR="00DF3B7E">
        <w:rPr>
          <w:noProof/>
        </w:rPr>
        <w:fldChar w:fldCharType="end"/>
      </w:r>
      <w:r w:rsidRPr="001573D2">
        <w:t>: Subsystém Elektronická karta pacienta (EKP) – katalog požadavků</w:t>
      </w:r>
      <w:bookmarkEnd w:id="125"/>
      <w:bookmarkEnd w:id="126"/>
    </w:p>
    <w:p w:rsidR="00543B5D" w:rsidRPr="001573D2" w:rsidRDefault="00543B5D" w:rsidP="00062F1B">
      <w:pPr>
        <w:pStyle w:val="Nadpis4"/>
      </w:pPr>
      <w:r w:rsidRPr="001573D2">
        <w:t>GIS klient</w:t>
      </w:r>
    </w:p>
    <w:p w:rsidR="00543B5D" w:rsidRPr="001573D2" w:rsidRDefault="00543B5D" w:rsidP="00062F1B">
      <w:r w:rsidRPr="001573D2">
        <w:t>Součástí dodávky bude GIS klient – mapový prohlížeč určený pro zobrazování jevů a stavů pro IS OŘ. Tento bude využívat data a/nebo mapové služby ze systému NIS IZS.</w:t>
      </w:r>
    </w:p>
    <w:p w:rsidR="00543B5D" w:rsidRPr="001573D2" w:rsidRDefault="00543B5D" w:rsidP="00062F1B">
      <w:pPr>
        <w:keepNext/>
      </w:pPr>
      <w:r w:rsidRPr="001573D2">
        <w:t>GIS klient musí splňovat následující požadavky a podmínky:</w:t>
      </w:r>
    </w:p>
    <w:p w:rsidR="00543B5D" w:rsidRPr="001573D2" w:rsidRDefault="00543B5D" w:rsidP="00062F1B">
      <w:pPr>
        <w:pStyle w:val="Odstavecseseznamem"/>
        <w:numPr>
          <w:ilvl w:val="0"/>
          <w:numId w:val="81"/>
        </w:numPr>
      </w:pPr>
      <w:r w:rsidRPr="001573D2">
        <w:rPr>
          <w:b/>
        </w:rPr>
        <w:t>GIS klient bude nasazen</w:t>
      </w:r>
      <w:r w:rsidR="003A3227">
        <w:rPr>
          <w:b/>
        </w:rPr>
        <w:t xml:space="preserve"> </w:t>
      </w:r>
      <w:r w:rsidRPr="001573D2">
        <w:rPr>
          <w:b/>
        </w:rPr>
        <w:t>současně s IS OŘ</w:t>
      </w:r>
      <w:r w:rsidRPr="001573D2">
        <w:t>, proto musí splňovat požadavky kladené na systém ZZS</w:t>
      </w:r>
      <w:r w:rsidR="003A3227">
        <w:t xml:space="preserve"> </w:t>
      </w:r>
      <w:r w:rsidR="00BD5939">
        <w:t>SčK</w:t>
      </w:r>
      <w:r w:rsidR="00975FD8">
        <w:t xml:space="preserve"> j</w:t>
      </w:r>
      <w:r w:rsidRPr="001573D2">
        <w:t>ako celek. GIS klient bude v cílovém řešení napojen na GIS realizovaný v rámci NIS IZS a bude z tohoto systému čerpat data. GIS klient bude využívat lokální GIS data. Na GIS klienta jsou kladeny následující obecné požadavky:</w:t>
      </w:r>
    </w:p>
    <w:p w:rsidR="00543B5D" w:rsidRPr="00543B5D" w:rsidRDefault="00543B5D" w:rsidP="00062F1B">
      <w:pPr>
        <w:pStyle w:val="Normln-Psmeno"/>
        <w:numPr>
          <w:ilvl w:val="2"/>
          <w:numId w:val="44"/>
        </w:numPr>
      </w:pPr>
      <w:r w:rsidRPr="00543B5D">
        <w:t>velká rychlost odezev systému</w:t>
      </w:r>
    </w:p>
    <w:p w:rsidR="00543B5D" w:rsidRPr="00543B5D" w:rsidRDefault="00543B5D" w:rsidP="00062F1B">
      <w:pPr>
        <w:pStyle w:val="Normln-Psmeno"/>
        <w:numPr>
          <w:ilvl w:val="2"/>
          <w:numId w:val="44"/>
        </w:numPr>
      </w:pPr>
      <w:r w:rsidRPr="00543B5D">
        <w:t>stabilita systému a FailOver architektura (odolná na výpadek serveru)</w:t>
      </w:r>
    </w:p>
    <w:p w:rsidR="00543B5D" w:rsidRPr="00543B5D" w:rsidRDefault="00543B5D" w:rsidP="00062F1B">
      <w:pPr>
        <w:pStyle w:val="Normln-Psmeno"/>
        <w:numPr>
          <w:ilvl w:val="2"/>
          <w:numId w:val="44"/>
        </w:numPr>
      </w:pPr>
      <w:r w:rsidRPr="00543B5D">
        <w:t>dostatečná výkonnostní rezerva</w:t>
      </w:r>
    </w:p>
    <w:p w:rsidR="00543B5D" w:rsidRPr="00543B5D" w:rsidRDefault="00543B5D" w:rsidP="00062F1B">
      <w:pPr>
        <w:pStyle w:val="Normln-Psmeno"/>
        <w:numPr>
          <w:ilvl w:val="2"/>
          <w:numId w:val="44"/>
        </w:numPr>
      </w:pPr>
      <w:r w:rsidRPr="00543B5D">
        <w:t>uživatelsky jednoduchá obsluha, stálé uživatelské rozhraní</w:t>
      </w:r>
    </w:p>
    <w:p w:rsidR="00543B5D" w:rsidRPr="00543B5D" w:rsidRDefault="00543B5D" w:rsidP="00062F1B">
      <w:pPr>
        <w:pStyle w:val="Normln-Psmeno"/>
        <w:numPr>
          <w:ilvl w:val="2"/>
          <w:numId w:val="44"/>
        </w:numPr>
      </w:pPr>
      <w:r w:rsidRPr="00543B5D">
        <w:t>ergonomické zobrazení – vhodná velikost a barevné provedení uživatelského interface</w:t>
      </w:r>
    </w:p>
    <w:p w:rsidR="00543B5D" w:rsidRPr="00543B5D" w:rsidRDefault="00543B5D" w:rsidP="00062F1B">
      <w:pPr>
        <w:pStyle w:val="Normln-Psmeno"/>
        <w:numPr>
          <w:ilvl w:val="2"/>
          <w:numId w:val="44"/>
        </w:numPr>
      </w:pPr>
      <w:r w:rsidRPr="00543B5D">
        <w:t>logování činností obsluhy včetně jejich změn</w:t>
      </w:r>
    </w:p>
    <w:p w:rsidR="00543B5D" w:rsidRPr="00543B5D" w:rsidRDefault="00543B5D" w:rsidP="00062F1B">
      <w:pPr>
        <w:pStyle w:val="Normln-Psmeno"/>
        <w:numPr>
          <w:ilvl w:val="2"/>
          <w:numId w:val="44"/>
        </w:numPr>
      </w:pPr>
      <w:r w:rsidRPr="00543B5D">
        <w:t>detailní mapové podklady pro celé území ČR, automatizované stahování mapových a datových podkladů z úložiště krajského GIS NIS IZS</w:t>
      </w:r>
    </w:p>
    <w:p w:rsidR="00543B5D" w:rsidRPr="00543B5D" w:rsidRDefault="00543B5D" w:rsidP="00062F1B">
      <w:pPr>
        <w:pStyle w:val="Normln-Psmeno"/>
        <w:numPr>
          <w:ilvl w:val="2"/>
          <w:numId w:val="44"/>
        </w:numPr>
      </w:pPr>
      <w:r w:rsidRPr="00543B5D">
        <w:t>uživatelská definice zájmových bodů</w:t>
      </w:r>
    </w:p>
    <w:p w:rsidR="00543B5D" w:rsidRPr="00543B5D" w:rsidRDefault="00543B5D" w:rsidP="00062F1B">
      <w:pPr>
        <w:pStyle w:val="Normln-Psmeno"/>
        <w:numPr>
          <w:ilvl w:val="2"/>
          <w:numId w:val="44"/>
        </w:numPr>
      </w:pPr>
      <w:r w:rsidRPr="00543B5D">
        <w:t>kompatibilita se standardními GIS technologiemi a základními mapovými formáty pro výměny geografických dat (shapefile, jpg, gif</w:t>
      </w:r>
      <w:r w:rsidR="00ED55B8">
        <w:t>,</w:t>
      </w:r>
      <w:r w:rsidR="00ED55B8" w:rsidRPr="00ED55B8">
        <w:t xml:space="preserve"> </w:t>
      </w:r>
      <w:r w:rsidR="00ED55B8">
        <w:t>tiff, tpk</w:t>
      </w:r>
      <w:r w:rsidRPr="00543B5D">
        <w:t>)</w:t>
      </w:r>
    </w:p>
    <w:p w:rsidR="00543B5D" w:rsidRPr="00543B5D" w:rsidRDefault="00543B5D" w:rsidP="00062F1B">
      <w:pPr>
        <w:pStyle w:val="Normln-Psmeno"/>
        <w:numPr>
          <w:ilvl w:val="2"/>
          <w:numId w:val="44"/>
        </w:numPr>
      </w:pPr>
      <w:r w:rsidRPr="00543B5D">
        <w:t>úzká integrace se SOŘ</w:t>
      </w:r>
    </w:p>
    <w:p w:rsidR="00543B5D" w:rsidRPr="001573D2" w:rsidRDefault="00543B5D" w:rsidP="00062F1B">
      <w:pPr>
        <w:pStyle w:val="Odstavecseseznamem"/>
        <w:numPr>
          <w:ilvl w:val="0"/>
          <w:numId w:val="81"/>
        </w:numPr>
        <w:rPr>
          <w:b/>
        </w:rPr>
      </w:pPr>
      <w:r w:rsidRPr="001573D2">
        <w:rPr>
          <w:b/>
        </w:rPr>
        <w:t>Základní požadované funkce GIS klienta:</w:t>
      </w:r>
    </w:p>
    <w:p w:rsidR="00543B5D" w:rsidRPr="00543B5D" w:rsidRDefault="00543B5D" w:rsidP="00062F1B">
      <w:pPr>
        <w:pStyle w:val="Normln-Psmeno"/>
        <w:numPr>
          <w:ilvl w:val="2"/>
          <w:numId w:val="44"/>
        </w:numPr>
      </w:pPr>
      <w:r w:rsidRPr="00543B5D">
        <w:t>zobrazení místa události na základě předané polohy ze subsystému OŘ</w:t>
      </w:r>
    </w:p>
    <w:p w:rsidR="00543B5D" w:rsidRPr="00543B5D" w:rsidRDefault="00543B5D" w:rsidP="00062F1B">
      <w:pPr>
        <w:pStyle w:val="Normln-Psmeno"/>
        <w:numPr>
          <w:ilvl w:val="2"/>
          <w:numId w:val="44"/>
        </w:numPr>
      </w:pPr>
      <w:r w:rsidRPr="001573D2">
        <w:t>v  režimu práce pro příjem tísňového volání musí GIS klient umožnit tyto funkce pro IS OŘ:</w:t>
      </w:r>
    </w:p>
    <w:p w:rsidR="00543B5D" w:rsidRPr="00543B5D" w:rsidRDefault="00543B5D" w:rsidP="00062F1B">
      <w:pPr>
        <w:pStyle w:val="Normln-Psmeno"/>
        <w:numPr>
          <w:ilvl w:val="3"/>
          <w:numId w:val="101"/>
        </w:numPr>
        <w:ind w:hanging="164"/>
      </w:pPr>
      <w:r w:rsidRPr="00543B5D">
        <w:t>lokalizace volání z pevných linek na základě předané polohy volajícího ze subsystému OŘ</w:t>
      </w:r>
    </w:p>
    <w:p w:rsidR="00543B5D" w:rsidRPr="00543B5D" w:rsidRDefault="00543B5D" w:rsidP="00062F1B">
      <w:pPr>
        <w:pStyle w:val="Normln-Psmeno"/>
        <w:numPr>
          <w:ilvl w:val="3"/>
          <w:numId w:val="101"/>
        </w:numPr>
        <w:ind w:hanging="164"/>
      </w:pPr>
      <w:r w:rsidRPr="00543B5D">
        <w:t>lokalizaci oblasti volání z mobilního telefonu na základě předané polohy volajícího ze subsystému OŘ</w:t>
      </w:r>
    </w:p>
    <w:p w:rsidR="00543B5D" w:rsidRPr="00543B5D" w:rsidRDefault="00543B5D" w:rsidP="00062F1B">
      <w:pPr>
        <w:pStyle w:val="Normln-Psmeno"/>
        <w:numPr>
          <w:ilvl w:val="3"/>
          <w:numId w:val="101"/>
        </w:numPr>
        <w:ind w:hanging="164"/>
      </w:pPr>
      <w:r w:rsidRPr="00543B5D">
        <w:t>lokalizaci události přímým výběrem místa či oblastí z mapy</w:t>
      </w:r>
    </w:p>
    <w:p w:rsidR="00543B5D" w:rsidRPr="00543B5D" w:rsidRDefault="00543B5D" w:rsidP="00062F1B">
      <w:pPr>
        <w:pStyle w:val="Normln-Psmeno"/>
        <w:numPr>
          <w:ilvl w:val="2"/>
          <w:numId w:val="44"/>
        </w:numPr>
      </w:pPr>
      <w:r w:rsidRPr="00543B5D">
        <w:t>zobrazení všech aktivních řešených událostí v mapě pro to, aby při lokaci přijímající call-taker viděl, zda v daném místě již není přijata událost na jiném pracovišti</w:t>
      </w:r>
    </w:p>
    <w:p w:rsidR="00543B5D" w:rsidRPr="00543B5D" w:rsidRDefault="00543B5D" w:rsidP="00062F1B">
      <w:pPr>
        <w:pStyle w:val="Normln-Psmeno"/>
        <w:numPr>
          <w:ilvl w:val="2"/>
          <w:numId w:val="44"/>
        </w:numPr>
      </w:pPr>
      <w:r w:rsidRPr="00543B5D">
        <w:t>poskytnutí přímého přehledu o výjezdových skupinách spolupracujících v rámci jedné události v reálném čase (vizualizace vztahu výjezdové skupiny – události)</w:t>
      </w:r>
    </w:p>
    <w:p w:rsidR="00543B5D" w:rsidRPr="00543B5D" w:rsidRDefault="00543B5D" w:rsidP="00062F1B">
      <w:pPr>
        <w:pStyle w:val="Normln-Psmeno"/>
        <w:numPr>
          <w:ilvl w:val="2"/>
          <w:numId w:val="44"/>
        </w:numPr>
      </w:pPr>
      <w:r w:rsidRPr="00543B5D">
        <w:t>podpora stavů výjezdových skupin – např. údržby, poruchy, asistence.</w:t>
      </w:r>
    </w:p>
    <w:p w:rsidR="00543B5D" w:rsidRPr="00543B5D" w:rsidRDefault="00543B5D" w:rsidP="00062F1B">
      <w:pPr>
        <w:pStyle w:val="Normln-Psmeno"/>
        <w:numPr>
          <w:ilvl w:val="2"/>
          <w:numId w:val="44"/>
        </w:numPr>
      </w:pPr>
      <w:r w:rsidRPr="00543B5D">
        <w:t>zobrazení stavu a typu výjezdové skupiny, při změně obsazení v průběhu směny (RLP x RZP) vizualizace této změny.</w:t>
      </w:r>
    </w:p>
    <w:p w:rsidR="00543B5D" w:rsidRPr="00543B5D" w:rsidRDefault="00543B5D" w:rsidP="00062F1B">
      <w:pPr>
        <w:pStyle w:val="Normln-Psmeno"/>
        <w:numPr>
          <w:ilvl w:val="2"/>
          <w:numId w:val="44"/>
        </w:numPr>
      </w:pPr>
      <w:r w:rsidRPr="00543B5D">
        <w:t xml:space="preserve">rychlé fulltextové vyhledávání s přímým náhledem v mapě v adresách, místopisu i zájmových bodech </w:t>
      </w:r>
    </w:p>
    <w:p w:rsidR="00543B5D" w:rsidRPr="00543B5D" w:rsidRDefault="00543B5D" w:rsidP="00062F1B">
      <w:pPr>
        <w:pStyle w:val="Normln-Psmeno"/>
        <w:numPr>
          <w:ilvl w:val="2"/>
          <w:numId w:val="44"/>
        </w:numPr>
      </w:pPr>
      <w:r w:rsidRPr="00543B5D">
        <w:t>dynamická vizualizace výjezdových skupin v mapě, která pomocí shlukování eliminuje vzájemné překryvy symbolů a zvyšuje přehlednost zobrazení</w:t>
      </w:r>
    </w:p>
    <w:p w:rsidR="00543B5D" w:rsidRPr="00543B5D" w:rsidRDefault="00543B5D" w:rsidP="00062F1B">
      <w:pPr>
        <w:pStyle w:val="Normln-Psmeno"/>
        <w:numPr>
          <w:ilvl w:val="2"/>
          <w:numId w:val="44"/>
        </w:numPr>
      </w:pPr>
      <w:r w:rsidRPr="00543B5D">
        <w:t>snadná editace bodů zájmu včetně zajištění připojení libovolných dokumentů. Podpora workflow, které umožňuje administrátorovi sledování a validaci změn.</w:t>
      </w:r>
    </w:p>
    <w:p w:rsidR="00543B5D" w:rsidRPr="00543B5D" w:rsidRDefault="00543B5D" w:rsidP="00062F1B">
      <w:pPr>
        <w:pStyle w:val="Normln-Psmeno"/>
        <w:numPr>
          <w:ilvl w:val="2"/>
          <w:numId w:val="44"/>
        </w:numPr>
      </w:pPr>
      <w:r w:rsidRPr="00543B5D">
        <w:t xml:space="preserve">body zájmu editované v GIS klientovi jsou použity zároveň v SOŘ pro jeden ze zdrojů lokalizace události. </w:t>
      </w:r>
    </w:p>
    <w:p w:rsidR="00543B5D" w:rsidRPr="00543B5D" w:rsidRDefault="00543B5D" w:rsidP="00062F1B">
      <w:pPr>
        <w:pStyle w:val="Normln-Psmeno"/>
        <w:numPr>
          <w:ilvl w:val="2"/>
          <w:numId w:val="44"/>
        </w:numPr>
      </w:pPr>
      <w:r w:rsidRPr="00543B5D">
        <w:t xml:space="preserve">předání dat o poloze, adrese vč. </w:t>
      </w:r>
      <w:r w:rsidR="00975FD8">
        <w:t>d</w:t>
      </w:r>
      <w:r w:rsidR="00975FD8" w:rsidRPr="00543B5D">
        <w:t xml:space="preserve">oplňkových </w:t>
      </w:r>
      <w:r w:rsidRPr="00543B5D">
        <w:t xml:space="preserve">informací (např. bodu zájmu, apod.) do SOŘ </w:t>
      </w:r>
    </w:p>
    <w:p w:rsidR="00543B5D" w:rsidRPr="00543B5D" w:rsidRDefault="00543B5D" w:rsidP="00062F1B">
      <w:pPr>
        <w:pStyle w:val="Normln-Psmeno"/>
        <w:numPr>
          <w:ilvl w:val="2"/>
          <w:numId w:val="44"/>
        </w:numPr>
      </w:pPr>
      <w:r w:rsidRPr="00543B5D">
        <w:t xml:space="preserve">zajištění zobrazení situační mapy s aktuální situací na velkoplošném zobrazovacím zařízení </w:t>
      </w:r>
    </w:p>
    <w:p w:rsidR="00543B5D" w:rsidRPr="00543B5D" w:rsidRDefault="00543B5D" w:rsidP="00062F1B">
      <w:pPr>
        <w:pStyle w:val="Normln-Psmeno"/>
        <w:numPr>
          <w:ilvl w:val="2"/>
          <w:numId w:val="44"/>
        </w:numPr>
      </w:pPr>
      <w:r w:rsidRPr="00543B5D">
        <w:t>zajištění zobrazení (menší) přehledové mapy s vymezením území zobrazeného v samostatném mapovém okně</w:t>
      </w:r>
    </w:p>
    <w:p w:rsidR="00543B5D" w:rsidRPr="00543B5D" w:rsidRDefault="00543B5D" w:rsidP="00062F1B">
      <w:pPr>
        <w:pStyle w:val="Normln-Psmeno"/>
        <w:numPr>
          <w:ilvl w:val="2"/>
          <w:numId w:val="44"/>
        </w:numPr>
      </w:pPr>
      <w:r w:rsidRPr="00543B5D">
        <w:t xml:space="preserve">zobrazení základen, míst setkávání, heliportů, míst přistání, s možností trvalého zobrazení nebo zapnutí zobrazení určité vrstvy </w:t>
      </w:r>
    </w:p>
    <w:p w:rsidR="00543B5D" w:rsidRPr="00543B5D" w:rsidRDefault="00543B5D" w:rsidP="00062F1B">
      <w:pPr>
        <w:pStyle w:val="Normln-Psmeno"/>
        <w:numPr>
          <w:ilvl w:val="2"/>
          <w:numId w:val="44"/>
        </w:numPr>
      </w:pPr>
      <w:r w:rsidRPr="00543B5D">
        <w:t xml:space="preserve">GIS klient neustále zobrazuje informace popisující umístění kurzoru v mapě (název obce, název KÚ.). </w:t>
      </w:r>
      <w:r w:rsidRPr="001573D2">
        <w:t>Je požadováno při zastavení kurzoru na dobu delší než 3 vteřiny.</w:t>
      </w:r>
    </w:p>
    <w:p w:rsidR="00543B5D" w:rsidRPr="00543B5D" w:rsidRDefault="00543B5D" w:rsidP="00062F1B">
      <w:pPr>
        <w:pStyle w:val="Normln-Psmeno"/>
        <w:numPr>
          <w:ilvl w:val="2"/>
          <w:numId w:val="44"/>
        </w:numPr>
      </w:pPr>
      <w:r w:rsidRPr="00543B5D">
        <w:t xml:space="preserve">nástroj administrátora, který umožňuje: </w:t>
      </w:r>
    </w:p>
    <w:p w:rsidR="00543B5D" w:rsidRPr="00543B5D" w:rsidRDefault="00543B5D" w:rsidP="00062F1B">
      <w:pPr>
        <w:pStyle w:val="Normln-Psmeno"/>
        <w:numPr>
          <w:ilvl w:val="2"/>
          <w:numId w:val="44"/>
        </w:numPr>
      </w:pPr>
      <w:r w:rsidRPr="00543B5D">
        <w:t>nastavení zobrazení/vizualizace mapy</w:t>
      </w:r>
    </w:p>
    <w:p w:rsidR="00543B5D" w:rsidRPr="00543B5D" w:rsidRDefault="00543B5D" w:rsidP="00062F1B">
      <w:pPr>
        <w:pStyle w:val="Normln-Psmeno"/>
        <w:numPr>
          <w:ilvl w:val="2"/>
          <w:numId w:val="44"/>
        </w:numPr>
      </w:pPr>
      <w:r w:rsidRPr="00543B5D">
        <w:t>nastavení databázových připojení</w:t>
      </w:r>
    </w:p>
    <w:p w:rsidR="00543B5D" w:rsidRPr="00543B5D" w:rsidRDefault="00543B5D" w:rsidP="00062F1B">
      <w:pPr>
        <w:pStyle w:val="Normln-Psmeno"/>
        <w:numPr>
          <w:ilvl w:val="2"/>
          <w:numId w:val="44"/>
        </w:numPr>
      </w:pPr>
      <w:r w:rsidRPr="00543B5D">
        <w:t>nastavení databází pro fulltextové vyhledávání</w:t>
      </w:r>
    </w:p>
    <w:p w:rsidR="00543B5D" w:rsidRPr="001573D2" w:rsidRDefault="00543B5D" w:rsidP="00062F1B">
      <w:pPr>
        <w:pStyle w:val="Odstavecseseznamem"/>
        <w:numPr>
          <w:ilvl w:val="0"/>
          <w:numId w:val="81"/>
        </w:numPr>
        <w:rPr>
          <w:b/>
        </w:rPr>
      </w:pPr>
      <w:r w:rsidRPr="001573D2">
        <w:rPr>
          <w:b/>
        </w:rPr>
        <w:t>Následující tabulka uvádí popis základních požadovaných funkcionalit GIS klienta minimálně v rozsahu:</w:t>
      </w:r>
    </w:p>
    <w:tbl>
      <w:tblPr>
        <w:tblW w:w="5000" w:type="pct"/>
        <w:tblBorders>
          <w:top w:val="single" w:sz="12" w:space="0" w:color="A6A6A6"/>
          <w:left w:val="single" w:sz="12" w:space="0" w:color="A6A6A6"/>
          <w:bottom w:val="single" w:sz="12" w:space="0" w:color="A6A6A6"/>
          <w:right w:val="single" w:sz="12" w:space="0" w:color="A6A6A6"/>
          <w:insideH w:val="single" w:sz="6" w:space="0" w:color="A6A6A6"/>
          <w:insideV w:val="single" w:sz="6" w:space="0" w:color="A6A6A6"/>
        </w:tblBorders>
        <w:tblLayout w:type="fixed"/>
        <w:tblLook w:val="00A0" w:firstRow="1" w:lastRow="0" w:firstColumn="1" w:lastColumn="0" w:noHBand="0" w:noVBand="0"/>
      </w:tblPr>
      <w:tblGrid>
        <w:gridCol w:w="533"/>
        <w:gridCol w:w="8755"/>
      </w:tblGrid>
      <w:tr w:rsidR="00543B5D" w:rsidRPr="00943364" w:rsidTr="00934FA7">
        <w:trPr>
          <w:tblHeader/>
        </w:trPr>
        <w:tc>
          <w:tcPr>
            <w:tcW w:w="287" w:type="pct"/>
            <w:shd w:val="clear" w:color="auto" w:fill="D6E3BC"/>
            <w:vAlign w:val="center"/>
          </w:tcPr>
          <w:p w:rsidR="00543B5D" w:rsidRPr="001573D2" w:rsidRDefault="00543B5D" w:rsidP="00062F1B">
            <w:pPr>
              <w:spacing w:after="0"/>
              <w:jc w:val="center"/>
              <w:rPr>
                <w:b/>
                <w:bCs/>
                <w:color w:val="000000"/>
              </w:rPr>
            </w:pPr>
            <w:r w:rsidRPr="001573D2">
              <w:rPr>
                <w:rFonts w:cs="Calibri"/>
                <w:b/>
                <w:bCs/>
                <w:color w:val="000000"/>
              </w:rPr>
              <w:t>#</w:t>
            </w:r>
          </w:p>
        </w:tc>
        <w:tc>
          <w:tcPr>
            <w:tcW w:w="4713" w:type="pct"/>
            <w:shd w:val="clear" w:color="auto" w:fill="D6E3BC"/>
            <w:vAlign w:val="bottom"/>
          </w:tcPr>
          <w:p w:rsidR="00543B5D" w:rsidRPr="001573D2" w:rsidRDefault="00543B5D" w:rsidP="00062F1B">
            <w:pPr>
              <w:spacing w:after="0"/>
              <w:rPr>
                <w:b/>
                <w:bCs/>
                <w:color w:val="000000"/>
              </w:rPr>
            </w:pPr>
            <w:r w:rsidRPr="001573D2">
              <w:rPr>
                <w:b/>
                <w:bCs/>
                <w:color w:val="000000"/>
              </w:rPr>
              <w:t>Popis</w:t>
            </w:r>
          </w:p>
        </w:tc>
      </w:tr>
      <w:tr w:rsidR="00543B5D" w:rsidRPr="00943364" w:rsidTr="00934FA7">
        <w:tc>
          <w:tcPr>
            <w:tcW w:w="287" w:type="pct"/>
            <w:noWrap/>
            <w:vAlign w:val="center"/>
          </w:tcPr>
          <w:p w:rsidR="00543B5D" w:rsidRPr="001573D2" w:rsidRDefault="00543B5D" w:rsidP="00062F1B">
            <w:pPr>
              <w:spacing w:after="0"/>
              <w:jc w:val="center"/>
            </w:pPr>
            <w:r w:rsidRPr="001573D2">
              <w:t>1</w:t>
            </w:r>
          </w:p>
        </w:tc>
        <w:tc>
          <w:tcPr>
            <w:tcW w:w="4713" w:type="pct"/>
            <w:shd w:val="clear" w:color="000000" w:fill="FFFFFF"/>
            <w:vAlign w:val="bottom"/>
          </w:tcPr>
          <w:p w:rsidR="00543B5D" w:rsidRPr="001573D2" w:rsidRDefault="00543B5D" w:rsidP="00062F1B">
            <w:pPr>
              <w:rPr>
                <w:u w:val="single"/>
              </w:rPr>
            </w:pPr>
            <w:r w:rsidRPr="001573D2">
              <w:rPr>
                <w:u w:val="single"/>
              </w:rPr>
              <w:t xml:space="preserve">Příjem tísňové výzvy </w:t>
            </w:r>
          </w:p>
          <w:p w:rsidR="00543B5D" w:rsidRPr="00543B5D" w:rsidRDefault="00543B5D" w:rsidP="00062F1B">
            <w:pPr>
              <w:pStyle w:val="Normln-Psmeno"/>
              <w:numPr>
                <w:ilvl w:val="0"/>
                <w:numId w:val="45"/>
              </w:numPr>
            </w:pPr>
            <w:r w:rsidRPr="00543B5D">
              <w:t>fulltextové vyhledávání v databázích zájmových objektů a adresných bodů</w:t>
            </w:r>
          </w:p>
          <w:p w:rsidR="00543B5D" w:rsidRPr="00543B5D" w:rsidRDefault="00543B5D" w:rsidP="00062F1B">
            <w:pPr>
              <w:pStyle w:val="Normln-Psmeno"/>
              <w:numPr>
                <w:ilvl w:val="0"/>
                <w:numId w:val="45"/>
              </w:numPr>
            </w:pPr>
            <w:r w:rsidRPr="00543B5D">
              <w:t>lokalizace na základě RÚIAN, provázání s mapou</w:t>
            </w:r>
          </w:p>
          <w:p w:rsidR="00543B5D" w:rsidRPr="00543B5D" w:rsidRDefault="00543B5D" w:rsidP="00062F1B">
            <w:pPr>
              <w:pStyle w:val="Normln-Psmeno"/>
              <w:numPr>
                <w:ilvl w:val="0"/>
                <w:numId w:val="45"/>
              </w:numPr>
            </w:pPr>
            <w:r w:rsidRPr="00543B5D">
              <w:t xml:space="preserve">podporu služby INFO35 (lokalizace volání z pevných linek na základě předané polohy volajícího ze subsystému OŘ). </w:t>
            </w:r>
          </w:p>
          <w:p w:rsidR="00543B5D" w:rsidRPr="00543B5D" w:rsidRDefault="00543B5D" w:rsidP="00062F1B">
            <w:pPr>
              <w:pStyle w:val="Normln-Psmeno"/>
              <w:numPr>
                <w:ilvl w:val="0"/>
                <w:numId w:val="45"/>
              </w:numPr>
            </w:pPr>
            <w:r w:rsidRPr="00543B5D">
              <w:t>lokalizaci oblasti volání z mobilního telefonu na základě předané polohy volajícího ze subsystému OŘ</w:t>
            </w:r>
          </w:p>
          <w:p w:rsidR="00543B5D" w:rsidRPr="00543B5D" w:rsidRDefault="00543B5D" w:rsidP="00062F1B">
            <w:pPr>
              <w:pStyle w:val="Normln-Psmeno"/>
              <w:numPr>
                <w:ilvl w:val="0"/>
                <w:numId w:val="45"/>
              </w:numPr>
            </w:pPr>
            <w:r w:rsidRPr="00543B5D">
              <w:t>lokalizaci události přímým výběrem místa či oblastí z mapy a předání do SOŘ</w:t>
            </w:r>
          </w:p>
          <w:p w:rsidR="00543B5D" w:rsidRPr="00543B5D" w:rsidRDefault="00543B5D" w:rsidP="00062F1B">
            <w:pPr>
              <w:pStyle w:val="Normln-Psmeno"/>
              <w:numPr>
                <w:ilvl w:val="0"/>
                <w:numId w:val="45"/>
              </w:numPr>
            </w:pPr>
            <w:r w:rsidRPr="00543B5D">
              <w:t>zajištění upřesnění místa události v GIS klientovi a předání tohoto upřesnění do SOŘ (potažmo prostřednictvím subsystému</w:t>
            </w:r>
            <w:r w:rsidR="003A3227">
              <w:t xml:space="preserve"> </w:t>
            </w:r>
            <w:r w:rsidRPr="00543B5D">
              <w:t>SOŘ předat toto upřesnění do zasahujících vozů)</w:t>
            </w:r>
          </w:p>
          <w:p w:rsidR="00543B5D" w:rsidRPr="00543B5D" w:rsidRDefault="00543B5D" w:rsidP="00062F1B">
            <w:pPr>
              <w:pStyle w:val="Normln-Psmeno"/>
              <w:numPr>
                <w:ilvl w:val="0"/>
                <w:numId w:val="45"/>
              </w:numPr>
            </w:pPr>
            <w:r w:rsidRPr="00543B5D">
              <w:t>zobrazení všech aktivních řešených událostí v mapě pro to, aby při lokaci přijímající call-taker viděl, zda v daném místě již není přijata událost na jiném pracovišti</w:t>
            </w:r>
          </w:p>
          <w:p w:rsidR="00543B5D" w:rsidRPr="00543B5D" w:rsidRDefault="00543B5D" w:rsidP="00062F1B">
            <w:pPr>
              <w:pStyle w:val="Normln-Psmeno"/>
              <w:numPr>
                <w:ilvl w:val="0"/>
                <w:numId w:val="45"/>
              </w:numPr>
            </w:pPr>
            <w:r w:rsidRPr="00543B5D">
              <w:t xml:space="preserve">zobrazení dalších zájmových vrstev mapy (např. rozmístění AED, základny ZZS, zdravotnická zařízení, uzavírky apod.). </w:t>
            </w:r>
          </w:p>
        </w:tc>
      </w:tr>
      <w:tr w:rsidR="00543B5D" w:rsidRPr="00943364" w:rsidTr="00934FA7">
        <w:tc>
          <w:tcPr>
            <w:tcW w:w="287" w:type="pct"/>
            <w:noWrap/>
            <w:vAlign w:val="center"/>
          </w:tcPr>
          <w:p w:rsidR="00543B5D" w:rsidRPr="001573D2" w:rsidRDefault="00543B5D" w:rsidP="00062F1B">
            <w:pPr>
              <w:spacing w:after="0"/>
              <w:jc w:val="center"/>
            </w:pPr>
            <w:r w:rsidRPr="001573D2">
              <w:t>2</w:t>
            </w:r>
          </w:p>
        </w:tc>
        <w:tc>
          <w:tcPr>
            <w:tcW w:w="4713" w:type="pct"/>
            <w:shd w:val="clear" w:color="000000" w:fill="FFFFFF"/>
            <w:vAlign w:val="bottom"/>
          </w:tcPr>
          <w:p w:rsidR="00543B5D" w:rsidRPr="001573D2" w:rsidRDefault="00543B5D" w:rsidP="00062F1B">
            <w:pPr>
              <w:rPr>
                <w:u w:val="single"/>
              </w:rPr>
            </w:pPr>
            <w:r w:rsidRPr="001573D2">
              <w:rPr>
                <w:u w:val="single"/>
              </w:rPr>
              <w:t>Operační řízení</w:t>
            </w:r>
          </w:p>
          <w:p w:rsidR="00543B5D" w:rsidRPr="00543B5D" w:rsidRDefault="00543B5D" w:rsidP="00062F1B">
            <w:pPr>
              <w:pStyle w:val="Normln-Psmeno"/>
              <w:numPr>
                <w:ilvl w:val="0"/>
                <w:numId w:val="46"/>
              </w:numPr>
            </w:pPr>
            <w:r w:rsidRPr="00543B5D">
              <w:t xml:space="preserve">poskytnutí přímého přehledu o výjezdových skupinách spolupracujících v rámci jedné události v reálném čase </w:t>
            </w:r>
          </w:p>
          <w:p w:rsidR="00543B5D" w:rsidRPr="00543B5D" w:rsidRDefault="00543B5D" w:rsidP="00062F1B">
            <w:pPr>
              <w:pStyle w:val="Normln-Psmeno"/>
              <w:numPr>
                <w:ilvl w:val="0"/>
                <w:numId w:val="46"/>
              </w:numPr>
            </w:pPr>
            <w:r w:rsidRPr="00543B5D">
              <w:t>Zobrazení doby dojezdu z výjezdové základny formou oblasti – Izochrony</w:t>
            </w:r>
          </w:p>
          <w:p w:rsidR="00543B5D" w:rsidRPr="00543B5D" w:rsidRDefault="00543B5D" w:rsidP="00062F1B">
            <w:pPr>
              <w:pStyle w:val="Normln-Psmeno"/>
              <w:numPr>
                <w:ilvl w:val="0"/>
                <w:numId w:val="46"/>
              </w:numPr>
            </w:pPr>
            <w:r w:rsidRPr="00543B5D">
              <w:t>Zobrazení dojezdu min. dvou nejbližších volných výjezdových skupin vztažené k místu zásahu</w:t>
            </w:r>
          </w:p>
          <w:p w:rsidR="00543B5D" w:rsidRPr="00543B5D" w:rsidRDefault="00543B5D" w:rsidP="00062F1B">
            <w:pPr>
              <w:pStyle w:val="Normln-Psmeno"/>
              <w:numPr>
                <w:ilvl w:val="0"/>
                <w:numId w:val="46"/>
              </w:numPr>
            </w:pPr>
            <w:r w:rsidRPr="00543B5D">
              <w:t>Zobrazení doby dojezdu vybrané VS na dané místo zásahu v min.</w:t>
            </w:r>
          </w:p>
          <w:p w:rsidR="00543B5D" w:rsidRPr="00543B5D" w:rsidRDefault="00543B5D" w:rsidP="00062F1B">
            <w:pPr>
              <w:pStyle w:val="Normln-Psmeno"/>
              <w:numPr>
                <w:ilvl w:val="0"/>
                <w:numId w:val="46"/>
              </w:numPr>
            </w:pPr>
            <w:r w:rsidRPr="00543B5D">
              <w:t>Zobrazení doby doletu LZS na dané místo zásahu</w:t>
            </w:r>
          </w:p>
          <w:p w:rsidR="00543B5D" w:rsidRPr="00543B5D" w:rsidRDefault="00543B5D" w:rsidP="00062F1B">
            <w:pPr>
              <w:pStyle w:val="Normln-Psmeno"/>
              <w:numPr>
                <w:ilvl w:val="0"/>
                <w:numId w:val="46"/>
              </w:numPr>
            </w:pPr>
            <w:r w:rsidRPr="00543B5D">
              <w:t>zobrazení dostupných first responderů, dále zobrazení jejich vyslání a použití v místě události</w:t>
            </w:r>
          </w:p>
          <w:p w:rsidR="00543B5D" w:rsidRPr="00543B5D" w:rsidRDefault="00543B5D" w:rsidP="00062F1B">
            <w:pPr>
              <w:pStyle w:val="Normln-Psmeno"/>
              <w:numPr>
                <w:ilvl w:val="0"/>
                <w:numId w:val="46"/>
              </w:numPr>
            </w:pPr>
            <w:r w:rsidRPr="00543B5D">
              <w:t xml:space="preserve">kapacita systému, musí umožňovat obsluhu více jak </w:t>
            </w:r>
            <w:r w:rsidR="00ED55B8">
              <w:t>9</w:t>
            </w:r>
            <w:r w:rsidR="00ED55B8" w:rsidRPr="00543B5D">
              <w:t xml:space="preserve">0 </w:t>
            </w:r>
            <w:r w:rsidRPr="00543B5D">
              <w:t>skupin ve službě</w:t>
            </w:r>
          </w:p>
        </w:tc>
      </w:tr>
      <w:tr w:rsidR="00543B5D" w:rsidRPr="00943364" w:rsidTr="00934FA7">
        <w:tc>
          <w:tcPr>
            <w:tcW w:w="287" w:type="pct"/>
            <w:noWrap/>
            <w:vAlign w:val="center"/>
          </w:tcPr>
          <w:p w:rsidR="00543B5D" w:rsidRPr="001573D2" w:rsidRDefault="00543B5D" w:rsidP="00062F1B">
            <w:pPr>
              <w:spacing w:after="0"/>
              <w:jc w:val="center"/>
            </w:pPr>
            <w:r w:rsidRPr="001573D2">
              <w:t>3</w:t>
            </w:r>
          </w:p>
        </w:tc>
        <w:tc>
          <w:tcPr>
            <w:tcW w:w="4713" w:type="pct"/>
            <w:noWrap/>
            <w:vAlign w:val="bottom"/>
          </w:tcPr>
          <w:p w:rsidR="00543B5D" w:rsidRPr="001573D2" w:rsidRDefault="00543B5D" w:rsidP="00062F1B">
            <w:r w:rsidRPr="001573D2">
              <w:rPr>
                <w:u w:val="single"/>
              </w:rPr>
              <w:t>Datové požadavky</w:t>
            </w:r>
          </w:p>
          <w:p w:rsidR="00543B5D" w:rsidRPr="00543B5D" w:rsidRDefault="00ED55B8" w:rsidP="00062F1B">
            <w:pPr>
              <w:pStyle w:val="Normln-Psmeno"/>
              <w:numPr>
                <w:ilvl w:val="0"/>
                <w:numId w:val="47"/>
              </w:numPr>
            </w:pPr>
            <w:r>
              <w:t>mapové podklady</w:t>
            </w:r>
            <w:r w:rsidRPr="00543B5D">
              <w:t xml:space="preserve"> </w:t>
            </w:r>
            <w:r w:rsidR="00543B5D" w:rsidRPr="00543B5D">
              <w:t>spravované krajem</w:t>
            </w:r>
          </w:p>
          <w:p w:rsidR="00543B5D" w:rsidRPr="00543B5D" w:rsidRDefault="00543B5D" w:rsidP="00062F1B">
            <w:pPr>
              <w:pStyle w:val="Normln-Psmeno"/>
              <w:numPr>
                <w:ilvl w:val="0"/>
                <w:numId w:val="47"/>
              </w:numPr>
            </w:pPr>
            <w:r w:rsidRPr="00543B5D">
              <w:t xml:space="preserve">Další mapové podklady pořízené mimo podklady z GIS </w:t>
            </w:r>
            <w:r w:rsidR="00AA6B18">
              <w:t>NIS IZS</w:t>
            </w:r>
          </w:p>
        </w:tc>
      </w:tr>
      <w:tr w:rsidR="00543B5D" w:rsidRPr="00943364" w:rsidTr="00934FA7">
        <w:tc>
          <w:tcPr>
            <w:tcW w:w="287" w:type="pct"/>
            <w:noWrap/>
            <w:vAlign w:val="center"/>
          </w:tcPr>
          <w:p w:rsidR="00543B5D" w:rsidRPr="001573D2" w:rsidRDefault="00543B5D" w:rsidP="00062F1B">
            <w:pPr>
              <w:spacing w:after="0"/>
              <w:jc w:val="center"/>
            </w:pPr>
            <w:r w:rsidRPr="001573D2">
              <w:t>4</w:t>
            </w:r>
          </w:p>
        </w:tc>
        <w:tc>
          <w:tcPr>
            <w:tcW w:w="4713" w:type="pct"/>
            <w:shd w:val="clear" w:color="000000" w:fill="FFFFFF"/>
            <w:vAlign w:val="bottom"/>
          </w:tcPr>
          <w:p w:rsidR="00543B5D" w:rsidRPr="001573D2" w:rsidRDefault="00543B5D" w:rsidP="00062F1B">
            <w:pPr>
              <w:rPr>
                <w:u w:val="single"/>
              </w:rPr>
            </w:pPr>
            <w:r w:rsidRPr="001573D2">
              <w:rPr>
                <w:u w:val="single"/>
              </w:rPr>
              <w:t>Vytvoření prostupu dat</w:t>
            </w:r>
          </w:p>
          <w:p w:rsidR="00543B5D" w:rsidRPr="00543B5D" w:rsidRDefault="00543B5D" w:rsidP="00062F1B">
            <w:pPr>
              <w:pStyle w:val="Normln-Psmeno"/>
            </w:pPr>
            <w:r w:rsidRPr="001573D2">
              <w:t>Je požadováno vytvoření prostupu dat z NIS IZS do infrastruktury ZZS pro jiné užití než SOŘ.</w:t>
            </w:r>
          </w:p>
        </w:tc>
      </w:tr>
      <w:tr w:rsidR="00543B5D" w:rsidRPr="00943364" w:rsidTr="00934FA7">
        <w:tc>
          <w:tcPr>
            <w:tcW w:w="287" w:type="pct"/>
            <w:noWrap/>
            <w:vAlign w:val="center"/>
          </w:tcPr>
          <w:p w:rsidR="00543B5D" w:rsidRPr="001573D2" w:rsidRDefault="00543B5D" w:rsidP="00062F1B">
            <w:pPr>
              <w:spacing w:after="0"/>
              <w:jc w:val="center"/>
            </w:pPr>
            <w:r w:rsidRPr="001573D2">
              <w:t>5</w:t>
            </w:r>
          </w:p>
        </w:tc>
        <w:tc>
          <w:tcPr>
            <w:tcW w:w="4713" w:type="pct"/>
            <w:shd w:val="clear" w:color="000000" w:fill="FFFFFF"/>
            <w:vAlign w:val="bottom"/>
          </w:tcPr>
          <w:p w:rsidR="00543B5D" w:rsidRPr="001573D2" w:rsidRDefault="00543B5D" w:rsidP="00062F1B">
            <w:pPr>
              <w:rPr>
                <w:u w:val="single"/>
              </w:rPr>
            </w:pPr>
            <w:r w:rsidRPr="001573D2">
              <w:rPr>
                <w:u w:val="single"/>
              </w:rPr>
              <w:t>Vazba na SOŘ</w:t>
            </w:r>
          </w:p>
          <w:p w:rsidR="00543B5D" w:rsidRPr="001573D2" w:rsidRDefault="00543B5D" w:rsidP="00062F1B">
            <w:r w:rsidRPr="001573D2">
              <w:t>Významnou podmínkou zajištění požadované funkčnosti je integrace se SOŘ:</w:t>
            </w:r>
          </w:p>
          <w:p w:rsidR="00543B5D" w:rsidRPr="00543B5D" w:rsidRDefault="00543B5D" w:rsidP="00062F1B">
            <w:pPr>
              <w:pStyle w:val="Normln-Psmeno"/>
              <w:numPr>
                <w:ilvl w:val="0"/>
                <w:numId w:val="48"/>
              </w:numPr>
            </w:pPr>
            <w:r w:rsidRPr="00543B5D">
              <w:t>zobrazení všech řešených událostí v mapě</w:t>
            </w:r>
          </w:p>
          <w:p w:rsidR="00543B5D" w:rsidRPr="00543B5D" w:rsidRDefault="00543B5D" w:rsidP="00062F1B">
            <w:pPr>
              <w:pStyle w:val="Normln-Psmeno"/>
              <w:numPr>
                <w:ilvl w:val="0"/>
                <w:numId w:val="48"/>
              </w:numPr>
            </w:pPr>
            <w:r w:rsidRPr="00543B5D">
              <w:t>lokalizace konkrétního místa události zadávané v SOŘ</w:t>
            </w:r>
          </w:p>
          <w:p w:rsidR="00543B5D" w:rsidRPr="00543B5D" w:rsidRDefault="00543B5D" w:rsidP="00062F1B">
            <w:pPr>
              <w:pStyle w:val="Normln-Psmeno"/>
              <w:numPr>
                <w:ilvl w:val="0"/>
                <w:numId w:val="48"/>
              </w:numPr>
            </w:pPr>
            <w:r w:rsidRPr="00543B5D">
              <w:t>zajištění vyhledávání v GIS klientovi polohy volajícího vyhodnocenou SOŘ</w:t>
            </w:r>
          </w:p>
          <w:p w:rsidR="00543B5D" w:rsidRPr="00543B5D" w:rsidRDefault="00543B5D" w:rsidP="00062F1B">
            <w:pPr>
              <w:pStyle w:val="Normln-Psmeno"/>
              <w:numPr>
                <w:ilvl w:val="0"/>
                <w:numId w:val="48"/>
              </w:numPr>
            </w:pPr>
            <w:r w:rsidRPr="00543B5D">
              <w:t>zpřesnění polohy události v mapě a předání tohoto upřesnění do SOŘ a pomocí následně do vozů</w:t>
            </w:r>
          </w:p>
          <w:p w:rsidR="00543B5D" w:rsidRPr="00543B5D" w:rsidRDefault="00543B5D" w:rsidP="00062F1B">
            <w:pPr>
              <w:pStyle w:val="Normln-Psmeno"/>
              <w:numPr>
                <w:ilvl w:val="0"/>
                <w:numId w:val="48"/>
              </w:numPr>
            </w:pPr>
            <w:r w:rsidRPr="00543B5D">
              <w:t>vizualizace vazby mezi událostí a přidělenými zasahujícími prostředky ZZS</w:t>
            </w:r>
            <w:r w:rsidR="003A3227">
              <w:t xml:space="preserve"> </w:t>
            </w:r>
            <w:r w:rsidR="00BD5939">
              <w:t>SčK</w:t>
            </w:r>
            <w:r w:rsidRPr="00543B5D">
              <w:t xml:space="preserve"> </w:t>
            </w:r>
          </w:p>
          <w:p w:rsidR="00543B5D" w:rsidRPr="00543B5D" w:rsidRDefault="00543B5D" w:rsidP="00062F1B">
            <w:pPr>
              <w:pStyle w:val="Normln-Psmeno"/>
              <w:numPr>
                <w:ilvl w:val="0"/>
                <w:numId w:val="48"/>
              </w:numPr>
            </w:pPr>
            <w:r w:rsidRPr="00543B5D">
              <w:t xml:space="preserve">přiřazování prostředků k jednotlivým událostem tím způsobem že uživatel v mapě vybere výjezdovou skupinu a přímo v mapě ji přiřadí k události (může následovat dialog upřesňující tohoto přiřazení) </w:t>
            </w:r>
          </w:p>
          <w:p w:rsidR="00543B5D" w:rsidRPr="00543B5D" w:rsidRDefault="00543B5D" w:rsidP="00062F1B">
            <w:pPr>
              <w:pStyle w:val="Normln-Psmeno"/>
              <w:numPr>
                <w:ilvl w:val="0"/>
                <w:numId w:val="48"/>
              </w:numPr>
            </w:pPr>
            <w:r w:rsidRPr="00543B5D">
              <w:t>stavy SOŘ</w:t>
            </w:r>
            <w:r w:rsidR="003A3227">
              <w:t xml:space="preserve"> </w:t>
            </w:r>
            <w:r w:rsidRPr="00543B5D">
              <w:t>a GIS klientovi musí být sladěné (například výběr události v GIS vybere tutéž událost i v SOŘ)</w:t>
            </w:r>
          </w:p>
        </w:tc>
      </w:tr>
      <w:tr w:rsidR="00543B5D" w:rsidRPr="00943364" w:rsidTr="00934FA7">
        <w:tc>
          <w:tcPr>
            <w:tcW w:w="287" w:type="pct"/>
            <w:noWrap/>
            <w:vAlign w:val="center"/>
          </w:tcPr>
          <w:p w:rsidR="00543B5D" w:rsidRPr="001573D2" w:rsidRDefault="00543B5D" w:rsidP="00062F1B">
            <w:pPr>
              <w:spacing w:after="0"/>
              <w:jc w:val="center"/>
            </w:pPr>
            <w:r w:rsidRPr="001573D2">
              <w:t>6</w:t>
            </w:r>
          </w:p>
        </w:tc>
        <w:tc>
          <w:tcPr>
            <w:tcW w:w="4713" w:type="pct"/>
            <w:shd w:val="clear" w:color="000000" w:fill="FFFFFF"/>
            <w:vAlign w:val="bottom"/>
          </w:tcPr>
          <w:p w:rsidR="00543B5D" w:rsidRPr="001573D2" w:rsidRDefault="00543B5D" w:rsidP="00062F1B">
            <w:pPr>
              <w:rPr>
                <w:u w:val="single"/>
              </w:rPr>
            </w:pPr>
            <w:r w:rsidRPr="001573D2">
              <w:rPr>
                <w:u w:val="single"/>
              </w:rPr>
              <w:t>Vazba na subsystém sledování provozu vozidel</w:t>
            </w:r>
          </w:p>
          <w:p w:rsidR="00543B5D" w:rsidRPr="001573D2" w:rsidRDefault="00543B5D" w:rsidP="00062F1B">
            <w:r w:rsidRPr="001573D2">
              <w:t>Další požadovaná integrace je se subsystémem sledování provozu vozidel. Tato integrace zajišťuje průběžné a spolehlivé předávání informací pro GIS klienta:</w:t>
            </w:r>
          </w:p>
          <w:p w:rsidR="00543B5D" w:rsidRPr="00543B5D" w:rsidRDefault="00543B5D" w:rsidP="00062F1B">
            <w:pPr>
              <w:pStyle w:val="Normln-Psmeno"/>
              <w:numPr>
                <w:ilvl w:val="0"/>
                <w:numId w:val="49"/>
              </w:numPr>
            </w:pPr>
            <w:r w:rsidRPr="00543B5D">
              <w:t>příjem souřadnic poloh jednotlivých výjezdových posádek</w:t>
            </w:r>
          </w:p>
          <w:p w:rsidR="00543B5D" w:rsidRPr="00543B5D" w:rsidRDefault="00543B5D" w:rsidP="00062F1B">
            <w:pPr>
              <w:pStyle w:val="Normln-Psmeno"/>
              <w:numPr>
                <w:ilvl w:val="0"/>
                <w:numId w:val="49"/>
              </w:numPr>
            </w:pPr>
            <w:r w:rsidRPr="00543B5D">
              <w:t>příjem statusů – informací o stavech posádky a vozidel</w:t>
            </w:r>
          </w:p>
        </w:tc>
      </w:tr>
      <w:tr w:rsidR="00543B5D" w:rsidRPr="00943364" w:rsidTr="00934FA7">
        <w:tc>
          <w:tcPr>
            <w:tcW w:w="287" w:type="pct"/>
            <w:noWrap/>
            <w:vAlign w:val="center"/>
          </w:tcPr>
          <w:p w:rsidR="00543B5D" w:rsidRPr="001573D2" w:rsidRDefault="00543B5D" w:rsidP="00062F1B">
            <w:pPr>
              <w:spacing w:after="0"/>
              <w:jc w:val="center"/>
            </w:pPr>
            <w:r w:rsidRPr="001573D2">
              <w:t>7</w:t>
            </w:r>
          </w:p>
        </w:tc>
        <w:tc>
          <w:tcPr>
            <w:tcW w:w="4713" w:type="pct"/>
            <w:shd w:val="clear" w:color="000000" w:fill="FFFFFF"/>
            <w:vAlign w:val="bottom"/>
          </w:tcPr>
          <w:p w:rsidR="00543B5D" w:rsidRPr="001573D2" w:rsidRDefault="00543B5D" w:rsidP="00062F1B">
            <w:pPr>
              <w:keepNext/>
              <w:rPr>
                <w:bCs/>
                <w:iCs/>
                <w:color w:val="000000"/>
                <w:u w:val="single"/>
              </w:rPr>
            </w:pPr>
            <w:r w:rsidRPr="001573D2">
              <w:rPr>
                <w:bCs/>
                <w:iCs/>
                <w:color w:val="000000"/>
                <w:u w:val="single"/>
              </w:rPr>
              <w:t>Požadovaná integrace technologií</w:t>
            </w:r>
          </w:p>
          <w:p w:rsidR="00543B5D" w:rsidRPr="001573D2" w:rsidRDefault="00543B5D" w:rsidP="00062F1B">
            <w:r w:rsidRPr="001573D2">
              <w:t>GIS klient vyžaduje integraci s těmito subsystémy a technologiemi:</w:t>
            </w:r>
          </w:p>
          <w:p w:rsidR="00543B5D" w:rsidRPr="00543B5D" w:rsidRDefault="00543B5D" w:rsidP="00062F1B">
            <w:pPr>
              <w:pStyle w:val="Normln-Psmeno"/>
              <w:numPr>
                <w:ilvl w:val="0"/>
                <w:numId w:val="50"/>
              </w:numPr>
            </w:pPr>
            <w:r w:rsidRPr="00543B5D">
              <w:t>Systém pro operační řízení (SOŘ)</w:t>
            </w:r>
          </w:p>
          <w:p w:rsidR="00543B5D" w:rsidRPr="00543B5D" w:rsidRDefault="00543B5D" w:rsidP="00062F1B">
            <w:pPr>
              <w:pStyle w:val="Normln-Psmeno"/>
              <w:numPr>
                <w:ilvl w:val="0"/>
                <w:numId w:val="50"/>
              </w:numPr>
              <w:rPr>
                <w:b/>
                <w:u w:val="single"/>
              </w:rPr>
            </w:pPr>
            <w:r w:rsidRPr="00543B5D">
              <w:t>Systém sledování provozu vozidel</w:t>
            </w:r>
          </w:p>
        </w:tc>
      </w:tr>
    </w:tbl>
    <w:p w:rsidR="00543B5D" w:rsidRPr="001573D2" w:rsidRDefault="00543B5D" w:rsidP="00062F1B">
      <w:pPr>
        <w:pStyle w:val="Titulek"/>
        <w:rPr>
          <w:sz w:val="22"/>
          <w:szCs w:val="22"/>
        </w:rPr>
      </w:pPr>
      <w:bookmarkStart w:id="127" w:name="_Toc351382397"/>
      <w:r w:rsidRPr="001573D2">
        <w:rPr>
          <w:sz w:val="22"/>
          <w:szCs w:val="22"/>
        </w:rPr>
        <w:t xml:space="preserve">Tabulka </w:t>
      </w:r>
      <w:r w:rsidRPr="001573D2">
        <w:rPr>
          <w:sz w:val="22"/>
          <w:szCs w:val="22"/>
        </w:rPr>
        <w:fldChar w:fldCharType="begin"/>
      </w:r>
      <w:r w:rsidRPr="001573D2">
        <w:rPr>
          <w:sz w:val="22"/>
          <w:szCs w:val="22"/>
        </w:rPr>
        <w:instrText xml:space="preserve"> SEQ Tabulka \* ARABIC </w:instrText>
      </w:r>
      <w:r w:rsidRPr="001573D2">
        <w:rPr>
          <w:sz w:val="22"/>
          <w:szCs w:val="22"/>
        </w:rPr>
        <w:fldChar w:fldCharType="separate"/>
      </w:r>
      <w:r w:rsidR="002634DD">
        <w:rPr>
          <w:noProof/>
          <w:sz w:val="22"/>
          <w:szCs w:val="22"/>
        </w:rPr>
        <w:t>20</w:t>
      </w:r>
      <w:r w:rsidRPr="001573D2">
        <w:rPr>
          <w:sz w:val="22"/>
          <w:szCs w:val="22"/>
        </w:rPr>
        <w:fldChar w:fldCharType="end"/>
      </w:r>
      <w:r w:rsidRPr="001573D2">
        <w:rPr>
          <w:sz w:val="22"/>
          <w:szCs w:val="22"/>
        </w:rPr>
        <w:t>: GIS klient – požadavky na základní funkcionality</w:t>
      </w:r>
      <w:bookmarkEnd w:id="127"/>
    </w:p>
    <w:p w:rsidR="00543B5D" w:rsidRPr="001573D2" w:rsidRDefault="00543B5D" w:rsidP="00062F1B">
      <w:pPr>
        <w:pStyle w:val="Odstavecseseznamem"/>
        <w:numPr>
          <w:ilvl w:val="0"/>
          <w:numId w:val="81"/>
        </w:numPr>
        <w:rPr>
          <w:b/>
        </w:rPr>
      </w:pPr>
      <w:r w:rsidRPr="001573D2">
        <w:rPr>
          <w:b/>
        </w:rPr>
        <w:t>Katalog požadavků na GIS klienta:</w:t>
      </w:r>
    </w:p>
    <w:tbl>
      <w:tblPr>
        <w:tblW w:w="5000" w:type="pct"/>
        <w:tblBorders>
          <w:top w:val="single" w:sz="12" w:space="0" w:color="A6A6A6"/>
          <w:left w:val="single" w:sz="12" w:space="0" w:color="A6A6A6"/>
          <w:bottom w:val="single" w:sz="12" w:space="0" w:color="A6A6A6"/>
          <w:right w:val="single" w:sz="12" w:space="0" w:color="A6A6A6"/>
          <w:insideH w:val="single" w:sz="6" w:space="0" w:color="A6A6A6"/>
          <w:insideV w:val="single" w:sz="6" w:space="0" w:color="A6A6A6"/>
        </w:tblBorders>
        <w:tblLook w:val="00A0" w:firstRow="1" w:lastRow="0" w:firstColumn="1" w:lastColumn="0" w:noHBand="0" w:noVBand="0"/>
      </w:tblPr>
      <w:tblGrid>
        <w:gridCol w:w="844"/>
        <w:gridCol w:w="2524"/>
        <w:gridCol w:w="5920"/>
      </w:tblGrid>
      <w:tr w:rsidR="00543B5D" w:rsidRPr="00943364" w:rsidTr="00ED55B8">
        <w:trPr>
          <w:tblHeader/>
        </w:trPr>
        <w:tc>
          <w:tcPr>
            <w:tcW w:w="454" w:type="pct"/>
            <w:shd w:val="clear" w:color="auto" w:fill="D6E3BC"/>
          </w:tcPr>
          <w:p w:rsidR="00543B5D" w:rsidRPr="001573D2" w:rsidRDefault="00543B5D" w:rsidP="00062F1B">
            <w:pPr>
              <w:keepNext/>
              <w:spacing w:after="20"/>
              <w:rPr>
                <w:b/>
              </w:rPr>
            </w:pPr>
            <w:r w:rsidRPr="001573D2">
              <w:rPr>
                <w:rFonts w:cs="Calibri"/>
                <w:b/>
              </w:rPr>
              <w:t>#</w:t>
            </w:r>
          </w:p>
        </w:tc>
        <w:tc>
          <w:tcPr>
            <w:tcW w:w="1359" w:type="pct"/>
            <w:shd w:val="clear" w:color="auto" w:fill="D6E3BC"/>
          </w:tcPr>
          <w:p w:rsidR="00543B5D" w:rsidRPr="001573D2" w:rsidRDefault="00543B5D" w:rsidP="00062F1B">
            <w:pPr>
              <w:keepNext/>
              <w:spacing w:after="20"/>
              <w:rPr>
                <w:b/>
              </w:rPr>
            </w:pPr>
            <w:r w:rsidRPr="001573D2">
              <w:rPr>
                <w:b/>
              </w:rPr>
              <w:t>Požadavek</w:t>
            </w:r>
          </w:p>
        </w:tc>
        <w:tc>
          <w:tcPr>
            <w:tcW w:w="3187" w:type="pct"/>
            <w:shd w:val="clear" w:color="auto" w:fill="D6E3BC"/>
          </w:tcPr>
          <w:p w:rsidR="00543B5D" w:rsidRPr="001573D2" w:rsidRDefault="00543B5D" w:rsidP="00062F1B">
            <w:pPr>
              <w:keepNext/>
              <w:spacing w:after="20"/>
              <w:rPr>
                <w:b/>
              </w:rPr>
            </w:pPr>
            <w:r w:rsidRPr="001573D2">
              <w:rPr>
                <w:b/>
              </w:rPr>
              <w:t>Podrobný popis požadavku</w:t>
            </w:r>
          </w:p>
        </w:tc>
      </w:tr>
      <w:tr w:rsidR="00543B5D" w:rsidRPr="00943364" w:rsidTr="00ED55B8">
        <w:tc>
          <w:tcPr>
            <w:tcW w:w="454" w:type="pct"/>
          </w:tcPr>
          <w:p w:rsidR="00543B5D" w:rsidRPr="001573D2" w:rsidRDefault="00543B5D" w:rsidP="00062F1B">
            <w:pPr>
              <w:spacing w:after="20"/>
            </w:pPr>
            <w:r w:rsidRPr="001573D2">
              <w:t>GIS.1</w:t>
            </w:r>
          </w:p>
        </w:tc>
        <w:tc>
          <w:tcPr>
            <w:tcW w:w="1359" w:type="pct"/>
          </w:tcPr>
          <w:p w:rsidR="00543B5D" w:rsidRPr="001573D2" w:rsidRDefault="00543B5D" w:rsidP="00062F1B">
            <w:pPr>
              <w:spacing w:after="20"/>
            </w:pPr>
            <w:r w:rsidRPr="001573D2">
              <w:t>Obecné požadavky na IS</w:t>
            </w:r>
            <w:r w:rsidR="003A3227">
              <w:t xml:space="preserve"> </w:t>
            </w:r>
            <w:r w:rsidRPr="001573D2">
              <w:t>ZZS</w:t>
            </w:r>
            <w:r w:rsidR="003A3227">
              <w:t xml:space="preserve"> </w:t>
            </w:r>
            <w:r w:rsidR="00BD5939">
              <w:t>SčK</w:t>
            </w:r>
          </w:p>
        </w:tc>
        <w:tc>
          <w:tcPr>
            <w:tcW w:w="3187" w:type="pct"/>
          </w:tcPr>
          <w:p w:rsidR="00543B5D" w:rsidRPr="001573D2" w:rsidRDefault="00543B5D" w:rsidP="00062F1B">
            <w:pPr>
              <w:spacing w:after="20"/>
            </w:pPr>
            <w:r w:rsidRPr="001573D2">
              <w:t>GIS klient nasazený na operačním středisku musí splňovat obecné požadavky, kladené na celý systém.</w:t>
            </w:r>
          </w:p>
        </w:tc>
      </w:tr>
      <w:tr w:rsidR="00543B5D" w:rsidRPr="00943364" w:rsidTr="00ED55B8">
        <w:tc>
          <w:tcPr>
            <w:tcW w:w="454" w:type="pct"/>
          </w:tcPr>
          <w:p w:rsidR="00543B5D" w:rsidRPr="001573D2" w:rsidRDefault="00543B5D" w:rsidP="00062F1B">
            <w:pPr>
              <w:spacing w:after="20"/>
            </w:pPr>
            <w:r w:rsidRPr="001573D2">
              <w:t>GIS.2</w:t>
            </w:r>
          </w:p>
        </w:tc>
        <w:tc>
          <w:tcPr>
            <w:tcW w:w="1359" w:type="pct"/>
          </w:tcPr>
          <w:p w:rsidR="00543B5D" w:rsidRPr="001573D2" w:rsidRDefault="00543B5D" w:rsidP="00062F1B">
            <w:pPr>
              <w:spacing w:after="20"/>
            </w:pPr>
            <w:r w:rsidRPr="001573D2">
              <w:t xml:space="preserve">Stabilita </w:t>
            </w:r>
          </w:p>
        </w:tc>
        <w:tc>
          <w:tcPr>
            <w:tcW w:w="3187" w:type="pct"/>
          </w:tcPr>
          <w:p w:rsidR="00543B5D" w:rsidRPr="001573D2" w:rsidRDefault="00543B5D" w:rsidP="00062F1B">
            <w:pPr>
              <w:spacing w:after="20"/>
            </w:pPr>
            <w:r w:rsidRPr="001573D2">
              <w:t>GIS klienti musí být stabilní. Nesmí docházet k častým výpadkům v jejich funkčnosti.</w:t>
            </w:r>
          </w:p>
        </w:tc>
      </w:tr>
      <w:tr w:rsidR="00543B5D" w:rsidRPr="00943364" w:rsidTr="00ED55B8">
        <w:tc>
          <w:tcPr>
            <w:tcW w:w="454" w:type="pct"/>
          </w:tcPr>
          <w:p w:rsidR="00543B5D" w:rsidRPr="001573D2" w:rsidRDefault="00543B5D" w:rsidP="00062F1B">
            <w:pPr>
              <w:spacing w:after="20"/>
            </w:pPr>
            <w:r w:rsidRPr="001573D2">
              <w:t>GIS.3</w:t>
            </w:r>
          </w:p>
        </w:tc>
        <w:tc>
          <w:tcPr>
            <w:tcW w:w="1359" w:type="pct"/>
          </w:tcPr>
          <w:p w:rsidR="00543B5D" w:rsidRPr="001573D2" w:rsidRDefault="00543B5D" w:rsidP="00062F1B">
            <w:pPr>
              <w:spacing w:after="20"/>
            </w:pPr>
            <w:r w:rsidRPr="001573D2">
              <w:t>Jednoduchá správa</w:t>
            </w:r>
          </w:p>
        </w:tc>
        <w:tc>
          <w:tcPr>
            <w:tcW w:w="3187" w:type="pct"/>
          </w:tcPr>
          <w:p w:rsidR="00543B5D" w:rsidRPr="001573D2" w:rsidRDefault="00543B5D" w:rsidP="00062F1B">
            <w:pPr>
              <w:spacing w:after="20"/>
            </w:pPr>
            <w:r w:rsidRPr="001573D2">
              <w:t>Je požadováno, aby tematické vrstvy v GIS klientovi byly snadno upravovatelné.</w:t>
            </w:r>
          </w:p>
        </w:tc>
      </w:tr>
      <w:tr w:rsidR="00543B5D" w:rsidRPr="00943364" w:rsidTr="00ED55B8">
        <w:tc>
          <w:tcPr>
            <w:tcW w:w="454" w:type="pct"/>
          </w:tcPr>
          <w:p w:rsidR="00543B5D" w:rsidRPr="001573D2" w:rsidRDefault="00543B5D" w:rsidP="00062F1B">
            <w:pPr>
              <w:spacing w:after="20"/>
            </w:pPr>
            <w:r w:rsidRPr="001573D2">
              <w:t>GIS.4</w:t>
            </w:r>
          </w:p>
        </w:tc>
        <w:tc>
          <w:tcPr>
            <w:tcW w:w="1359" w:type="pct"/>
          </w:tcPr>
          <w:p w:rsidR="00543B5D" w:rsidRPr="001573D2" w:rsidRDefault="00543B5D" w:rsidP="00062F1B">
            <w:pPr>
              <w:spacing w:after="20"/>
            </w:pPr>
            <w:r w:rsidRPr="001573D2">
              <w:t>Vysoká rychlost odezvy</w:t>
            </w:r>
          </w:p>
        </w:tc>
        <w:tc>
          <w:tcPr>
            <w:tcW w:w="3187" w:type="pct"/>
          </w:tcPr>
          <w:p w:rsidR="00543B5D" w:rsidRPr="001573D2" w:rsidRDefault="00543B5D" w:rsidP="00062F1B">
            <w:pPr>
              <w:spacing w:after="20"/>
            </w:pPr>
            <w:r w:rsidRPr="001573D2">
              <w:t>Základním požadavkem je vysoká rychlost odezev GIS klienta a rychlé překreslování zobrazovaných mapových podkladů.</w:t>
            </w:r>
          </w:p>
        </w:tc>
      </w:tr>
      <w:tr w:rsidR="00543B5D" w:rsidRPr="00943364" w:rsidTr="00ED55B8">
        <w:tc>
          <w:tcPr>
            <w:tcW w:w="454" w:type="pct"/>
          </w:tcPr>
          <w:p w:rsidR="00543B5D" w:rsidRPr="001573D2" w:rsidRDefault="00543B5D" w:rsidP="00062F1B">
            <w:pPr>
              <w:spacing w:after="20"/>
            </w:pPr>
            <w:r w:rsidRPr="001573D2">
              <w:t>GIS.5</w:t>
            </w:r>
          </w:p>
        </w:tc>
        <w:tc>
          <w:tcPr>
            <w:tcW w:w="1359" w:type="pct"/>
          </w:tcPr>
          <w:p w:rsidR="00543B5D" w:rsidRPr="001573D2" w:rsidRDefault="00543B5D" w:rsidP="00062F1B">
            <w:pPr>
              <w:spacing w:after="20"/>
            </w:pPr>
            <w:r w:rsidRPr="001573D2">
              <w:t>Ergonomické zobrazení, jednoduchá obsluha</w:t>
            </w:r>
          </w:p>
        </w:tc>
        <w:tc>
          <w:tcPr>
            <w:tcW w:w="3187" w:type="pct"/>
          </w:tcPr>
          <w:p w:rsidR="00543B5D" w:rsidRPr="001573D2" w:rsidRDefault="00543B5D" w:rsidP="00062F1B">
            <w:pPr>
              <w:spacing w:after="20"/>
            </w:pPr>
            <w:r w:rsidRPr="001573D2">
              <w:t>GIS klient musí být snadno obsluhovatelný a přehledný. Mělo by být použito takové grafické uživatelské rozhraní, aby se uživatel snadno v aplikaci orientoval.</w:t>
            </w:r>
          </w:p>
        </w:tc>
      </w:tr>
      <w:tr w:rsidR="00543B5D" w:rsidRPr="00943364" w:rsidTr="00ED55B8">
        <w:tc>
          <w:tcPr>
            <w:tcW w:w="454" w:type="pct"/>
          </w:tcPr>
          <w:p w:rsidR="00543B5D" w:rsidRPr="001573D2" w:rsidRDefault="00543B5D" w:rsidP="00062F1B">
            <w:pPr>
              <w:spacing w:after="20"/>
            </w:pPr>
            <w:r w:rsidRPr="001573D2">
              <w:t>GIS.6</w:t>
            </w:r>
          </w:p>
        </w:tc>
        <w:tc>
          <w:tcPr>
            <w:tcW w:w="1359" w:type="pct"/>
          </w:tcPr>
          <w:p w:rsidR="00543B5D" w:rsidRPr="001573D2" w:rsidRDefault="00543B5D" w:rsidP="00062F1B">
            <w:pPr>
              <w:spacing w:after="20"/>
            </w:pPr>
            <w:r w:rsidRPr="001573D2">
              <w:t>Uživatelská definice zájmových bodů</w:t>
            </w:r>
          </w:p>
        </w:tc>
        <w:tc>
          <w:tcPr>
            <w:tcW w:w="3187" w:type="pct"/>
          </w:tcPr>
          <w:p w:rsidR="00543B5D" w:rsidRPr="001573D2" w:rsidRDefault="00543B5D" w:rsidP="00062F1B">
            <w:pPr>
              <w:spacing w:after="20"/>
            </w:pPr>
            <w:r w:rsidRPr="001573D2">
              <w:t>Požadavek zadávání a editace centrální databáze zájmových bodů ZZS</w:t>
            </w:r>
            <w:r w:rsidR="003A3227">
              <w:t xml:space="preserve"> </w:t>
            </w:r>
            <w:r w:rsidR="00BD5939">
              <w:t>SčK</w:t>
            </w:r>
            <w:r w:rsidRPr="001573D2">
              <w:t xml:space="preserve">, sloužící pro lokalizaci míst událostí, vybranými pracovníky </w:t>
            </w:r>
            <w:r w:rsidR="003904A0">
              <w:t>KZOS</w:t>
            </w:r>
            <w:r w:rsidRPr="001573D2">
              <w:t>.</w:t>
            </w:r>
          </w:p>
          <w:p w:rsidR="00543B5D" w:rsidRPr="001573D2" w:rsidRDefault="00543B5D" w:rsidP="00062F1B">
            <w:pPr>
              <w:spacing w:after="20"/>
            </w:pPr>
            <w:r w:rsidRPr="001573D2">
              <w:t xml:space="preserve">Právo modifikovat databázi zájmový bodů bude mít role supervizora (vystupuje také jako správce, administrátor GIS). </w:t>
            </w:r>
            <w:r w:rsidRPr="001573D2">
              <w:br/>
              <w:t xml:space="preserve">Naopak upravovat definici zájmových bodů nebude přístupné pro běžné pracovníky </w:t>
            </w:r>
            <w:r w:rsidR="003904A0">
              <w:t>KZOS</w:t>
            </w:r>
            <w:r w:rsidRPr="001573D2">
              <w:t xml:space="preserve"> (call-taker i dispečer) či vedoucího dispečinku.</w:t>
            </w:r>
          </w:p>
        </w:tc>
      </w:tr>
      <w:tr w:rsidR="00543B5D" w:rsidRPr="00943364" w:rsidTr="00ED55B8">
        <w:tc>
          <w:tcPr>
            <w:tcW w:w="454" w:type="pct"/>
          </w:tcPr>
          <w:p w:rsidR="00543B5D" w:rsidRPr="001573D2" w:rsidRDefault="00543B5D" w:rsidP="00062F1B">
            <w:pPr>
              <w:spacing w:after="20"/>
            </w:pPr>
            <w:r w:rsidRPr="001573D2">
              <w:t>GIS.7</w:t>
            </w:r>
          </w:p>
        </w:tc>
        <w:tc>
          <w:tcPr>
            <w:tcW w:w="1359" w:type="pct"/>
          </w:tcPr>
          <w:p w:rsidR="00543B5D" w:rsidRPr="001573D2" w:rsidRDefault="00543B5D" w:rsidP="00062F1B">
            <w:pPr>
              <w:spacing w:after="20"/>
            </w:pPr>
            <w:r w:rsidRPr="001573D2">
              <w:t>Detailní mapové pokrytí území ČR</w:t>
            </w:r>
          </w:p>
        </w:tc>
        <w:tc>
          <w:tcPr>
            <w:tcW w:w="3187" w:type="pct"/>
          </w:tcPr>
          <w:p w:rsidR="00543B5D" w:rsidRPr="001573D2" w:rsidRDefault="00543B5D" w:rsidP="00062F1B">
            <w:pPr>
              <w:spacing w:after="20"/>
            </w:pPr>
            <w:r w:rsidRPr="001573D2">
              <w:t xml:space="preserve">GIS klient musí zobrazovat mapové podklady za celou Českou republiku a nejen za území </w:t>
            </w:r>
            <w:r w:rsidR="003B7C74">
              <w:t>Středočeského</w:t>
            </w:r>
            <w:r w:rsidRPr="001573D2">
              <w:t xml:space="preserve"> kraje.</w:t>
            </w:r>
          </w:p>
        </w:tc>
      </w:tr>
      <w:tr w:rsidR="00543B5D" w:rsidRPr="00CC0EA3" w:rsidTr="00ED55B8">
        <w:tc>
          <w:tcPr>
            <w:tcW w:w="454" w:type="pct"/>
          </w:tcPr>
          <w:p w:rsidR="00543B5D" w:rsidRPr="001573D2" w:rsidRDefault="00543B5D" w:rsidP="00062F1B">
            <w:pPr>
              <w:spacing w:after="20"/>
            </w:pPr>
            <w:r w:rsidRPr="001573D2">
              <w:t>GIS.8</w:t>
            </w:r>
          </w:p>
        </w:tc>
        <w:tc>
          <w:tcPr>
            <w:tcW w:w="1359" w:type="pct"/>
          </w:tcPr>
          <w:p w:rsidR="00543B5D" w:rsidRPr="001573D2" w:rsidRDefault="00543B5D" w:rsidP="00062F1B">
            <w:pPr>
              <w:spacing w:after="20"/>
            </w:pPr>
            <w:r w:rsidRPr="001573D2">
              <w:t>Oddělení grafického uživatelského rozhraní pro dispečera a další zodpovědné osoby</w:t>
            </w:r>
          </w:p>
        </w:tc>
        <w:tc>
          <w:tcPr>
            <w:tcW w:w="3187" w:type="pct"/>
          </w:tcPr>
          <w:p w:rsidR="00543B5D" w:rsidRPr="001573D2" w:rsidRDefault="00543B5D" w:rsidP="00062F1B">
            <w:pPr>
              <w:spacing w:after="20"/>
            </w:pPr>
            <w:r w:rsidRPr="001573D2">
              <w:t>Požadavek na rozdílné uživatelské rozhraní pro dispečera a další zodpovědné osoby (např. editace tematických vrstev ZZS), které provádí odlišné operace.</w:t>
            </w:r>
          </w:p>
          <w:p w:rsidR="00543B5D" w:rsidRPr="001573D2" w:rsidRDefault="00543B5D" w:rsidP="00062F1B">
            <w:pPr>
              <w:spacing w:after="20"/>
            </w:pPr>
            <w:r w:rsidRPr="001573D2">
              <w:t xml:space="preserve">Je potřeba, aby všechna pracoviště </w:t>
            </w:r>
            <w:r w:rsidR="003904A0">
              <w:t>KZOS</w:t>
            </w:r>
            <w:r w:rsidRPr="001573D2">
              <w:t xml:space="preserve"> byla vybavena GIS klientem stejného GUI a stejné vizualizace pro call-taker i dispečery.</w:t>
            </w:r>
          </w:p>
        </w:tc>
      </w:tr>
      <w:tr w:rsidR="00543B5D" w:rsidRPr="003827A7" w:rsidTr="00ED55B8">
        <w:tc>
          <w:tcPr>
            <w:tcW w:w="454" w:type="pct"/>
          </w:tcPr>
          <w:p w:rsidR="00543B5D" w:rsidRPr="001573D2" w:rsidRDefault="00543B5D" w:rsidP="00062F1B">
            <w:pPr>
              <w:spacing w:after="20"/>
            </w:pPr>
            <w:r w:rsidRPr="001573D2">
              <w:t>GIS.9</w:t>
            </w:r>
          </w:p>
        </w:tc>
        <w:tc>
          <w:tcPr>
            <w:tcW w:w="1359" w:type="pct"/>
          </w:tcPr>
          <w:p w:rsidR="00543B5D" w:rsidRPr="001573D2" w:rsidRDefault="00543B5D" w:rsidP="00062F1B">
            <w:pPr>
              <w:spacing w:after="20"/>
            </w:pPr>
            <w:r w:rsidRPr="001573D2">
              <w:t>Dostatečná výkonnostní rezerva min. 200% nad stávající stav</w:t>
            </w:r>
          </w:p>
        </w:tc>
        <w:tc>
          <w:tcPr>
            <w:tcW w:w="3187" w:type="pct"/>
          </w:tcPr>
          <w:p w:rsidR="00543B5D" w:rsidRPr="001573D2" w:rsidRDefault="00543B5D" w:rsidP="00062F1B">
            <w:pPr>
              <w:spacing w:after="20"/>
            </w:pPr>
            <w:r w:rsidRPr="001573D2">
              <w:t>GIS klient musí být navržen tak, aby poskytoval dostatečnou výkonnostní rezervu.</w:t>
            </w:r>
          </w:p>
        </w:tc>
      </w:tr>
      <w:tr w:rsidR="00543B5D" w:rsidRPr="003827A7" w:rsidTr="00ED55B8">
        <w:tc>
          <w:tcPr>
            <w:tcW w:w="454" w:type="pct"/>
          </w:tcPr>
          <w:p w:rsidR="00543B5D" w:rsidRPr="001573D2" w:rsidRDefault="00543B5D" w:rsidP="00062F1B">
            <w:pPr>
              <w:spacing w:after="20"/>
            </w:pPr>
            <w:r w:rsidRPr="001573D2">
              <w:t>GIS.10</w:t>
            </w:r>
          </w:p>
        </w:tc>
        <w:tc>
          <w:tcPr>
            <w:tcW w:w="1359" w:type="pct"/>
          </w:tcPr>
          <w:p w:rsidR="00543B5D" w:rsidRPr="001573D2" w:rsidRDefault="00543B5D" w:rsidP="00062F1B">
            <w:pPr>
              <w:spacing w:after="20"/>
            </w:pPr>
            <w:r w:rsidRPr="001573D2">
              <w:t>FailOver architektura (odolná na výpadek serveru)</w:t>
            </w:r>
          </w:p>
        </w:tc>
        <w:tc>
          <w:tcPr>
            <w:tcW w:w="3187" w:type="pct"/>
          </w:tcPr>
          <w:p w:rsidR="00543B5D" w:rsidRPr="001573D2" w:rsidRDefault="00543B5D" w:rsidP="00062F1B">
            <w:pPr>
              <w:spacing w:after="20"/>
            </w:pPr>
            <w:r w:rsidRPr="001573D2">
              <w:t>GIS klient musí být navržen tak, aby jeho architektura byla odolná proti výpadkům např. serveru.</w:t>
            </w:r>
          </w:p>
        </w:tc>
      </w:tr>
      <w:tr w:rsidR="00543B5D" w:rsidRPr="003827A7" w:rsidTr="00ED55B8">
        <w:tc>
          <w:tcPr>
            <w:tcW w:w="454" w:type="pct"/>
          </w:tcPr>
          <w:p w:rsidR="00543B5D" w:rsidRPr="001573D2" w:rsidRDefault="00543B5D" w:rsidP="00062F1B">
            <w:pPr>
              <w:spacing w:after="20"/>
            </w:pPr>
            <w:r w:rsidRPr="001573D2">
              <w:t>GIS.11</w:t>
            </w:r>
          </w:p>
        </w:tc>
        <w:tc>
          <w:tcPr>
            <w:tcW w:w="1359" w:type="pct"/>
          </w:tcPr>
          <w:p w:rsidR="00543B5D" w:rsidRPr="001573D2" w:rsidRDefault="00543B5D" w:rsidP="00062F1B">
            <w:pPr>
              <w:spacing w:after="20"/>
            </w:pPr>
            <w:r w:rsidRPr="001573D2">
              <w:t>Datové požadavky</w:t>
            </w:r>
          </w:p>
        </w:tc>
        <w:tc>
          <w:tcPr>
            <w:tcW w:w="3187" w:type="pct"/>
          </w:tcPr>
          <w:p w:rsidR="00543B5D" w:rsidRPr="001573D2" w:rsidRDefault="00543B5D" w:rsidP="00062F1B">
            <w:pPr>
              <w:spacing w:after="20"/>
            </w:pPr>
            <w:r w:rsidRPr="001573D2">
              <w:t>GIS klient musí zobrazovat mapové podklady v přiměřeném obsahovém rozsahu za území celé ČR v přehledné vizualizaci s rychlým vykreslováním.</w:t>
            </w:r>
          </w:p>
        </w:tc>
      </w:tr>
      <w:tr w:rsidR="00543B5D" w:rsidRPr="003827A7" w:rsidTr="00ED55B8">
        <w:tc>
          <w:tcPr>
            <w:tcW w:w="454" w:type="pct"/>
          </w:tcPr>
          <w:p w:rsidR="00543B5D" w:rsidRPr="001573D2" w:rsidRDefault="00543B5D" w:rsidP="00062F1B">
            <w:pPr>
              <w:spacing w:after="20"/>
            </w:pPr>
            <w:r w:rsidRPr="001573D2">
              <w:t>GIS.12</w:t>
            </w:r>
          </w:p>
        </w:tc>
        <w:tc>
          <w:tcPr>
            <w:tcW w:w="1359" w:type="pct"/>
          </w:tcPr>
          <w:p w:rsidR="00543B5D" w:rsidRPr="001573D2" w:rsidRDefault="00543B5D" w:rsidP="00062F1B">
            <w:pPr>
              <w:spacing w:after="20"/>
            </w:pPr>
            <w:r w:rsidRPr="001573D2">
              <w:t>IS OŘ může využívat další dostupná tematická data ZZS jako např. vlastní data či data jiných organizací</w:t>
            </w:r>
          </w:p>
        </w:tc>
        <w:tc>
          <w:tcPr>
            <w:tcW w:w="3187" w:type="pct"/>
          </w:tcPr>
          <w:p w:rsidR="00543B5D" w:rsidRPr="001573D2" w:rsidRDefault="00543B5D" w:rsidP="00062F1B">
            <w:pPr>
              <w:spacing w:after="20"/>
            </w:pPr>
            <w:r w:rsidRPr="001573D2">
              <w:t>IS OŘ bude využívat další prostorová data (tematické vrstvy ZZS) jako vlastní (rozmístění AED = databáze defibrilátorů, základny ZZS</w:t>
            </w:r>
            <w:r w:rsidR="003A3227">
              <w:t xml:space="preserve"> </w:t>
            </w:r>
            <w:r w:rsidR="00BD5939">
              <w:t>SčK</w:t>
            </w:r>
            <w:r w:rsidRPr="001573D2">
              <w:t>, zdravotnická zařízení), která buď již existují, nebo budou vznikat a budou pod správou ZZS</w:t>
            </w:r>
            <w:r w:rsidR="003A3227">
              <w:t xml:space="preserve"> </w:t>
            </w:r>
            <w:r w:rsidR="00BD5939">
              <w:t>SčK</w:t>
            </w:r>
            <w:r w:rsidRPr="001573D2">
              <w:t>.</w:t>
            </w:r>
          </w:p>
        </w:tc>
      </w:tr>
      <w:tr w:rsidR="00543B5D" w:rsidRPr="003827A7" w:rsidTr="00ED55B8">
        <w:tc>
          <w:tcPr>
            <w:tcW w:w="454" w:type="pct"/>
          </w:tcPr>
          <w:p w:rsidR="00543B5D" w:rsidRPr="001573D2" w:rsidRDefault="00543B5D" w:rsidP="00062F1B">
            <w:pPr>
              <w:spacing w:after="20"/>
            </w:pPr>
            <w:r w:rsidRPr="001573D2">
              <w:t>GIS.13</w:t>
            </w:r>
          </w:p>
        </w:tc>
        <w:tc>
          <w:tcPr>
            <w:tcW w:w="1359" w:type="pct"/>
          </w:tcPr>
          <w:p w:rsidR="00543B5D" w:rsidRPr="001573D2" w:rsidRDefault="00543B5D" w:rsidP="00062F1B">
            <w:pPr>
              <w:spacing w:after="20"/>
            </w:pPr>
            <w:r w:rsidRPr="001573D2">
              <w:t>Kompatibilita se službami OGC</w:t>
            </w:r>
          </w:p>
        </w:tc>
        <w:tc>
          <w:tcPr>
            <w:tcW w:w="3187" w:type="pct"/>
          </w:tcPr>
          <w:p w:rsidR="00543B5D" w:rsidRPr="001573D2" w:rsidRDefault="00543B5D" w:rsidP="00062F1B">
            <w:pPr>
              <w:spacing w:after="20"/>
            </w:pPr>
            <w:r w:rsidRPr="001573D2">
              <w:t>GIS klient musí být odpovídat otevřeným mezinárodním standardům (OGC) tak aby mohl být klientem odpovídajících mapových a geoprocesingových služeb.</w:t>
            </w:r>
          </w:p>
        </w:tc>
      </w:tr>
      <w:tr w:rsidR="00543B5D" w:rsidRPr="003827A7" w:rsidTr="00ED55B8">
        <w:tc>
          <w:tcPr>
            <w:tcW w:w="454" w:type="pct"/>
          </w:tcPr>
          <w:p w:rsidR="00543B5D" w:rsidRPr="001573D2" w:rsidRDefault="00543B5D" w:rsidP="00062F1B">
            <w:pPr>
              <w:spacing w:after="20"/>
            </w:pPr>
            <w:r w:rsidRPr="001573D2">
              <w:t>GIS.14</w:t>
            </w:r>
          </w:p>
        </w:tc>
        <w:tc>
          <w:tcPr>
            <w:tcW w:w="1359" w:type="pct"/>
          </w:tcPr>
          <w:p w:rsidR="00543B5D" w:rsidRPr="001573D2" w:rsidRDefault="00543B5D" w:rsidP="00062F1B">
            <w:pPr>
              <w:spacing w:after="20"/>
            </w:pPr>
            <w:r w:rsidRPr="001573D2">
              <w:t xml:space="preserve">Funkce GIS klienta </w:t>
            </w:r>
          </w:p>
        </w:tc>
        <w:tc>
          <w:tcPr>
            <w:tcW w:w="3187" w:type="pct"/>
          </w:tcPr>
          <w:p w:rsidR="00543B5D" w:rsidRPr="001573D2" w:rsidRDefault="00543B5D" w:rsidP="00062F1B">
            <w:pPr>
              <w:spacing w:after="20"/>
            </w:pPr>
            <w:r w:rsidRPr="001573D2">
              <w:t xml:space="preserve">GIS klient nasaditelný na </w:t>
            </w:r>
            <w:r w:rsidR="003904A0">
              <w:t>KZOS</w:t>
            </w:r>
            <w:r w:rsidRPr="001573D2">
              <w:t xml:space="preserve"> musí být podporou pro rozhodování pracovníka dispečinku a musí předně poskytovat informace o rozmístění mobilních jednotek a přehled všech aktuálně řešených událostí.</w:t>
            </w:r>
          </w:p>
        </w:tc>
      </w:tr>
      <w:tr w:rsidR="00ED55B8" w:rsidRPr="003827A7" w:rsidTr="00ED55B8">
        <w:tc>
          <w:tcPr>
            <w:tcW w:w="454" w:type="pct"/>
          </w:tcPr>
          <w:p w:rsidR="00ED55B8" w:rsidRPr="001573D2" w:rsidRDefault="00ED55B8" w:rsidP="00062F1B">
            <w:pPr>
              <w:spacing w:after="20"/>
            </w:pPr>
          </w:p>
        </w:tc>
        <w:tc>
          <w:tcPr>
            <w:tcW w:w="1359" w:type="pct"/>
          </w:tcPr>
          <w:p w:rsidR="00ED55B8" w:rsidRPr="001573D2" w:rsidRDefault="00ED55B8" w:rsidP="00062F1B">
            <w:pPr>
              <w:spacing w:after="20"/>
            </w:pPr>
            <w:r>
              <w:t>Přehled uživatelských dat</w:t>
            </w:r>
          </w:p>
        </w:tc>
        <w:tc>
          <w:tcPr>
            <w:tcW w:w="3187" w:type="pct"/>
          </w:tcPr>
          <w:p w:rsidR="00ED55B8" w:rsidRPr="001573D2" w:rsidRDefault="00ED55B8" w:rsidP="00062F1B">
            <w:pPr>
              <w:spacing w:after="20"/>
            </w:pPr>
            <w:r>
              <w:t>GIS klient musí zobrazovat body podle uživatelské databáze a aktualizovat je, včetně ikon a popisu</w:t>
            </w:r>
          </w:p>
        </w:tc>
      </w:tr>
      <w:tr w:rsidR="00543B5D" w:rsidRPr="003827A7" w:rsidTr="00ED55B8">
        <w:tc>
          <w:tcPr>
            <w:tcW w:w="454" w:type="pct"/>
          </w:tcPr>
          <w:p w:rsidR="00543B5D" w:rsidRPr="001573D2" w:rsidRDefault="00543B5D" w:rsidP="00062F1B">
            <w:pPr>
              <w:spacing w:after="20"/>
            </w:pPr>
            <w:r w:rsidRPr="001573D2">
              <w:t>GIS.15</w:t>
            </w:r>
          </w:p>
        </w:tc>
        <w:tc>
          <w:tcPr>
            <w:tcW w:w="1359" w:type="pct"/>
          </w:tcPr>
          <w:p w:rsidR="00543B5D" w:rsidRPr="001573D2" w:rsidRDefault="00543B5D" w:rsidP="00062F1B">
            <w:pPr>
              <w:spacing w:after="20"/>
            </w:pPr>
            <w:r w:rsidRPr="001573D2">
              <w:t>Zobrazení všech míst událostí v mapě</w:t>
            </w:r>
          </w:p>
        </w:tc>
        <w:tc>
          <w:tcPr>
            <w:tcW w:w="3187" w:type="pct"/>
          </w:tcPr>
          <w:p w:rsidR="00543B5D" w:rsidRPr="001573D2" w:rsidRDefault="00543B5D" w:rsidP="00062F1B">
            <w:pPr>
              <w:spacing w:after="20"/>
            </w:pPr>
            <w:r w:rsidRPr="001573D2">
              <w:t>GIS klient musí zobrazovat v mapě všechny aktuálně řešené události</w:t>
            </w:r>
            <w:r w:rsidR="00ED55B8">
              <w:t xml:space="preserve"> a jejich stav.</w:t>
            </w:r>
          </w:p>
        </w:tc>
      </w:tr>
      <w:tr w:rsidR="00543B5D" w:rsidRPr="003827A7" w:rsidTr="00ED55B8">
        <w:tc>
          <w:tcPr>
            <w:tcW w:w="454" w:type="pct"/>
          </w:tcPr>
          <w:p w:rsidR="00543B5D" w:rsidRPr="001573D2" w:rsidRDefault="00543B5D" w:rsidP="00062F1B">
            <w:pPr>
              <w:spacing w:after="20"/>
            </w:pPr>
            <w:r w:rsidRPr="001573D2">
              <w:t>GIS.16</w:t>
            </w:r>
          </w:p>
        </w:tc>
        <w:tc>
          <w:tcPr>
            <w:tcW w:w="1359" w:type="pct"/>
          </w:tcPr>
          <w:p w:rsidR="00543B5D" w:rsidRPr="001573D2" w:rsidRDefault="00543B5D" w:rsidP="00062F1B">
            <w:pPr>
              <w:spacing w:after="20"/>
            </w:pPr>
            <w:r w:rsidRPr="001573D2">
              <w:t>Zobrazení polohy všech mobilních jednotek v mapě</w:t>
            </w:r>
          </w:p>
        </w:tc>
        <w:tc>
          <w:tcPr>
            <w:tcW w:w="3187" w:type="pct"/>
          </w:tcPr>
          <w:p w:rsidR="00543B5D" w:rsidRPr="001573D2" w:rsidRDefault="00543B5D" w:rsidP="00062F1B">
            <w:pPr>
              <w:spacing w:after="20"/>
            </w:pPr>
            <w:r w:rsidRPr="001573D2">
              <w:t>Požadavek na zobrazení všech vozů v mapě a jejich aktuální polohy včetně stavu vozidla (zda se jedná o RLP či RZP) a stavu posádky.</w:t>
            </w:r>
          </w:p>
        </w:tc>
      </w:tr>
      <w:tr w:rsidR="00543B5D" w:rsidRPr="003827A7" w:rsidTr="00ED55B8">
        <w:tc>
          <w:tcPr>
            <w:tcW w:w="454" w:type="pct"/>
          </w:tcPr>
          <w:p w:rsidR="00543B5D" w:rsidRPr="001573D2" w:rsidRDefault="00543B5D" w:rsidP="00062F1B">
            <w:pPr>
              <w:spacing w:after="20"/>
            </w:pPr>
            <w:r w:rsidRPr="001573D2">
              <w:t>GIS.17</w:t>
            </w:r>
          </w:p>
        </w:tc>
        <w:tc>
          <w:tcPr>
            <w:tcW w:w="1359" w:type="pct"/>
          </w:tcPr>
          <w:p w:rsidR="00543B5D" w:rsidRPr="001573D2" w:rsidRDefault="00543B5D" w:rsidP="00062F1B">
            <w:pPr>
              <w:spacing w:after="20"/>
            </w:pPr>
            <w:r w:rsidRPr="001573D2">
              <w:t>Zobrazení aktuální dopravní situace v mapě</w:t>
            </w:r>
          </w:p>
        </w:tc>
        <w:tc>
          <w:tcPr>
            <w:tcW w:w="3187" w:type="pct"/>
          </w:tcPr>
          <w:p w:rsidR="00543B5D" w:rsidRPr="001573D2" w:rsidRDefault="00543B5D" w:rsidP="00062F1B">
            <w:pPr>
              <w:spacing w:after="20"/>
            </w:pPr>
            <w:r w:rsidRPr="001573D2">
              <w:t>GIS klient by měl zobrazovat v mapě především uzavírky, případně nehody a hustotu provozu.</w:t>
            </w:r>
            <w:r w:rsidR="00ED55B8">
              <w:t xml:space="preserve"> Přenos dat z JSDI</w:t>
            </w:r>
          </w:p>
        </w:tc>
      </w:tr>
      <w:tr w:rsidR="00543B5D" w:rsidRPr="003827A7" w:rsidTr="00ED55B8">
        <w:tc>
          <w:tcPr>
            <w:tcW w:w="454" w:type="pct"/>
          </w:tcPr>
          <w:p w:rsidR="00543B5D" w:rsidRPr="001573D2" w:rsidRDefault="00543B5D" w:rsidP="00062F1B">
            <w:pPr>
              <w:spacing w:after="20"/>
            </w:pPr>
            <w:r w:rsidRPr="001573D2">
              <w:t>GIS.18</w:t>
            </w:r>
          </w:p>
        </w:tc>
        <w:tc>
          <w:tcPr>
            <w:tcW w:w="1359" w:type="pct"/>
          </w:tcPr>
          <w:p w:rsidR="00543B5D" w:rsidRPr="001573D2" w:rsidRDefault="00543B5D" w:rsidP="00062F1B">
            <w:pPr>
              <w:spacing w:after="20"/>
            </w:pPr>
            <w:r w:rsidRPr="001573D2">
              <w:t>Lokalizace místa událostí</w:t>
            </w:r>
          </w:p>
        </w:tc>
        <w:tc>
          <w:tcPr>
            <w:tcW w:w="3187" w:type="pct"/>
          </w:tcPr>
          <w:p w:rsidR="00543B5D" w:rsidRPr="001573D2" w:rsidRDefault="00543B5D" w:rsidP="00062F1B">
            <w:pPr>
              <w:spacing w:after="20"/>
            </w:pPr>
            <w:r w:rsidRPr="001573D2">
              <w:t>Požadavek lokalizace místa události v mapě z dispečerské aplikace pomocí RUIAN kódu či pomocí souřadnic XY.</w:t>
            </w:r>
          </w:p>
        </w:tc>
      </w:tr>
      <w:tr w:rsidR="00543B5D" w:rsidRPr="003827A7" w:rsidTr="00ED55B8">
        <w:tc>
          <w:tcPr>
            <w:tcW w:w="454" w:type="pct"/>
          </w:tcPr>
          <w:p w:rsidR="00543B5D" w:rsidRPr="001573D2" w:rsidRDefault="00543B5D" w:rsidP="00062F1B">
            <w:pPr>
              <w:spacing w:after="20"/>
            </w:pPr>
            <w:r w:rsidRPr="001573D2">
              <w:t>GIS.19</w:t>
            </w:r>
          </w:p>
        </w:tc>
        <w:tc>
          <w:tcPr>
            <w:tcW w:w="1359" w:type="pct"/>
          </w:tcPr>
          <w:p w:rsidR="00543B5D" w:rsidRPr="001573D2" w:rsidRDefault="00543B5D" w:rsidP="00062F1B">
            <w:pPr>
              <w:spacing w:after="20"/>
            </w:pPr>
            <w:r w:rsidRPr="001573D2">
              <w:t>Lokalizace místa události zadáním konkrétních souřadnic</w:t>
            </w:r>
          </w:p>
        </w:tc>
        <w:tc>
          <w:tcPr>
            <w:tcW w:w="3187" w:type="pct"/>
          </w:tcPr>
          <w:p w:rsidR="00543B5D" w:rsidRPr="001573D2" w:rsidRDefault="00543B5D" w:rsidP="00062F1B">
            <w:pPr>
              <w:spacing w:after="20"/>
            </w:pPr>
            <w:r w:rsidRPr="001573D2">
              <w:t xml:space="preserve">Požadavek lokalizace místa události v mapě zadáním souřadnic XY </w:t>
            </w:r>
            <w:r w:rsidR="00ED55B8">
              <w:t xml:space="preserve">(ve formátu WGS) </w:t>
            </w:r>
            <w:r w:rsidRPr="001573D2">
              <w:t>události v GIS klientovi. Informace následně bude předána dispečerské aplikaci.</w:t>
            </w:r>
          </w:p>
        </w:tc>
      </w:tr>
      <w:tr w:rsidR="00543B5D" w:rsidRPr="003827A7" w:rsidTr="00ED55B8">
        <w:tc>
          <w:tcPr>
            <w:tcW w:w="454" w:type="pct"/>
          </w:tcPr>
          <w:p w:rsidR="00543B5D" w:rsidRPr="001573D2" w:rsidRDefault="00543B5D" w:rsidP="00062F1B">
            <w:pPr>
              <w:spacing w:after="20"/>
            </w:pPr>
            <w:r w:rsidRPr="001573D2">
              <w:t>GIS.20</w:t>
            </w:r>
          </w:p>
        </w:tc>
        <w:tc>
          <w:tcPr>
            <w:tcW w:w="1359" w:type="pct"/>
          </w:tcPr>
          <w:p w:rsidR="00543B5D" w:rsidRPr="001573D2" w:rsidRDefault="00543B5D" w:rsidP="00062F1B">
            <w:pPr>
              <w:spacing w:after="20"/>
            </w:pPr>
            <w:r w:rsidRPr="001573D2">
              <w:t>Lokalizace místa události přímým výběrem místa z mapy či oblasti z mapy</w:t>
            </w:r>
          </w:p>
        </w:tc>
        <w:tc>
          <w:tcPr>
            <w:tcW w:w="3187" w:type="pct"/>
          </w:tcPr>
          <w:p w:rsidR="00543B5D" w:rsidRPr="001573D2" w:rsidRDefault="00543B5D" w:rsidP="00062F1B">
            <w:pPr>
              <w:spacing w:after="20"/>
            </w:pPr>
            <w:r w:rsidRPr="001573D2">
              <w:t>Požadavek lokalizace místa události klikem do mapy či výběrem oblasti. Informace následně bude předána dispečerské aplikaci.</w:t>
            </w:r>
          </w:p>
        </w:tc>
      </w:tr>
      <w:tr w:rsidR="00543B5D" w:rsidRPr="003827A7" w:rsidTr="00ED55B8">
        <w:tc>
          <w:tcPr>
            <w:tcW w:w="454" w:type="pct"/>
          </w:tcPr>
          <w:p w:rsidR="00543B5D" w:rsidRPr="001573D2" w:rsidRDefault="00543B5D" w:rsidP="00062F1B">
            <w:pPr>
              <w:spacing w:after="20"/>
            </w:pPr>
            <w:r w:rsidRPr="001573D2">
              <w:t>GIS.21</w:t>
            </w:r>
          </w:p>
        </w:tc>
        <w:tc>
          <w:tcPr>
            <w:tcW w:w="1359" w:type="pct"/>
          </w:tcPr>
          <w:p w:rsidR="00543B5D" w:rsidRPr="001573D2" w:rsidRDefault="00543B5D" w:rsidP="00062F1B">
            <w:pPr>
              <w:spacing w:after="20"/>
            </w:pPr>
            <w:r w:rsidRPr="001573D2">
              <w:t>Lokalizace místa volajícího na základě předané polohy volajícího ze subsystému OŘ</w:t>
            </w:r>
          </w:p>
        </w:tc>
        <w:tc>
          <w:tcPr>
            <w:tcW w:w="3187" w:type="pct"/>
          </w:tcPr>
          <w:p w:rsidR="00543B5D" w:rsidRPr="001573D2" w:rsidRDefault="00543B5D" w:rsidP="00062F1B">
            <w:pPr>
              <w:spacing w:after="20"/>
            </w:pPr>
            <w:r w:rsidRPr="001573D2">
              <w:t>Požadavek automatické lokalizace volání v mapě ať už z pevné linky či mobilního telefonu.</w:t>
            </w:r>
          </w:p>
        </w:tc>
      </w:tr>
      <w:tr w:rsidR="00543B5D" w:rsidRPr="003827A7" w:rsidTr="00ED55B8">
        <w:tc>
          <w:tcPr>
            <w:tcW w:w="454" w:type="pct"/>
          </w:tcPr>
          <w:p w:rsidR="00543B5D" w:rsidRPr="001573D2" w:rsidRDefault="00543B5D" w:rsidP="00062F1B">
            <w:pPr>
              <w:spacing w:after="20"/>
            </w:pPr>
            <w:r w:rsidRPr="001573D2">
              <w:t>GIS.22</w:t>
            </w:r>
          </w:p>
        </w:tc>
        <w:tc>
          <w:tcPr>
            <w:tcW w:w="1359" w:type="pct"/>
          </w:tcPr>
          <w:p w:rsidR="00543B5D" w:rsidRPr="001573D2" w:rsidRDefault="00543B5D" w:rsidP="00062F1B">
            <w:pPr>
              <w:spacing w:after="20"/>
            </w:pPr>
            <w:r w:rsidRPr="001573D2">
              <w:t>Logování činností obsluhy</w:t>
            </w:r>
          </w:p>
        </w:tc>
        <w:tc>
          <w:tcPr>
            <w:tcW w:w="3187" w:type="pct"/>
          </w:tcPr>
          <w:p w:rsidR="00543B5D" w:rsidRPr="001573D2" w:rsidRDefault="00543B5D" w:rsidP="00062F1B">
            <w:pPr>
              <w:spacing w:after="20"/>
            </w:pPr>
            <w:r w:rsidRPr="001573D2">
              <w:t>Prováděné operace v GIS klientovi je třeba logovat. Je zaznamenána identita obsluhy a čas prováděných operací.</w:t>
            </w:r>
          </w:p>
        </w:tc>
      </w:tr>
      <w:tr w:rsidR="00543B5D" w:rsidRPr="003827A7" w:rsidTr="00ED55B8">
        <w:tc>
          <w:tcPr>
            <w:tcW w:w="454" w:type="pct"/>
          </w:tcPr>
          <w:p w:rsidR="00543B5D" w:rsidRPr="001573D2" w:rsidRDefault="00543B5D" w:rsidP="00062F1B">
            <w:pPr>
              <w:spacing w:after="20"/>
            </w:pPr>
            <w:r w:rsidRPr="001573D2">
              <w:t>GIS.23</w:t>
            </w:r>
          </w:p>
        </w:tc>
        <w:tc>
          <w:tcPr>
            <w:tcW w:w="1359" w:type="pct"/>
          </w:tcPr>
          <w:p w:rsidR="00543B5D" w:rsidRPr="001573D2" w:rsidRDefault="00543B5D" w:rsidP="00062F1B">
            <w:pPr>
              <w:spacing w:after="20"/>
            </w:pPr>
            <w:r w:rsidRPr="001573D2">
              <w:t>Stabilita geografického uživatelského rozhraní</w:t>
            </w:r>
          </w:p>
        </w:tc>
        <w:tc>
          <w:tcPr>
            <w:tcW w:w="3187" w:type="pct"/>
          </w:tcPr>
          <w:p w:rsidR="00543B5D" w:rsidRPr="001573D2" w:rsidRDefault="00543B5D" w:rsidP="00062F1B">
            <w:pPr>
              <w:spacing w:after="20"/>
            </w:pPr>
            <w:r w:rsidRPr="001573D2">
              <w:t>GIS klient se musí vyznačovat neměnností uživatelského rozhraní, které musí být stejné jak pro call-taker, tak pro dispečera.</w:t>
            </w:r>
          </w:p>
        </w:tc>
      </w:tr>
      <w:tr w:rsidR="00543B5D" w:rsidRPr="003827A7" w:rsidTr="00ED55B8">
        <w:tc>
          <w:tcPr>
            <w:tcW w:w="454" w:type="pct"/>
          </w:tcPr>
          <w:p w:rsidR="00543B5D" w:rsidRPr="001573D2" w:rsidRDefault="00543B5D" w:rsidP="00062F1B">
            <w:pPr>
              <w:spacing w:after="20"/>
            </w:pPr>
            <w:r w:rsidRPr="001573D2">
              <w:t>GIS.24</w:t>
            </w:r>
          </w:p>
        </w:tc>
        <w:tc>
          <w:tcPr>
            <w:tcW w:w="1359" w:type="pct"/>
          </w:tcPr>
          <w:p w:rsidR="00543B5D" w:rsidRPr="001573D2" w:rsidRDefault="00543B5D" w:rsidP="00062F1B">
            <w:pPr>
              <w:spacing w:after="20"/>
            </w:pPr>
            <w:r w:rsidRPr="001573D2">
              <w:t>Fulltextové vyhledávání v databázích zájmových objektů a adresních bodů</w:t>
            </w:r>
          </w:p>
        </w:tc>
        <w:tc>
          <w:tcPr>
            <w:tcW w:w="3187" w:type="pct"/>
          </w:tcPr>
          <w:p w:rsidR="00543B5D" w:rsidRPr="001573D2" w:rsidRDefault="00543B5D" w:rsidP="00062F1B">
            <w:pPr>
              <w:spacing w:after="20"/>
            </w:pPr>
            <w:r w:rsidRPr="001573D2">
              <w:t>Fulltextové vyhledávání bude primárně řešeno v dispečerské aplikaci SOŘ a sekundárně i v rámci GIS klienta (zde včetně rychlého náhledu v mapě).</w:t>
            </w:r>
          </w:p>
        </w:tc>
      </w:tr>
      <w:tr w:rsidR="00543B5D" w:rsidRPr="003827A7" w:rsidTr="00ED55B8">
        <w:tc>
          <w:tcPr>
            <w:tcW w:w="454" w:type="pct"/>
          </w:tcPr>
          <w:p w:rsidR="00543B5D" w:rsidRPr="001573D2" w:rsidRDefault="00543B5D" w:rsidP="00062F1B">
            <w:pPr>
              <w:spacing w:after="20"/>
            </w:pPr>
            <w:r w:rsidRPr="001573D2">
              <w:t>GIS.25</w:t>
            </w:r>
          </w:p>
        </w:tc>
        <w:tc>
          <w:tcPr>
            <w:tcW w:w="1359" w:type="pct"/>
          </w:tcPr>
          <w:p w:rsidR="00543B5D" w:rsidRPr="001573D2" w:rsidRDefault="00543B5D" w:rsidP="00062F1B">
            <w:pPr>
              <w:spacing w:after="20"/>
            </w:pPr>
            <w:r w:rsidRPr="001573D2">
              <w:t>Přehledová mapa</w:t>
            </w:r>
          </w:p>
        </w:tc>
        <w:tc>
          <w:tcPr>
            <w:tcW w:w="3187" w:type="pct"/>
          </w:tcPr>
          <w:p w:rsidR="00543B5D" w:rsidRPr="001573D2" w:rsidRDefault="00543B5D" w:rsidP="00062F1B">
            <w:pPr>
              <w:spacing w:after="20"/>
            </w:pPr>
            <w:r w:rsidRPr="001573D2">
              <w:t>GIS klient by měl obsahovat přehledovou mapu podávající náhled na celou zájmovou oblast. Nepředpokládá se změna měřítka přehledové mapy.</w:t>
            </w:r>
          </w:p>
        </w:tc>
      </w:tr>
      <w:tr w:rsidR="00543B5D" w:rsidRPr="003827A7" w:rsidTr="00ED55B8">
        <w:tc>
          <w:tcPr>
            <w:tcW w:w="454" w:type="pct"/>
          </w:tcPr>
          <w:p w:rsidR="00543B5D" w:rsidRPr="001573D2" w:rsidRDefault="00543B5D" w:rsidP="00062F1B">
            <w:pPr>
              <w:spacing w:after="20"/>
            </w:pPr>
            <w:r w:rsidRPr="001573D2">
              <w:t>GIS.26</w:t>
            </w:r>
          </w:p>
        </w:tc>
        <w:tc>
          <w:tcPr>
            <w:tcW w:w="1359" w:type="pct"/>
          </w:tcPr>
          <w:p w:rsidR="00543B5D" w:rsidRPr="001573D2" w:rsidRDefault="00543B5D" w:rsidP="00062F1B">
            <w:pPr>
              <w:spacing w:after="20"/>
            </w:pPr>
            <w:r w:rsidRPr="001573D2">
              <w:t>Vizualizace vazby událost – posádka (vůz) v mapě</w:t>
            </w:r>
          </w:p>
        </w:tc>
        <w:tc>
          <w:tcPr>
            <w:tcW w:w="3187" w:type="pct"/>
          </w:tcPr>
          <w:p w:rsidR="00543B5D" w:rsidRPr="001573D2" w:rsidRDefault="00543B5D" w:rsidP="00062F1B">
            <w:pPr>
              <w:spacing w:after="20"/>
            </w:pPr>
            <w:r w:rsidRPr="001573D2">
              <w:t>Aplikace ukáže na mapě spojnici mezi bodem události a aktuální polohou přiděleného vozidla na výjezdu.</w:t>
            </w:r>
          </w:p>
        </w:tc>
      </w:tr>
      <w:tr w:rsidR="00543B5D" w:rsidRPr="003827A7" w:rsidTr="00ED55B8">
        <w:tc>
          <w:tcPr>
            <w:tcW w:w="454" w:type="pct"/>
          </w:tcPr>
          <w:p w:rsidR="00543B5D" w:rsidRPr="001573D2" w:rsidRDefault="00543B5D" w:rsidP="00062F1B">
            <w:pPr>
              <w:spacing w:after="20"/>
            </w:pPr>
            <w:r w:rsidRPr="001573D2">
              <w:t>GIS.27</w:t>
            </w:r>
          </w:p>
        </w:tc>
        <w:tc>
          <w:tcPr>
            <w:tcW w:w="1359" w:type="pct"/>
          </w:tcPr>
          <w:p w:rsidR="00543B5D" w:rsidRPr="001573D2" w:rsidRDefault="00543B5D" w:rsidP="00062F1B">
            <w:pPr>
              <w:spacing w:after="20"/>
            </w:pPr>
            <w:r w:rsidRPr="001573D2">
              <w:t>Modifikace přiřazení posádek k události</w:t>
            </w:r>
          </w:p>
        </w:tc>
        <w:tc>
          <w:tcPr>
            <w:tcW w:w="3187" w:type="pct"/>
          </w:tcPr>
          <w:p w:rsidR="00543B5D" w:rsidRPr="001573D2" w:rsidRDefault="00543B5D" w:rsidP="00062F1B">
            <w:pPr>
              <w:spacing w:after="20"/>
            </w:pPr>
            <w:r w:rsidRPr="001573D2">
              <w:t>V mapě zajistit úpravu přiřazení posádek k události pomocí metody „drag &amp; drop“.</w:t>
            </w:r>
            <w:r w:rsidR="003A3227">
              <w:t xml:space="preserve"> </w:t>
            </w:r>
            <w:r w:rsidRPr="001573D2">
              <w:t>Změnu předat do dispečerské aplikace.</w:t>
            </w:r>
          </w:p>
        </w:tc>
      </w:tr>
      <w:tr w:rsidR="00543B5D" w:rsidRPr="003827A7" w:rsidTr="00ED55B8">
        <w:tc>
          <w:tcPr>
            <w:tcW w:w="454" w:type="pct"/>
          </w:tcPr>
          <w:p w:rsidR="00543B5D" w:rsidRPr="001573D2" w:rsidRDefault="00543B5D" w:rsidP="00062F1B">
            <w:pPr>
              <w:spacing w:after="20"/>
            </w:pPr>
            <w:r w:rsidRPr="001573D2">
              <w:t>GIS.28</w:t>
            </w:r>
          </w:p>
        </w:tc>
        <w:tc>
          <w:tcPr>
            <w:tcW w:w="1359" w:type="pct"/>
          </w:tcPr>
          <w:p w:rsidR="00543B5D" w:rsidRPr="001573D2" w:rsidRDefault="00543B5D" w:rsidP="00062F1B">
            <w:pPr>
              <w:spacing w:after="20"/>
            </w:pPr>
            <w:r w:rsidRPr="001573D2">
              <w:t>Zobrazení dodatečných informací o objektech</w:t>
            </w:r>
          </w:p>
        </w:tc>
        <w:tc>
          <w:tcPr>
            <w:tcW w:w="3187" w:type="pct"/>
          </w:tcPr>
          <w:p w:rsidR="00543B5D" w:rsidRPr="001573D2" w:rsidRDefault="00543B5D" w:rsidP="00062F1B">
            <w:pPr>
              <w:spacing w:after="20"/>
            </w:pPr>
            <w:r w:rsidRPr="001573D2">
              <w:t>Zobrazení dodatečných informací po kliku na objekty specifických vrstev v mapě např. zobrazení havarijního nebo krizového plánu.</w:t>
            </w:r>
          </w:p>
        </w:tc>
      </w:tr>
      <w:tr w:rsidR="00543B5D" w:rsidRPr="003827A7" w:rsidTr="00ED55B8">
        <w:tc>
          <w:tcPr>
            <w:tcW w:w="454" w:type="pct"/>
          </w:tcPr>
          <w:p w:rsidR="00543B5D" w:rsidRPr="001573D2" w:rsidRDefault="00543B5D" w:rsidP="00062F1B">
            <w:pPr>
              <w:spacing w:after="20"/>
            </w:pPr>
            <w:r w:rsidRPr="001573D2">
              <w:t>GIS.29</w:t>
            </w:r>
          </w:p>
        </w:tc>
        <w:tc>
          <w:tcPr>
            <w:tcW w:w="1359" w:type="pct"/>
          </w:tcPr>
          <w:p w:rsidR="00543B5D" w:rsidRPr="001573D2" w:rsidRDefault="00543B5D" w:rsidP="00062F1B">
            <w:pPr>
              <w:spacing w:after="20"/>
            </w:pPr>
            <w:r w:rsidRPr="001573D2">
              <w:t>Správa sdílení dat a proces aktualizace</w:t>
            </w:r>
          </w:p>
        </w:tc>
        <w:tc>
          <w:tcPr>
            <w:tcW w:w="3187" w:type="pct"/>
          </w:tcPr>
          <w:p w:rsidR="00543B5D" w:rsidRPr="001573D2" w:rsidRDefault="00543B5D" w:rsidP="00062F1B">
            <w:pPr>
              <w:spacing w:after="20"/>
            </w:pPr>
            <w:r w:rsidRPr="001573D2">
              <w:t>GIS klient musí řešit způsob správy a aktualizace tematických vrstev ZZS a vizualizačního projektu.</w:t>
            </w:r>
          </w:p>
        </w:tc>
      </w:tr>
      <w:tr w:rsidR="00543B5D" w:rsidRPr="003827A7" w:rsidTr="00ED55B8">
        <w:tc>
          <w:tcPr>
            <w:tcW w:w="454" w:type="pct"/>
          </w:tcPr>
          <w:p w:rsidR="00543B5D" w:rsidRPr="001573D2" w:rsidRDefault="00543B5D" w:rsidP="00062F1B">
            <w:pPr>
              <w:spacing w:after="20"/>
            </w:pPr>
            <w:r w:rsidRPr="001573D2">
              <w:t>GIS.30</w:t>
            </w:r>
          </w:p>
        </w:tc>
        <w:tc>
          <w:tcPr>
            <w:tcW w:w="1359" w:type="pct"/>
          </w:tcPr>
          <w:p w:rsidR="00543B5D" w:rsidRPr="001573D2" w:rsidRDefault="00543B5D" w:rsidP="00062F1B">
            <w:pPr>
              <w:spacing w:after="20"/>
            </w:pPr>
            <w:r w:rsidRPr="001573D2">
              <w:t>Centrální správa dat</w:t>
            </w:r>
          </w:p>
        </w:tc>
        <w:tc>
          <w:tcPr>
            <w:tcW w:w="3187" w:type="pct"/>
          </w:tcPr>
          <w:p w:rsidR="00543B5D" w:rsidRPr="001573D2" w:rsidRDefault="00543B5D" w:rsidP="00062F1B">
            <w:pPr>
              <w:spacing w:after="20"/>
            </w:pPr>
            <w:r w:rsidRPr="001573D2">
              <w:t>Správa a aktualizace tematických dat ZZS by měla být řešena centrálním způsobem na úrovni kraje.</w:t>
            </w:r>
          </w:p>
        </w:tc>
      </w:tr>
      <w:tr w:rsidR="00543B5D" w:rsidRPr="003827A7" w:rsidTr="00ED55B8">
        <w:tc>
          <w:tcPr>
            <w:tcW w:w="454" w:type="pct"/>
          </w:tcPr>
          <w:p w:rsidR="00543B5D" w:rsidRPr="001573D2" w:rsidRDefault="00543B5D" w:rsidP="00062F1B">
            <w:pPr>
              <w:spacing w:after="20"/>
            </w:pPr>
            <w:r w:rsidRPr="001573D2">
              <w:t>GIS.31</w:t>
            </w:r>
          </w:p>
        </w:tc>
        <w:tc>
          <w:tcPr>
            <w:tcW w:w="1359" w:type="pct"/>
          </w:tcPr>
          <w:p w:rsidR="00543B5D" w:rsidRPr="001573D2" w:rsidRDefault="00543B5D" w:rsidP="00062F1B">
            <w:pPr>
              <w:spacing w:after="20"/>
            </w:pPr>
            <w:r w:rsidRPr="001573D2">
              <w:t>Omezení možných duplicit v datech</w:t>
            </w:r>
          </w:p>
        </w:tc>
        <w:tc>
          <w:tcPr>
            <w:tcW w:w="3187" w:type="pct"/>
          </w:tcPr>
          <w:p w:rsidR="00543B5D" w:rsidRPr="001573D2" w:rsidRDefault="00543B5D" w:rsidP="00062F1B">
            <w:pPr>
              <w:spacing w:after="20"/>
            </w:pPr>
            <w:r w:rsidRPr="001573D2">
              <w:t>Systém správy a aktualizace tematických dat ZZS by měl být vytvořen tak, aby co nejvíce omezil možné duplicity v datech.</w:t>
            </w:r>
          </w:p>
        </w:tc>
      </w:tr>
      <w:tr w:rsidR="00543B5D" w:rsidRPr="003827A7" w:rsidTr="00ED55B8">
        <w:tc>
          <w:tcPr>
            <w:tcW w:w="454" w:type="pct"/>
          </w:tcPr>
          <w:p w:rsidR="00543B5D" w:rsidRPr="001573D2" w:rsidRDefault="00543B5D" w:rsidP="00062F1B">
            <w:pPr>
              <w:spacing w:after="20"/>
            </w:pPr>
            <w:r w:rsidRPr="001573D2">
              <w:t>GIS.32</w:t>
            </w:r>
          </w:p>
        </w:tc>
        <w:tc>
          <w:tcPr>
            <w:tcW w:w="1359" w:type="pct"/>
          </w:tcPr>
          <w:p w:rsidR="00543B5D" w:rsidRPr="001573D2" w:rsidRDefault="00543B5D" w:rsidP="00062F1B">
            <w:pPr>
              <w:spacing w:after="20"/>
            </w:pPr>
            <w:r w:rsidRPr="001573D2">
              <w:t>Zálohování dat</w:t>
            </w:r>
          </w:p>
        </w:tc>
        <w:tc>
          <w:tcPr>
            <w:tcW w:w="3187" w:type="pct"/>
          </w:tcPr>
          <w:p w:rsidR="00543B5D" w:rsidRPr="001573D2" w:rsidRDefault="00543B5D" w:rsidP="00062F1B">
            <w:pPr>
              <w:spacing w:after="20"/>
            </w:pPr>
            <w:r w:rsidRPr="001573D2">
              <w:t>Systém správy a aktualizace tematických dat ZZS musí řešit zálohování dat proti výpadku centrálního úložiště.</w:t>
            </w:r>
          </w:p>
        </w:tc>
      </w:tr>
      <w:tr w:rsidR="00543B5D" w:rsidRPr="003827A7" w:rsidTr="00ED55B8">
        <w:tc>
          <w:tcPr>
            <w:tcW w:w="454" w:type="pct"/>
          </w:tcPr>
          <w:p w:rsidR="00543B5D" w:rsidRPr="001573D2" w:rsidRDefault="00543B5D" w:rsidP="00062F1B">
            <w:pPr>
              <w:spacing w:after="20"/>
            </w:pPr>
            <w:r w:rsidRPr="001573D2">
              <w:t>GIS.33</w:t>
            </w:r>
          </w:p>
        </w:tc>
        <w:tc>
          <w:tcPr>
            <w:tcW w:w="1359" w:type="pct"/>
          </w:tcPr>
          <w:p w:rsidR="00543B5D" w:rsidRPr="001573D2" w:rsidRDefault="00543B5D" w:rsidP="00062F1B">
            <w:pPr>
              <w:spacing w:after="20"/>
            </w:pPr>
            <w:r w:rsidRPr="001573D2">
              <w:t>Naplnění a aktualizace vyhledávacích databází, tj. databáze adres</w:t>
            </w:r>
          </w:p>
        </w:tc>
        <w:tc>
          <w:tcPr>
            <w:tcW w:w="3187" w:type="pct"/>
          </w:tcPr>
          <w:p w:rsidR="00543B5D" w:rsidRPr="001573D2" w:rsidRDefault="00543B5D" w:rsidP="00062F1B">
            <w:pPr>
              <w:spacing w:after="20"/>
            </w:pPr>
            <w:r w:rsidRPr="001573D2">
              <w:t>GIS klient i SOŘ budou využívat automaticky aktualizovaná data.</w:t>
            </w:r>
          </w:p>
        </w:tc>
      </w:tr>
      <w:tr w:rsidR="00543B5D" w:rsidRPr="003827A7" w:rsidTr="00ED55B8">
        <w:tc>
          <w:tcPr>
            <w:tcW w:w="454" w:type="pct"/>
          </w:tcPr>
          <w:p w:rsidR="00543B5D" w:rsidRPr="001573D2" w:rsidRDefault="00543B5D" w:rsidP="00062F1B">
            <w:pPr>
              <w:spacing w:after="20"/>
            </w:pPr>
            <w:r w:rsidRPr="001573D2">
              <w:t>GIS.34</w:t>
            </w:r>
          </w:p>
        </w:tc>
        <w:tc>
          <w:tcPr>
            <w:tcW w:w="1359" w:type="pct"/>
          </w:tcPr>
          <w:p w:rsidR="00543B5D" w:rsidRPr="001573D2" w:rsidRDefault="00543B5D" w:rsidP="00062F1B">
            <w:pPr>
              <w:spacing w:after="20"/>
            </w:pPr>
            <w:r w:rsidRPr="001573D2">
              <w:t>RUIAN a databáze zájmových bodů</w:t>
            </w:r>
          </w:p>
        </w:tc>
        <w:tc>
          <w:tcPr>
            <w:tcW w:w="3187" w:type="pct"/>
          </w:tcPr>
          <w:p w:rsidR="00543B5D" w:rsidRPr="001573D2" w:rsidRDefault="00543B5D" w:rsidP="00062F1B">
            <w:pPr>
              <w:spacing w:after="20"/>
            </w:pPr>
            <w:r w:rsidRPr="001573D2">
              <w:t>GIS klient i SOŘ budou využívat databázi adresních bodů a společnou databázi zájmových bodů v rámci kraje.</w:t>
            </w:r>
          </w:p>
        </w:tc>
      </w:tr>
      <w:tr w:rsidR="00543B5D" w:rsidRPr="003827A7" w:rsidTr="00ED55B8">
        <w:tc>
          <w:tcPr>
            <w:tcW w:w="454" w:type="pct"/>
          </w:tcPr>
          <w:p w:rsidR="00543B5D" w:rsidRPr="001573D2" w:rsidRDefault="00543B5D" w:rsidP="00062F1B">
            <w:pPr>
              <w:spacing w:after="20"/>
            </w:pPr>
            <w:r w:rsidRPr="001573D2">
              <w:t>GIS.35</w:t>
            </w:r>
          </w:p>
        </w:tc>
        <w:tc>
          <w:tcPr>
            <w:tcW w:w="1359" w:type="pct"/>
          </w:tcPr>
          <w:p w:rsidR="00543B5D" w:rsidRPr="001573D2" w:rsidRDefault="00543B5D" w:rsidP="00062F1B">
            <w:pPr>
              <w:spacing w:after="20"/>
            </w:pPr>
            <w:r w:rsidRPr="001573D2">
              <w:t>Způsob předávání a aktualizace vyhledávacích databáze, tj. databáze adres RUIAN a zájmových bodů</w:t>
            </w:r>
          </w:p>
        </w:tc>
        <w:tc>
          <w:tcPr>
            <w:tcW w:w="3187" w:type="pct"/>
          </w:tcPr>
          <w:p w:rsidR="00543B5D" w:rsidRPr="001573D2" w:rsidRDefault="00543B5D" w:rsidP="00062F1B">
            <w:pPr>
              <w:spacing w:after="20"/>
            </w:pPr>
            <w:r w:rsidRPr="001573D2">
              <w:t>IS OŘ musí řešit způsob předávání databáze určené pro vyhledávání (RUIAN) databáze a databáze zájmových bodů) a proces její aktualizace.</w:t>
            </w:r>
          </w:p>
        </w:tc>
      </w:tr>
      <w:tr w:rsidR="00543B5D" w:rsidRPr="003827A7" w:rsidTr="00ED55B8">
        <w:tc>
          <w:tcPr>
            <w:tcW w:w="454" w:type="pct"/>
          </w:tcPr>
          <w:p w:rsidR="00543B5D" w:rsidRPr="001573D2" w:rsidRDefault="00543B5D" w:rsidP="00062F1B">
            <w:pPr>
              <w:spacing w:after="20"/>
            </w:pPr>
            <w:r w:rsidRPr="001573D2">
              <w:t>GIS.36</w:t>
            </w:r>
          </w:p>
        </w:tc>
        <w:tc>
          <w:tcPr>
            <w:tcW w:w="1359" w:type="pct"/>
          </w:tcPr>
          <w:p w:rsidR="00543B5D" w:rsidRPr="001573D2" w:rsidRDefault="00543B5D" w:rsidP="00062F1B">
            <w:pPr>
              <w:spacing w:after="20"/>
            </w:pPr>
            <w:r w:rsidRPr="001573D2">
              <w:t>Editace tematických dat ZZS</w:t>
            </w:r>
          </w:p>
        </w:tc>
        <w:tc>
          <w:tcPr>
            <w:tcW w:w="3187" w:type="pct"/>
          </w:tcPr>
          <w:p w:rsidR="00543B5D" w:rsidRPr="001573D2" w:rsidRDefault="00543B5D" w:rsidP="00062F1B">
            <w:pPr>
              <w:spacing w:after="20"/>
            </w:pPr>
            <w:r w:rsidRPr="001573D2">
              <w:t xml:space="preserve">Požadavek editace tematických dat ZZS vybranými pracovníky </w:t>
            </w:r>
            <w:r w:rsidR="003904A0">
              <w:t>KZOS</w:t>
            </w:r>
            <w:r w:rsidRPr="001573D2">
              <w:t xml:space="preserve">. Právo modifikovat data určená pro systém GIS klienta bude mít role supervizora (vystupuje také jako správce, administrátor GIS). Mělo by se jednat o úpravy jak geometrické, tak popisné složky tematických dat ZZS. </w:t>
            </w:r>
          </w:p>
        </w:tc>
      </w:tr>
      <w:tr w:rsidR="00543B5D" w:rsidRPr="003827A7" w:rsidTr="00ED55B8">
        <w:tc>
          <w:tcPr>
            <w:tcW w:w="454" w:type="pct"/>
          </w:tcPr>
          <w:p w:rsidR="00543B5D" w:rsidRPr="001573D2" w:rsidRDefault="00543B5D" w:rsidP="00062F1B">
            <w:pPr>
              <w:spacing w:after="20"/>
            </w:pPr>
            <w:r w:rsidRPr="001573D2">
              <w:t>GIS.37</w:t>
            </w:r>
          </w:p>
        </w:tc>
        <w:tc>
          <w:tcPr>
            <w:tcW w:w="1359" w:type="pct"/>
          </w:tcPr>
          <w:p w:rsidR="00543B5D" w:rsidRPr="001573D2" w:rsidRDefault="00543B5D" w:rsidP="00062F1B">
            <w:pPr>
              <w:spacing w:after="20"/>
            </w:pPr>
            <w:r w:rsidRPr="001573D2">
              <w:t>Zajistit možnost k jednotlivým POI evidovat libovolné další dokumenty formou jakési přílohy (obrázky, schémata, dokumenty)</w:t>
            </w:r>
          </w:p>
        </w:tc>
        <w:tc>
          <w:tcPr>
            <w:tcW w:w="3187" w:type="pct"/>
          </w:tcPr>
          <w:p w:rsidR="00543B5D" w:rsidRPr="001573D2" w:rsidRDefault="00543B5D" w:rsidP="00062F1B">
            <w:pPr>
              <w:spacing w:after="20"/>
            </w:pPr>
            <w:r w:rsidRPr="001573D2">
              <w:t xml:space="preserve">Správa zájmových bodů ZZS bude poskytovat možnost evidence elektronických příloh k jednotlivým bodům zájmu. Elektronická příloha bude libovolný soubor (fotografie, textový dokument, apod.). Každá příloha bude mít svůj název, popis a vlastníka. </w:t>
            </w:r>
          </w:p>
        </w:tc>
      </w:tr>
      <w:tr w:rsidR="00543B5D" w:rsidRPr="003827A7" w:rsidTr="00ED55B8">
        <w:tc>
          <w:tcPr>
            <w:tcW w:w="454" w:type="pct"/>
          </w:tcPr>
          <w:p w:rsidR="00543B5D" w:rsidRPr="001573D2" w:rsidRDefault="00543B5D" w:rsidP="00062F1B">
            <w:pPr>
              <w:spacing w:after="20"/>
            </w:pPr>
            <w:r w:rsidRPr="001573D2">
              <w:t>GIS.38</w:t>
            </w:r>
          </w:p>
        </w:tc>
        <w:tc>
          <w:tcPr>
            <w:tcW w:w="1359" w:type="pct"/>
          </w:tcPr>
          <w:p w:rsidR="00543B5D" w:rsidRPr="001573D2" w:rsidRDefault="00543B5D" w:rsidP="00062F1B">
            <w:pPr>
              <w:spacing w:after="20"/>
            </w:pPr>
            <w:r w:rsidRPr="001573D2">
              <w:t>Podporovat v GIS klientovi další uživatelskou roli „Prohlížeč událostí“</w:t>
            </w:r>
          </w:p>
        </w:tc>
        <w:tc>
          <w:tcPr>
            <w:tcW w:w="3187" w:type="pct"/>
          </w:tcPr>
          <w:p w:rsidR="00543B5D" w:rsidRPr="001573D2" w:rsidRDefault="00543B5D" w:rsidP="00062F1B">
            <w:pPr>
              <w:spacing w:after="20"/>
            </w:pPr>
            <w:r w:rsidRPr="001573D2">
              <w:t>Uživatel v této roli pracuje pouze s GIS klientem. Není aktivní vazba do SOŘ. Uživatel může pouze prohlížet a hledat v mapě. Uživatel si přímo v GIS klientovi může nechat zobrazit seznam Událostí a VS, může v nich vyhledávat, zobrazovat o nich podrobnější informace a nechat si je zobrazovat v mapě. Primárně má sloužit pro náhled na aktuální události a práci VS. Omezená další funkcionalita (bude specifikováno během analýzy a návrhu).</w:t>
            </w:r>
          </w:p>
        </w:tc>
      </w:tr>
      <w:tr w:rsidR="00543B5D" w:rsidRPr="003827A7" w:rsidTr="00ED55B8">
        <w:tc>
          <w:tcPr>
            <w:tcW w:w="454" w:type="pct"/>
          </w:tcPr>
          <w:p w:rsidR="00543B5D" w:rsidRPr="001573D2" w:rsidRDefault="00543B5D" w:rsidP="00062F1B">
            <w:pPr>
              <w:spacing w:after="20"/>
            </w:pPr>
            <w:r w:rsidRPr="001573D2">
              <w:t>GIS.39</w:t>
            </w:r>
          </w:p>
        </w:tc>
        <w:tc>
          <w:tcPr>
            <w:tcW w:w="1359" w:type="pct"/>
          </w:tcPr>
          <w:p w:rsidR="00543B5D" w:rsidRPr="001573D2" w:rsidRDefault="00543B5D" w:rsidP="00062F1B">
            <w:pPr>
              <w:spacing w:after="20"/>
            </w:pPr>
            <w:r w:rsidRPr="001573D2">
              <w:t>Řešení kolizí při zobrazování značek v mapě reprezentujících události a VS (tzn., že značky se musí při vizualizaci od sebe „rozestoupit“ tak, aby nedošlo k překryvům).</w:t>
            </w:r>
          </w:p>
        </w:tc>
        <w:tc>
          <w:tcPr>
            <w:tcW w:w="3187" w:type="pct"/>
          </w:tcPr>
          <w:p w:rsidR="00543B5D" w:rsidRPr="001573D2" w:rsidRDefault="00543B5D" w:rsidP="00062F1B">
            <w:pPr>
              <w:spacing w:after="20"/>
            </w:pPr>
            <w:r w:rsidRPr="001573D2">
              <w:t>Řeší situaci, kdy se v mapě překrývají symboly událostí nebo výjezdních skupin, pokud je jich více na jednom místě nebo jsou blízko sebe a mapa je v malém měřítku. Tato situace znesnadňuje výběr události nebo VS. Při najetí kurzoru myši na místo, kde je více událostí nebo VS na sobě, se jejich symboly „rozestoupí“, aby se jejich symboly nepřekrývaly, a zajistí tak uživateli snazší přístup ke konkrétní události nebo VS a volbě nějaké funkce.</w:t>
            </w:r>
          </w:p>
        </w:tc>
      </w:tr>
      <w:tr w:rsidR="00543B5D" w:rsidRPr="003827A7" w:rsidTr="00ED55B8">
        <w:tc>
          <w:tcPr>
            <w:tcW w:w="454" w:type="pct"/>
          </w:tcPr>
          <w:p w:rsidR="00543B5D" w:rsidRPr="001573D2" w:rsidRDefault="00543B5D" w:rsidP="00062F1B">
            <w:pPr>
              <w:spacing w:after="20"/>
            </w:pPr>
            <w:r w:rsidRPr="001573D2">
              <w:t>GIS.40</w:t>
            </w:r>
          </w:p>
        </w:tc>
        <w:tc>
          <w:tcPr>
            <w:tcW w:w="1359" w:type="pct"/>
          </w:tcPr>
          <w:p w:rsidR="00543B5D" w:rsidRPr="001573D2" w:rsidRDefault="00543B5D" w:rsidP="00062F1B">
            <w:pPr>
              <w:spacing w:after="20"/>
            </w:pPr>
            <w:r w:rsidRPr="001573D2">
              <w:t>Pevná přehledová mapka v samostatném okně.</w:t>
            </w:r>
          </w:p>
        </w:tc>
        <w:tc>
          <w:tcPr>
            <w:tcW w:w="3187" w:type="pct"/>
          </w:tcPr>
          <w:p w:rsidR="00543B5D" w:rsidRPr="001573D2" w:rsidRDefault="00543B5D" w:rsidP="00062F1B">
            <w:pPr>
              <w:spacing w:after="20"/>
            </w:pPr>
            <w:r w:rsidRPr="001573D2">
              <w:t>Systém zajistí v samostatném okně zobrazení pracovní vybrané části mapy v kontextu celého území kraje</w:t>
            </w:r>
          </w:p>
        </w:tc>
      </w:tr>
      <w:tr w:rsidR="00543B5D" w:rsidRPr="003827A7" w:rsidTr="00ED55B8">
        <w:tc>
          <w:tcPr>
            <w:tcW w:w="454" w:type="pct"/>
          </w:tcPr>
          <w:p w:rsidR="00543B5D" w:rsidRPr="001573D2" w:rsidRDefault="00543B5D" w:rsidP="00062F1B">
            <w:pPr>
              <w:spacing w:after="20"/>
            </w:pPr>
            <w:r w:rsidRPr="001573D2">
              <w:t>GIS.41</w:t>
            </w:r>
          </w:p>
        </w:tc>
        <w:tc>
          <w:tcPr>
            <w:tcW w:w="1359" w:type="pct"/>
          </w:tcPr>
          <w:p w:rsidR="00543B5D" w:rsidRPr="001573D2" w:rsidRDefault="00543B5D" w:rsidP="00062F1B">
            <w:pPr>
              <w:spacing w:after="20"/>
            </w:pPr>
            <w:r w:rsidRPr="001573D2">
              <w:t>Konfigurace fontů a ikon</w:t>
            </w:r>
          </w:p>
        </w:tc>
        <w:tc>
          <w:tcPr>
            <w:tcW w:w="3187" w:type="pct"/>
          </w:tcPr>
          <w:p w:rsidR="00543B5D" w:rsidRPr="001573D2" w:rsidRDefault="00543B5D" w:rsidP="00062F1B">
            <w:pPr>
              <w:spacing w:after="20"/>
            </w:pPr>
            <w:r w:rsidRPr="001573D2">
              <w:t>Zajistit konfiguraci použitých fontů a ikon.</w:t>
            </w:r>
          </w:p>
        </w:tc>
      </w:tr>
      <w:tr w:rsidR="00543B5D" w:rsidRPr="003827A7" w:rsidTr="00ED55B8">
        <w:tc>
          <w:tcPr>
            <w:tcW w:w="454" w:type="pct"/>
          </w:tcPr>
          <w:p w:rsidR="00543B5D" w:rsidRPr="001573D2" w:rsidRDefault="00543B5D" w:rsidP="00062F1B">
            <w:pPr>
              <w:spacing w:after="20"/>
            </w:pPr>
            <w:r w:rsidRPr="001573D2">
              <w:t>GIS.42</w:t>
            </w:r>
          </w:p>
        </w:tc>
        <w:tc>
          <w:tcPr>
            <w:tcW w:w="1359" w:type="pct"/>
          </w:tcPr>
          <w:p w:rsidR="00543B5D" w:rsidRPr="001573D2" w:rsidRDefault="00543B5D" w:rsidP="00062F1B">
            <w:pPr>
              <w:spacing w:after="20"/>
            </w:pPr>
            <w:r w:rsidRPr="001573D2">
              <w:t>Zahájit změnu polohy události v mapě výběrem položky pomocí kontextového menu a/nebo pomocí klávesové zkratky.</w:t>
            </w:r>
          </w:p>
        </w:tc>
        <w:tc>
          <w:tcPr>
            <w:tcW w:w="3187" w:type="pct"/>
          </w:tcPr>
          <w:p w:rsidR="00543B5D" w:rsidRPr="001573D2" w:rsidRDefault="00543B5D" w:rsidP="00062F1B">
            <w:pPr>
              <w:spacing w:after="20"/>
            </w:pPr>
            <w:r w:rsidRPr="001573D2">
              <w:t>Přesun události v mapě se provede výběrem události a následným kliknutím pravým tlačítkem do místa, kam má být událost nově přesunuta. Mezi výběrem a kliknutím je možné provádět navigaci v mapě (zoom, posun). Přesun je do SOŘ automaticky potvrzen.</w:t>
            </w:r>
          </w:p>
        </w:tc>
      </w:tr>
      <w:tr w:rsidR="00543B5D" w:rsidRPr="003827A7" w:rsidTr="00ED55B8">
        <w:tc>
          <w:tcPr>
            <w:tcW w:w="454" w:type="pct"/>
          </w:tcPr>
          <w:p w:rsidR="00543B5D" w:rsidRPr="001573D2" w:rsidRDefault="00543B5D" w:rsidP="00062F1B">
            <w:pPr>
              <w:spacing w:after="20"/>
            </w:pPr>
            <w:r w:rsidRPr="001573D2">
              <w:t>GIS.43</w:t>
            </w:r>
          </w:p>
        </w:tc>
        <w:tc>
          <w:tcPr>
            <w:tcW w:w="1359" w:type="pct"/>
          </w:tcPr>
          <w:p w:rsidR="00543B5D" w:rsidRPr="001573D2" w:rsidRDefault="00543B5D" w:rsidP="00062F1B">
            <w:pPr>
              <w:spacing w:after="20"/>
            </w:pPr>
            <w:r w:rsidRPr="001573D2">
              <w:t>Výběr události v mapě pouze přes pravé tlačítko</w:t>
            </w:r>
          </w:p>
        </w:tc>
        <w:tc>
          <w:tcPr>
            <w:tcW w:w="3187" w:type="pct"/>
          </w:tcPr>
          <w:p w:rsidR="00543B5D" w:rsidRPr="001573D2" w:rsidRDefault="00543B5D" w:rsidP="00062F1B">
            <w:pPr>
              <w:spacing w:after="20"/>
            </w:pPr>
            <w:r w:rsidRPr="001573D2">
              <w:t>Výběr události přes levé tlačítko myši si uživatel musí pamatovat, umístěním této funkce do kontextového menu, si uživatel může přečíst, co všechno lze dělat s událostí, na kterou klikl pravým tlačítkem myši.</w:t>
            </w:r>
          </w:p>
        </w:tc>
      </w:tr>
      <w:tr w:rsidR="00543B5D" w:rsidRPr="003827A7" w:rsidTr="00ED55B8">
        <w:tc>
          <w:tcPr>
            <w:tcW w:w="454" w:type="pct"/>
          </w:tcPr>
          <w:p w:rsidR="00543B5D" w:rsidRPr="001573D2" w:rsidRDefault="00543B5D" w:rsidP="00062F1B">
            <w:pPr>
              <w:spacing w:after="20"/>
            </w:pPr>
            <w:r w:rsidRPr="001573D2">
              <w:t>GIS.44</w:t>
            </w:r>
          </w:p>
        </w:tc>
        <w:tc>
          <w:tcPr>
            <w:tcW w:w="1359" w:type="pct"/>
          </w:tcPr>
          <w:p w:rsidR="00543B5D" w:rsidRPr="001573D2" w:rsidRDefault="00543B5D" w:rsidP="00062F1B">
            <w:pPr>
              <w:spacing w:after="20"/>
            </w:pPr>
            <w:r w:rsidRPr="001573D2">
              <w:t>Přehledová mapa území</w:t>
            </w:r>
          </w:p>
        </w:tc>
        <w:tc>
          <w:tcPr>
            <w:tcW w:w="3187" w:type="pct"/>
          </w:tcPr>
          <w:p w:rsidR="00543B5D" w:rsidRPr="001573D2" w:rsidRDefault="00543B5D" w:rsidP="00062F1B">
            <w:pPr>
              <w:keepNext/>
              <w:spacing w:after="20"/>
            </w:pPr>
            <w:r w:rsidRPr="001573D2">
              <w:t>Přehledová mapa, zobrazující ve stálém měřítku zájmové území dispečera s vyznačenou oblastí, která je zobrazena v hlavním mapovém okně. Zajištění spuštění i samostatného okna s přehledovou mapou zájmového území.</w:t>
            </w:r>
          </w:p>
        </w:tc>
      </w:tr>
    </w:tbl>
    <w:p w:rsidR="00543B5D" w:rsidRPr="001573D2" w:rsidRDefault="00543B5D" w:rsidP="00062F1B">
      <w:pPr>
        <w:pStyle w:val="Titulek"/>
        <w:rPr>
          <w:sz w:val="22"/>
          <w:szCs w:val="22"/>
        </w:rPr>
      </w:pPr>
      <w:bookmarkStart w:id="128" w:name="_Toc351382398"/>
      <w:bookmarkStart w:id="129" w:name="TAB_REQ_GIS"/>
      <w:r w:rsidRPr="001573D2">
        <w:rPr>
          <w:sz w:val="22"/>
          <w:szCs w:val="22"/>
        </w:rPr>
        <w:t xml:space="preserve">Tabulka </w:t>
      </w:r>
      <w:r w:rsidRPr="001573D2">
        <w:rPr>
          <w:sz w:val="22"/>
          <w:szCs w:val="22"/>
        </w:rPr>
        <w:fldChar w:fldCharType="begin"/>
      </w:r>
      <w:r w:rsidRPr="001573D2">
        <w:rPr>
          <w:sz w:val="22"/>
          <w:szCs w:val="22"/>
        </w:rPr>
        <w:instrText xml:space="preserve"> SEQ Tabulka \* ARABIC </w:instrText>
      </w:r>
      <w:r w:rsidRPr="001573D2">
        <w:rPr>
          <w:sz w:val="22"/>
          <w:szCs w:val="22"/>
        </w:rPr>
        <w:fldChar w:fldCharType="separate"/>
      </w:r>
      <w:r w:rsidR="002634DD">
        <w:rPr>
          <w:noProof/>
          <w:sz w:val="22"/>
          <w:szCs w:val="22"/>
        </w:rPr>
        <w:t>21</w:t>
      </w:r>
      <w:r w:rsidRPr="001573D2">
        <w:rPr>
          <w:sz w:val="22"/>
          <w:szCs w:val="22"/>
        </w:rPr>
        <w:fldChar w:fldCharType="end"/>
      </w:r>
      <w:r w:rsidRPr="001573D2">
        <w:rPr>
          <w:sz w:val="22"/>
          <w:szCs w:val="22"/>
        </w:rPr>
        <w:t>: GIS klient – katalog požadavků</w:t>
      </w:r>
      <w:bookmarkEnd w:id="128"/>
      <w:bookmarkEnd w:id="129"/>
    </w:p>
    <w:p w:rsidR="00543B5D" w:rsidRPr="001573D2" w:rsidRDefault="00543B5D" w:rsidP="00062F1B">
      <w:pPr>
        <w:pStyle w:val="Nadpis4"/>
      </w:pPr>
      <w:r w:rsidRPr="001573D2">
        <w:t>Sledování vozidel</w:t>
      </w:r>
    </w:p>
    <w:p w:rsidR="00543B5D" w:rsidRPr="001573D2" w:rsidRDefault="00543B5D" w:rsidP="00062F1B">
      <w:pPr>
        <w:keepNext/>
      </w:pPr>
      <w:r w:rsidRPr="001573D2">
        <w:t>Sledování vozidel je specifickou funkcionalitou GIS klienta pro SOŘ Následující tabulka uvádí popis základních požadovaných specifikací minimálně v rozsahu:</w:t>
      </w:r>
    </w:p>
    <w:tbl>
      <w:tblPr>
        <w:tblW w:w="5000" w:type="pct"/>
        <w:tblBorders>
          <w:top w:val="single" w:sz="12" w:space="0" w:color="A6A6A6"/>
          <w:left w:val="single" w:sz="12" w:space="0" w:color="A6A6A6"/>
          <w:bottom w:val="single" w:sz="12" w:space="0" w:color="A6A6A6"/>
          <w:right w:val="single" w:sz="12" w:space="0" w:color="A6A6A6"/>
          <w:insideH w:val="single" w:sz="6" w:space="0" w:color="A6A6A6"/>
          <w:insideV w:val="single" w:sz="6" w:space="0" w:color="A6A6A6"/>
        </w:tblBorders>
        <w:tblLayout w:type="fixed"/>
        <w:tblLook w:val="00A0" w:firstRow="1" w:lastRow="0" w:firstColumn="1" w:lastColumn="0" w:noHBand="0" w:noVBand="0"/>
      </w:tblPr>
      <w:tblGrid>
        <w:gridCol w:w="392"/>
        <w:gridCol w:w="8896"/>
      </w:tblGrid>
      <w:tr w:rsidR="00543B5D" w:rsidRPr="003827A7" w:rsidTr="00934FA7">
        <w:trPr>
          <w:tblHeader/>
        </w:trPr>
        <w:tc>
          <w:tcPr>
            <w:tcW w:w="211" w:type="pct"/>
            <w:shd w:val="clear" w:color="auto" w:fill="D6E3BC"/>
            <w:vAlign w:val="center"/>
          </w:tcPr>
          <w:p w:rsidR="00543B5D" w:rsidRPr="001573D2" w:rsidRDefault="00543B5D" w:rsidP="00062F1B">
            <w:pPr>
              <w:spacing w:after="0"/>
              <w:jc w:val="center"/>
              <w:rPr>
                <w:rFonts w:cs="Calibri"/>
                <w:b/>
                <w:bCs/>
                <w:color w:val="000000"/>
              </w:rPr>
            </w:pPr>
            <w:r w:rsidRPr="001573D2">
              <w:rPr>
                <w:rFonts w:cs="Calibri"/>
                <w:b/>
                <w:bCs/>
              </w:rPr>
              <w:t>#</w:t>
            </w:r>
          </w:p>
        </w:tc>
        <w:tc>
          <w:tcPr>
            <w:tcW w:w="4789" w:type="pct"/>
            <w:shd w:val="clear" w:color="auto" w:fill="D6E3BC"/>
            <w:vAlign w:val="bottom"/>
          </w:tcPr>
          <w:p w:rsidR="00543B5D" w:rsidRPr="001573D2" w:rsidRDefault="00543B5D" w:rsidP="00062F1B">
            <w:pPr>
              <w:spacing w:after="0"/>
              <w:rPr>
                <w:rFonts w:cs="Calibri"/>
                <w:b/>
                <w:bCs/>
                <w:color w:val="000000"/>
              </w:rPr>
            </w:pPr>
            <w:r w:rsidRPr="001573D2">
              <w:rPr>
                <w:rFonts w:cs="Calibri"/>
                <w:b/>
                <w:bCs/>
                <w:color w:val="000000"/>
              </w:rPr>
              <w:t>Popis</w:t>
            </w:r>
          </w:p>
        </w:tc>
      </w:tr>
      <w:tr w:rsidR="00543B5D" w:rsidRPr="003827A7" w:rsidTr="00934FA7">
        <w:tc>
          <w:tcPr>
            <w:tcW w:w="211" w:type="pct"/>
            <w:noWrap/>
            <w:vAlign w:val="center"/>
          </w:tcPr>
          <w:p w:rsidR="00543B5D" w:rsidRPr="001573D2" w:rsidRDefault="00543B5D" w:rsidP="00062F1B">
            <w:pPr>
              <w:spacing w:after="0"/>
              <w:jc w:val="center"/>
              <w:rPr>
                <w:rFonts w:cs="Calibri"/>
              </w:rPr>
            </w:pPr>
            <w:r w:rsidRPr="001573D2">
              <w:rPr>
                <w:rFonts w:cs="Calibri"/>
              </w:rPr>
              <w:t>1</w:t>
            </w:r>
          </w:p>
        </w:tc>
        <w:tc>
          <w:tcPr>
            <w:tcW w:w="4789" w:type="pct"/>
            <w:noWrap/>
            <w:vAlign w:val="bottom"/>
          </w:tcPr>
          <w:p w:rsidR="00543B5D" w:rsidRPr="00543B5D" w:rsidRDefault="00543B5D" w:rsidP="00062F1B">
            <w:pPr>
              <w:rPr>
                <w:rStyle w:val="IntenseEmphasis1"/>
                <w:rFonts w:cs="Calibri"/>
                <w:b w:val="0"/>
                <w:bCs/>
                <w:iCs/>
              </w:rPr>
            </w:pPr>
            <w:r w:rsidRPr="00543B5D">
              <w:rPr>
                <w:rStyle w:val="IntenseEmphasis1"/>
                <w:rFonts w:cs="Calibri"/>
                <w:bCs/>
                <w:iCs/>
              </w:rPr>
              <w:t>Pohled na aktuální data</w:t>
            </w:r>
          </w:p>
          <w:p w:rsidR="00543B5D" w:rsidRPr="00543B5D" w:rsidRDefault="00543B5D" w:rsidP="00062F1B">
            <w:pPr>
              <w:pStyle w:val="Normln-Psmeno"/>
              <w:numPr>
                <w:ilvl w:val="0"/>
                <w:numId w:val="56"/>
              </w:numPr>
            </w:pPr>
            <w:r w:rsidRPr="00543B5D">
              <w:t>sledování vozidel v reálném čase s možností zobrazení trajektorie (průběhu jízdy) dle nastavené časové hloubky vizualizace stavu vozidla (dle statusu) a typu VS (RLP, RZP, RV apod.)</w:t>
            </w:r>
          </w:p>
          <w:p w:rsidR="00543B5D" w:rsidRPr="00543B5D" w:rsidRDefault="00543B5D" w:rsidP="00062F1B">
            <w:pPr>
              <w:pStyle w:val="Normln-Psmeno"/>
              <w:numPr>
                <w:ilvl w:val="0"/>
                <w:numId w:val="56"/>
              </w:numPr>
            </w:pPr>
            <w:r w:rsidRPr="00543B5D">
              <w:t>schopnost současného zobrazování všech vozidel nad mapovým podkladem v reálném čase</w:t>
            </w:r>
          </w:p>
          <w:p w:rsidR="00543B5D" w:rsidRPr="00543B5D" w:rsidRDefault="00543B5D" w:rsidP="00062F1B">
            <w:pPr>
              <w:pStyle w:val="Normln-Psmeno"/>
              <w:numPr>
                <w:ilvl w:val="0"/>
                <w:numId w:val="56"/>
              </w:numPr>
            </w:pPr>
            <w:r w:rsidRPr="00543B5D">
              <w:t>různé módy zobrazení (ukotvení pohledu, centrování na vozidlo, udržení vybraných vozidel na mapě)</w:t>
            </w:r>
          </w:p>
          <w:p w:rsidR="00543B5D" w:rsidRPr="00543B5D" w:rsidRDefault="00543B5D" w:rsidP="00062F1B">
            <w:pPr>
              <w:pStyle w:val="Normln-Psmeno"/>
              <w:numPr>
                <w:ilvl w:val="0"/>
                <w:numId w:val="56"/>
              </w:numPr>
            </w:pPr>
            <w:r w:rsidRPr="00543B5D">
              <w:t>sledování a vizualizace nepolohových informací (např. jízda s majákem, počet řešených událostí, předpokládaná doba dojezdu otevření dveří, napětí palubní sítě apod.), stav vozidla (oprava, režijní jízda, servis, úklid apod.)</w:t>
            </w:r>
          </w:p>
          <w:p w:rsidR="00543B5D" w:rsidRPr="00543B5D" w:rsidRDefault="00543B5D" w:rsidP="00062F1B">
            <w:pPr>
              <w:pStyle w:val="Normln-Psmeno"/>
              <w:numPr>
                <w:ilvl w:val="0"/>
                <w:numId w:val="56"/>
              </w:numPr>
              <w:rPr>
                <w:rFonts w:eastAsia="Times New Roman"/>
                <w:bCs/>
                <w:iCs/>
              </w:rPr>
            </w:pPr>
            <w:r w:rsidRPr="00543B5D">
              <w:t>funkce pro odeslání a příjem textových zpráv do/z vozidla</w:t>
            </w:r>
          </w:p>
        </w:tc>
      </w:tr>
      <w:tr w:rsidR="00543B5D" w:rsidRPr="003827A7" w:rsidTr="00934FA7">
        <w:tc>
          <w:tcPr>
            <w:tcW w:w="211" w:type="pct"/>
            <w:noWrap/>
            <w:vAlign w:val="center"/>
          </w:tcPr>
          <w:p w:rsidR="00543B5D" w:rsidRPr="001573D2" w:rsidRDefault="00543B5D" w:rsidP="00062F1B">
            <w:pPr>
              <w:spacing w:after="0"/>
              <w:jc w:val="center"/>
              <w:rPr>
                <w:rFonts w:cs="Calibri"/>
              </w:rPr>
            </w:pPr>
            <w:r w:rsidRPr="001573D2">
              <w:rPr>
                <w:rFonts w:cs="Calibri"/>
              </w:rPr>
              <w:t>2</w:t>
            </w:r>
          </w:p>
        </w:tc>
        <w:tc>
          <w:tcPr>
            <w:tcW w:w="4789" w:type="pct"/>
            <w:shd w:val="clear" w:color="000000" w:fill="FFFFFF"/>
            <w:vAlign w:val="bottom"/>
          </w:tcPr>
          <w:p w:rsidR="00543B5D" w:rsidRPr="00543B5D" w:rsidRDefault="00543B5D" w:rsidP="00062F1B">
            <w:pPr>
              <w:rPr>
                <w:rStyle w:val="IntenseEmphasis1"/>
                <w:rFonts w:cs="Calibri"/>
                <w:b w:val="0"/>
                <w:bCs/>
                <w:iCs/>
              </w:rPr>
            </w:pPr>
            <w:r w:rsidRPr="00543B5D">
              <w:rPr>
                <w:rStyle w:val="IntenseEmphasis1"/>
                <w:rFonts w:cs="Calibri"/>
                <w:bCs/>
                <w:iCs/>
              </w:rPr>
              <w:t>Pohled na historii</w:t>
            </w:r>
          </w:p>
          <w:p w:rsidR="00543B5D" w:rsidRPr="00543B5D" w:rsidRDefault="00543B5D" w:rsidP="00062F1B">
            <w:pPr>
              <w:pStyle w:val="Normln-Psmeno"/>
              <w:numPr>
                <w:ilvl w:val="0"/>
                <w:numId w:val="57"/>
              </w:numPr>
            </w:pPr>
            <w:r w:rsidRPr="00543B5D">
              <w:t>zpětné prohlížení projeté trasy</w:t>
            </w:r>
          </w:p>
          <w:p w:rsidR="00543B5D" w:rsidRPr="00543B5D" w:rsidRDefault="00543B5D" w:rsidP="00062F1B">
            <w:pPr>
              <w:pStyle w:val="Normln-Psmeno"/>
              <w:numPr>
                <w:ilvl w:val="0"/>
                <w:numId w:val="57"/>
              </w:numPr>
            </w:pPr>
            <w:r w:rsidRPr="00543B5D">
              <w:t>schopnost slučování dat z vozidla do logických celků – jízdy (na základě běhu motoru – jen pro vozidlové jednotky)</w:t>
            </w:r>
          </w:p>
          <w:p w:rsidR="00543B5D" w:rsidRPr="00543B5D" w:rsidRDefault="00543B5D" w:rsidP="00062F1B">
            <w:pPr>
              <w:pStyle w:val="Normln-Psmeno"/>
              <w:numPr>
                <w:ilvl w:val="0"/>
                <w:numId w:val="57"/>
              </w:numPr>
            </w:pPr>
            <w:r w:rsidRPr="00543B5D">
              <w:t>zajištění zpětného prohlížení projeté trasy bezprostředně po ukončení jízdy (podmínkou do 3 minut od ukončení jízdy)</w:t>
            </w:r>
          </w:p>
          <w:p w:rsidR="00543B5D" w:rsidRPr="00543B5D" w:rsidRDefault="00543B5D" w:rsidP="00062F1B">
            <w:pPr>
              <w:pStyle w:val="Normln-Psmeno"/>
              <w:numPr>
                <w:ilvl w:val="0"/>
                <w:numId w:val="57"/>
              </w:numPr>
            </w:pPr>
            <w:r w:rsidRPr="00543B5D">
              <w:t>tvorba specifických tiskových sestav</w:t>
            </w:r>
          </w:p>
          <w:p w:rsidR="00543B5D" w:rsidRPr="00543B5D" w:rsidRDefault="00543B5D" w:rsidP="00062F1B">
            <w:pPr>
              <w:pStyle w:val="Normln-Psmeno"/>
              <w:numPr>
                <w:ilvl w:val="0"/>
                <w:numId w:val="57"/>
              </w:numPr>
              <w:rPr>
                <w:rFonts w:eastAsia="Times New Roman"/>
              </w:rPr>
            </w:pPr>
            <w:r w:rsidRPr="00543B5D">
              <w:t>využití filtrů pro výběr jízd a tvorbu tiskových sestav (dle lokality, rychlosti, ujeté vzdálenosti, stavových informací)</w:t>
            </w:r>
          </w:p>
          <w:p w:rsidR="00543B5D" w:rsidRPr="00543B5D" w:rsidRDefault="00543B5D" w:rsidP="00062F1B">
            <w:pPr>
              <w:pStyle w:val="Normln-Psmeno"/>
              <w:numPr>
                <w:ilvl w:val="0"/>
                <w:numId w:val="57"/>
              </w:numPr>
            </w:pPr>
            <w:r w:rsidRPr="00543B5D">
              <w:t>zobrazení jízd dle různých parametrů – např. dle rozsahů rychlostí, otáček (umožní-li řídící jednotka vozidla zasílání takovýchto údajů) atd.</w:t>
            </w:r>
          </w:p>
          <w:p w:rsidR="00543B5D" w:rsidRPr="00543B5D" w:rsidRDefault="00543B5D" w:rsidP="00062F1B">
            <w:pPr>
              <w:pStyle w:val="Normln-Psmeno"/>
              <w:numPr>
                <w:ilvl w:val="0"/>
                <w:numId w:val="57"/>
              </w:numPr>
            </w:pPr>
            <w:r w:rsidRPr="00543B5D">
              <w:t>vyhodnocení jednotlivých jízd – rozdělení na jízdy ZZS, režijní jízdy, atd.</w:t>
            </w:r>
          </w:p>
          <w:p w:rsidR="00543B5D" w:rsidRPr="00543B5D" w:rsidRDefault="00543B5D" w:rsidP="00062F1B">
            <w:pPr>
              <w:pStyle w:val="Normln-Psmeno"/>
              <w:numPr>
                <w:ilvl w:val="0"/>
                <w:numId w:val="57"/>
              </w:numPr>
              <w:rPr>
                <w:rFonts w:eastAsia="Times New Roman"/>
              </w:rPr>
            </w:pPr>
            <w:r w:rsidRPr="00543B5D">
              <w:t xml:space="preserve"> kontrola zadání údajů u režijních jízd z hlediska úplnosti zadání, dlouhého stání mimo základnu atd.</w:t>
            </w:r>
          </w:p>
        </w:tc>
      </w:tr>
      <w:tr w:rsidR="00543B5D" w:rsidRPr="003827A7" w:rsidTr="00934FA7">
        <w:tc>
          <w:tcPr>
            <w:tcW w:w="211" w:type="pct"/>
            <w:noWrap/>
            <w:vAlign w:val="center"/>
          </w:tcPr>
          <w:p w:rsidR="00543B5D" w:rsidRPr="001573D2" w:rsidRDefault="00543B5D" w:rsidP="00062F1B">
            <w:pPr>
              <w:spacing w:after="0"/>
              <w:jc w:val="center"/>
              <w:rPr>
                <w:rFonts w:cs="Calibri"/>
              </w:rPr>
            </w:pPr>
            <w:r w:rsidRPr="001573D2">
              <w:rPr>
                <w:rFonts w:cs="Calibri"/>
              </w:rPr>
              <w:t>3</w:t>
            </w:r>
          </w:p>
        </w:tc>
        <w:tc>
          <w:tcPr>
            <w:tcW w:w="4789" w:type="pct"/>
            <w:shd w:val="clear" w:color="000000" w:fill="FFFFFF"/>
            <w:vAlign w:val="bottom"/>
          </w:tcPr>
          <w:p w:rsidR="00543B5D" w:rsidRPr="00543B5D" w:rsidRDefault="00543B5D" w:rsidP="00062F1B">
            <w:pPr>
              <w:rPr>
                <w:rStyle w:val="IntenseEmphasis1"/>
                <w:rFonts w:cs="Calibri"/>
                <w:b w:val="0"/>
                <w:bCs/>
                <w:iCs/>
              </w:rPr>
            </w:pPr>
            <w:r w:rsidRPr="00543B5D">
              <w:rPr>
                <w:rStyle w:val="IntenseEmphasis1"/>
                <w:rFonts w:cs="Calibri"/>
                <w:bCs/>
                <w:iCs/>
              </w:rPr>
              <w:t>Uživatelské oblasti</w:t>
            </w:r>
          </w:p>
          <w:p w:rsidR="00543B5D" w:rsidRPr="00543B5D" w:rsidRDefault="00543B5D" w:rsidP="00062F1B">
            <w:pPr>
              <w:pStyle w:val="Normln-Psmeno"/>
              <w:numPr>
                <w:ilvl w:val="0"/>
                <w:numId w:val="58"/>
              </w:numPr>
            </w:pPr>
            <w:r w:rsidRPr="00543B5D">
              <w:t>tvorba uživatelských oblastí s vlastním popisem uživatele, kruhových a tvaru polygonu, pro vyhledávání jízd dle vlastnosti vjezdu či opuštění oblasti</w:t>
            </w:r>
          </w:p>
          <w:p w:rsidR="00543B5D" w:rsidRPr="001573D2" w:rsidRDefault="00543B5D" w:rsidP="00062F1B">
            <w:pPr>
              <w:pStyle w:val="Normln-Psmeno"/>
              <w:numPr>
                <w:ilvl w:val="0"/>
                <w:numId w:val="58"/>
              </w:numPr>
            </w:pPr>
            <w:r w:rsidRPr="00543B5D">
              <w:t xml:space="preserve">řazení uživatelských oblastí dle stromové struktury. </w:t>
            </w:r>
            <w:r w:rsidRPr="001573D2">
              <w:t>Zadavatel požaduje možnost řazení uživatelských oblastí do skupin a podskupin vozidel pro zajištění lepší přehlednosti a snazšího vyhledávání. Různé skupiny mohou obsahovat různé počty podskupin. Skupiny a podskupiny musí být možné samostatně pojmenovávat a přiřazovat jim vlastnosti, které v rámci skupiny budou dědit (skupině odpovědný uživatel přidělí barvu pro daný typ oblasti a všechny zařazené oblasti musí sdílet v mapě právě tuto barvu).</w:t>
            </w:r>
          </w:p>
          <w:p w:rsidR="00543B5D" w:rsidRPr="00543B5D" w:rsidRDefault="00543B5D" w:rsidP="00062F1B">
            <w:pPr>
              <w:pStyle w:val="Normln-Psmeno"/>
              <w:numPr>
                <w:ilvl w:val="0"/>
                <w:numId w:val="58"/>
              </w:numPr>
            </w:pPr>
            <w:r w:rsidRPr="00543B5D">
              <w:t xml:space="preserve">práce s oblastmi dle přihlášeného uživatele, </w:t>
            </w:r>
            <w:r w:rsidRPr="001573D2">
              <w:t>musí být uživatelskými právy omezeno, kdo do oblastí může jen nahlížet a vyhledávat v nich a kdo je může tvořit a kdo administrovat. Oblasti jsou využívány jako jedna z lokalizačních entit v rámci databáze zájmových objektů.</w:t>
            </w:r>
          </w:p>
          <w:p w:rsidR="00543B5D" w:rsidRPr="00543B5D" w:rsidRDefault="00543B5D" w:rsidP="00062F1B">
            <w:pPr>
              <w:pStyle w:val="Normln-Psmeno"/>
              <w:numPr>
                <w:ilvl w:val="0"/>
                <w:numId w:val="58"/>
              </w:numPr>
            </w:pPr>
            <w:r w:rsidRPr="00543B5D">
              <w:t>neomezený počet vytvořených uživatelských oblastí</w:t>
            </w:r>
          </w:p>
          <w:p w:rsidR="00543B5D" w:rsidRPr="00543B5D" w:rsidRDefault="00543B5D" w:rsidP="00062F1B">
            <w:pPr>
              <w:pStyle w:val="Normln-Psmeno"/>
              <w:numPr>
                <w:ilvl w:val="0"/>
                <w:numId w:val="58"/>
              </w:numPr>
            </w:pPr>
            <w:r w:rsidRPr="00543B5D">
              <w:t xml:space="preserve">systém musí umožňovat dotazy typu: </w:t>
            </w:r>
          </w:p>
          <w:p w:rsidR="00543B5D" w:rsidRPr="00543B5D" w:rsidRDefault="00543B5D" w:rsidP="00062F1B">
            <w:pPr>
              <w:pStyle w:val="Normln-Psmeno"/>
              <w:numPr>
                <w:ilvl w:val="1"/>
                <w:numId w:val="58"/>
              </w:numPr>
            </w:pPr>
            <w:r w:rsidRPr="00543B5D">
              <w:t>čas vjezdu do uživatelské oblasti</w:t>
            </w:r>
          </w:p>
          <w:p w:rsidR="00543B5D" w:rsidRPr="00543B5D" w:rsidRDefault="00543B5D" w:rsidP="00062F1B">
            <w:pPr>
              <w:pStyle w:val="Normln-Psmeno"/>
              <w:numPr>
                <w:ilvl w:val="1"/>
                <w:numId w:val="58"/>
              </w:numPr>
            </w:pPr>
            <w:r w:rsidRPr="00543B5D">
              <w:t>čas opuštění oblasti</w:t>
            </w:r>
          </w:p>
          <w:p w:rsidR="00543B5D" w:rsidRPr="00543B5D" w:rsidRDefault="00543B5D" w:rsidP="00062F1B">
            <w:pPr>
              <w:pStyle w:val="Normln-Psmeno"/>
              <w:numPr>
                <w:ilvl w:val="1"/>
                <w:numId w:val="58"/>
              </w:numPr>
            </w:pPr>
            <w:r w:rsidRPr="00543B5D">
              <w:t>celková doba stání v oblasti</w:t>
            </w:r>
          </w:p>
          <w:p w:rsidR="00543B5D" w:rsidRPr="00543B5D" w:rsidRDefault="00543B5D" w:rsidP="00062F1B">
            <w:pPr>
              <w:pStyle w:val="Normln-Psmeno"/>
              <w:keepNext/>
              <w:numPr>
                <w:ilvl w:val="1"/>
                <w:numId w:val="58"/>
              </w:numPr>
              <w:rPr>
                <w:bCs/>
                <w:iCs/>
              </w:rPr>
            </w:pPr>
            <w:r w:rsidRPr="00543B5D">
              <w:t>celkový počet ujetých kilometrů v oblasti</w:t>
            </w:r>
          </w:p>
          <w:p w:rsidR="00543B5D" w:rsidRPr="00543B5D" w:rsidRDefault="00543B5D" w:rsidP="00062F1B">
            <w:pPr>
              <w:pStyle w:val="Normln-Psmeno"/>
              <w:numPr>
                <w:ilvl w:val="0"/>
                <w:numId w:val="58"/>
              </w:numPr>
            </w:pPr>
            <w:r w:rsidRPr="00543B5D">
              <w:t>Specifické uživatelské oblastí s upozorněním, včetně předání do SOŘ – vyjetí z oblasti základy v zadaném čase od statusu výjezd (definice vlastních parametrů pro upozornění)</w:t>
            </w:r>
          </w:p>
        </w:tc>
      </w:tr>
      <w:tr w:rsidR="00543B5D" w:rsidRPr="003827A7" w:rsidTr="00934FA7">
        <w:tc>
          <w:tcPr>
            <w:tcW w:w="211" w:type="pct"/>
            <w:noWrap/>
            <w:vAlign w:val="center"/>
          </w:tcPr>
          <w:p w:rsidR="00543B5D" w:rsidRPr="001573D2" w:rsidRDefault="00543B5D" w:rsidP="00062F1B">
            <w:pPr>
              <w:spacing w:after="0"/>
              <w:jc w:val="center"/>
              <w:rPr>
                <w:rFonts w:cs="Calibri"/>
              </w:rPr>
            </w:pPr>
            <w:r w:rsidRPr="001573D2">
              <w:rPr>
                <w:rFonts w:cs="Calibri"/>
              </w:rPr>
              <w:t>4</w:t>
            </w:r>
          </w:p>
        </w:tc>
        <w:tc>
          <w:tcPr>
            <w:tcW w:w="4789" w:type="pct"/>
            <w:shd w:val="clear" w:color="000000" w:fill="FFFFFF"/>
            <w:vAlign w:val="bottom"/>
          </w:tcPr>
          <w:p w:rsidR="00543B5D" w:rsidRPr="001573D2" w:rsidRDefault="00543B5D" w:rsidP="00062F1B">
            <w:r w:rsidRPr="001573D2">
              <w:t xml:space="preserve">Předávání dat do knihy jízd a dalších systémů </w:t>
            </w:r>
          </w:p>
        </w:tc>
      </w:tr>
      <w:tr w:rsidR="00543B5D" w:rsidRPr="003827A7" w:rsidTr="00934FA7">
        <w:tc>
          <w:tcPr>
            <w:tcW w:w="211" w:type="pct"/>
            <w:noWrap/>
            <w:vAlign w:val="center"/>
          </w:tcPr>
          <w:p w:rsidR="00543B5D" w:rsidRPr="001573D2" w:rsidRDefault="00543B5D" w:rsidP="00062F1B">
            <w:pPr>
              <w:spacing w:after="0"/>
              <w:jc w:val="center"/>
              <w:rPr>
                <w:rFonts w:cs="Calibri"/>
              </w:rPr>
            </w:pPr>
            <w:r w:rsidRPr="001573D2">
              <w:rPr>
                <w:rFonts w:cs="Calibri"/>
              </w:rPr>
              <w:t>6</w:t>
            </w:r>
          </w:p>
        </w:tc>
        <w:tc>
          <w:tcPr>
            <w:tcW w:w="4789" w:type="pct"/>
            <w:shd w:val="clear" w:color="000000" w:fill="FFFFFF"/>
            <w:vAlign w:val="bottom"/>
          </w:tcPr>
          <w:p w:rsidR="00543B5D" w:rsidRPr="001573D2" w:rsidRDefault="00543B5D" w:rsidP="00062F1B">
            <w:r w:rsidRPr="001573D2">
              <w:t xml:space="preserve">Sledování a vyhodnocování spotřeby PHM (výpočtem i vyčítáním z řídících jednotek vozidel) a dalších nákladů na vozidla, jednotlivé řidiče, účetní střediska, rozúčtování faktur, </w:t>
            </w:r>
          </w:p>
        </w:tc>
      </w:tr>
      <w:tr w:rsidR="00543B5D" w:rsidRPr="003827A7" w:rsidTr="00934FA7">
        <w:tc>
          <w:tcPr>
            <w:tcW w:w="211" w:type="pct"/>
            <w:noWrap/>
            <w:vAlign w:val="center"/>
          </w:tcPr>
          <w:p w:rsidR="00543B5D" w:rsidRPr="001573D2" w:rsidRDefault="00543B5D" w:rsidP="00062F1B">
            <w:pPr>
              <w:spacing w:after="0"/>
              <w:jc w:val="center"/>
              <w:rPr>
                <w:rFonts w:cs="Calibri"/>
              </w:rPr>
            </w:pPr>
            <w:r w:rsidRPr="001573D2">
              <w:rPr>
                <w:rFonts w:cs="Calibri"/>
              </w:rPr>
              <w:t>7</w:t>
            </w:r>
          </w:p>
        </w:tc>
        <w:tc>
          <w:tcPr>
            <w:tcW w:w="4789" w:type="pct"/>
            <w:shd w:val="clear" w:color="000000" w:fill="FFFFFF"/>
            <w:vAlign w:val="bottom"/>
          </w:tcPr>
          <w:p w:rsidR="00543B5D" w:rsidRPr="001573D2" w:rsidRDefault="00543B5D" w:rsidP="00062F1B">
            <w:r w:rsidRPr="001573D2">
              <w:t>Statistiky a přehledy v rozsahu stávajících přehledů + min. 4 nové sestavy</w:t>
            </w:r>
          </w:p>
        </w:tc>
      </w:tr>
      <w:tr w:rsidR="00543B5D" w:rsidRPr="003827A7" w:rsidTr="00934FA7">
        <w:tc>
          <w:tcPr>
            <w:tcW w:w="211" w:type="pct"/>
            <w:noWrap/>
            <w:vAlign w:val="center"/>
          </w:tcPr>
          <w:p w:rsidR="00543B5D" w:rsidRPr="001573D2" w:rsidRDefault="00543B5D" w:rsidP="00062F1B">
            <w:pPr>
              <w:spacing w:after="0"/>
              <w:jc w:val="center"/>
              <w:rPr>
                <w:rFonts w:cs="Calibri"/>
              </w:rPr>
            </w:pPr>
            <w:r w:rsidRPr="001573D2">
              <w:rPr>
                <w:rFonts w:cs="Calibri"/>
              </w:rPr>
              <w:t>8</w:t>
            </w:r>
          </w:p>
        </w:tc>
        <w:tc>
          <w:tcPr>
            <w:tcW w:w="4789" w:type="pct"/>
            <w:shd w:val="clear" w:color="000000" w:fill="FFFFFF"/>
            <w:vAlign w:val="bottom"/>
          </w:tcPr>
          <w:p w:rsidR="00543B5D" w:rsidRPr="001573D2" w:rsidRDefault="00543B5D" w:rsidP="00062F1B">
            <w:r w:rsidRPr="001573D2">
              <w:t>Zajištění exportu sestav do txt, pdf, xls</w:t>
            </w:r>
          </w:p>
        </w:tc>
      </w:tr>
    </w:tbl>
    <w:p w:rsidR="00543B5D" w:rsidRPr="001573D2" w:rsidRDefault="00543B5D" w:rsidP="00062F1B">
      <w:pPr>
        <w:pStyle w:val="Titulek"/>
        <w:rPr>
          <w:sz w:val="22"/>
          <w:szCs w:val="22"/>
        </w:rPr>
      </w:pPr>
      <w:bookmarkStart w:id="130" w:name="_Toc351382399"/>
      <w:r w:rsidRPr="001573D2">
        <w:rPr>
          <w:sz w:val="22"/>
          <w:szCs w:val="22"/>
        </w:rPr>
        <w:t xml:space="preserve">Tabulka </w:t>
      </w:r>
      <w:r w:rsidRPr="001573D2">
        <w:rPr>
          <w:sz w:val="22"/>
          <w:szCs w:val="22"/>
        </w:rPr>
        <w:fldChar w:fldCharType="begin"/>
      </w:r>
      <w:r w:rsidRPr="001573D2">
        <w:rPr>
          <w:sz w:val="22"/>
          <w:szCs w:val="22"/>
        </w:rPr>
        <w:instrText xml:space="preserve"> SEQ Tabulka \* ARABIC </w:instrText>
      </w:r>
      <w:r w:rsidRPr="001573D2">
        <w:rPr>
          <w:sz w:val="22"/>
          <w:szCs w:val="22"/>
        </w:rPr>
        <w:fldChar w:fldCharType="separate"/>
      </w:r>
      <w:r w:rsidR="002634DD">
        <w:rPr>
          <w:noProof/>
          <w:sz w:val="22"/>
          <w:szCs w:val="22"/>
        </w:rPr>
        <w:t>22</w:t>
      </w:r>
      <w:r w:rsidRPr="001573D2">
        <w:rPr>
          <w:sz w:val="22"/>
          <w:szCs w:val="22"/>
        </w:rPr>
        <w:fldChar w:fldCharType="end"/>
      </w:r>
      <w:r w:rsidRPr="001573D2">
        <w:rPr>
          <w:sz w:val="22"/>
          <w:szCs w:val="22"/>
        </w:rPr>
        <w:t>: Sledování vozidel – požadavky na základní funkcionality</w:t>
      </w:r>
      <w:bookmarkEnd w:id="130"/>
    </w:p>
    <w:p w:rsidR="00543B5D" w:rsidRPr="001573D2" w:rsidRDefault="00543B5D" w:rsidP="00062F1B">
      <w:pPr>
        <w:pStyle w:val="Nadpis3"/>
      </w:pPr>
      <w:bookmarkStart w:id="131" w:name="_Toc409343382"/>
      <w:r w:rsidRPr="001573D2">
        <w:t>IS-05: Integrace telefonie</w:t>
      </w:r>
      <w:bookmarkEnd w:id="131"/>
    </w:p>
    <w:p w:rsidR="00543B5D" w:rsidRPr="001573D2" w:rsidRDefault="00543B5D" w:rsidP="00062F1B">
      <w:pPr>
        <w:keepNext/>
      </w:pPr>
      <w:r w:rsidRPr="001573D2">
        <w:t>V oblasti integrace telefonie je požadováno zajistit následující:</w:t>
      </w:r>
    </w:p>
    <w:p w:rsidR="00543B5D" w:rsidRPr="001573D2" w:rsidRDefault="00543B5D" w:rsidP="00062F1B">
      <w:pPr>
        <w:pStyle w:val="Odstavecseseznamem"/>
        <w:numPr>
          <w:ilvl w:val="0"/>
          <w:numId w:val="82"/>
        </w:numPr>
      </w:pPr>
      <w:r w:rsidRPr="001573D2">
        <w:t>Obecné požadované vlastnosti systému – je požadováno zajistit maximální efektivní integraci telefonních systémů (pobočkové ústředny a IP telefonů) do systému integrace komunikací a IS OŘ. Cílem integrace je zajistit operátorovi ovládání komunikačních systémů přímo z:</w:t>
      </w:r>
    </w:p>
    <w:p w:rsidR="00543B5D" w:rsidRPr="00543B5D" w:rsidRDefault="00543B5D" w:rsidP="00062F1B">
      <w:pPr>
        <w:pStyle w:val="Normln-Psmeno"/>
        <w:numPr>
          <w:ilvl w:val="2"/>
          <w:numId w:val="83"/>
        </w:numPr>
      </w:pPr>
      <w:r w:rsidRPr="00543B5D">
        <w:t xml:space="preserve">rozhraní aplikace pro operační řízení </w:t>
      </w:r>
    </w:p>
    <w:p w:rsidR="00543B5D" w:rsidRPr="00543B5D" w:rsidRDefault="00543B5D" w:rsidP="00062F1B">
      <w:pPr>
        <w:pStyle w:val="Normln-Psmeno"/>
        <w:numPr>
          <w:ilvl w:val="2"/>
          <w:numId w:val="83"/>
        </w:numPr>
      </w:pPr>
      <w:r w:rsidRPr="00543B5D">
        <w:t xml:space="preserve">dotykové obrazovky operátora </w:t>
      </w:r>
      <w:r w:rsidR="003904A0">
        <w:t>KZOS</w:t>
      </w:r>
      <w:r w:rsidRPr="00543B5D">
        <w:t xml:space="preserve"> prostřednictvím rozhraní pro ovládání všech typů komunikací včetně radiových systémů</w:t>
      </w:r>
    </w:p>
    <w:p w:rsidR="00543B5D" w:rsidRPr="00543B5D" w:rsidRDefault="00543B5D" w:rsidP="00062F1B">
      <w:pPr>
        <w:pStyle w:val="Normln-Psmeno"/>
        <w:numPr>
          <w:ilvl w:val="2"/>
          <w:numId w:val="83"/>
        </w:numPr>
      </w:pPr>
      <w:r w:rsidRPr="00543B5D">
        <w:t>v případě výpadku musí být komunikace zajištěna prostřednictvím systémových IP telefonů telefonní ústředny</w:t>
      </w:r>
    </w:p>
    <w:p w:rsidR="00543B5D" w:rsidRPr="001573D2" w:rsidRDefault="00543B5D" w:rsidP="00062F1B">
      <w:pPr>
        <w:pStyle w:val="Odstavecseseznamem"/>
        <w:numPr>
          <w:ilvl w:val="0"/>
          <w:numId w:val="82"/>
        </w:numPr>
      </w:pPr>
      <w:r w:rsidRPr="001573D2">
        <w:t>Základní požadované funkce:</w:t>
      </w:r>
    </w:p>
    <w:p w:rsidR="00543B5D" w:rsidRPr="00543B5D" w:rsidRDefault="00543B5D" w:rsidP="00062F1B">
      <w:pPr>
        <w:pStyle w:val="Normln-Psmeno"/>
        <w:numPr>
          <w:ilvl w:val="2"/>
          <w:numId w:val="150"/>
        </w:numPr>
      </w:pPr>
      <w:r w:rsidRPr="00543B5D">
        <w:t xml:space="preserve">připojení každého pracoviště operátora </w:t>
      </w:r>
      <w:r w:rsidR="003904A0">
        <w:t>KZOS</w:t>
      </w:r>
      <w:r w:rsidRPr="00543B5D">
        <w:t xml:space="preserve"> jednou telefonní linkou v režimu multiline</w:t>
      </w:r>
    </w:p>
    <w:p w:rsidR="00543B5D" w:rsidRDefault="00543B5D" w:rsidP="00062F1B">
      <w:pPr>
        <w:pStyle w:val="Normln-Psmeno"/>
        <w:numPr>
          <w:ilvl w:val="2"/>
          <w:numId w:val="150"/>
        </w:numPr>
      </w:pPr>
      <w:r w:rsidRPr="00543B5D">
        <w:t>indikace aktuálního stavu každé linky zabarvením příslušného pole na dotykové obrazovce dispečera</w:t>
      </w:r>
    </w:p>
    <w:p w:rsidR="00ED55B8" w:rsidRPr="00543B5D" w:rsidRDefault="00ED55B8" w:rsidP="00062F1B">
      <w:pPr>
        <w:pStyle w:val="Normln-Psmeno"/>
        <w:numPr>
          <w:ilvl w:val="2"/>
          <w:numId w:val="150"/>
        </w:numPr>
      </w:pPr>
      <w:r>
        <w:t>volba tel. čísla z uživatelské DB</w:t>
      </w:r>
    </w:p>
    <w:p w:rsidR="00543B5D" w:rsidRPr="00543B5D" w:rsidRDefault="00543B5D" w:rsidP="00062F1B">
      <w:pPr>
        <w:pStyle w:val="Normln-Psmeno"/>
        <w:numPr>
          <w:ilvl w:val="2"/>
          <w:numId w:val="150"/>
        </w:numPr>
      </w:pPr>
      <w:r w:rsidRPr="00543B5D">
        <w:t>sestavení odchozího hovoru ze seznamu nebo ad hoc</w:t>
      </w:r>
    </w:p>
    <w:p w:rsidR="00543B5D" w:rsidRPr="00543B5D" w:rsidRDefault="00543B5D" w:rsidP="00062F1B">
      <w:pPr>
        <w:pStyle w:val="Normln-Psmeno"/>
        <w:numPr>
          <w:ilvl w:val="2"/>
          <w:numId w:val="150"/>
        </w:numPr>
      </w:pPr>
      <w:r w:rsidRPr="00543B5D">
        <w:t>přijetí příchozího hovoru se zobrazením telefonního čísla volajícího</w:t>
      </w:r>
    </w:p>
    <w:p w:rsidR="00543B5D" w:rsidRPr="00543B5D" w:rsidRDefault="00543B5D" w:rsidP="00062F1B">
      <w:pPr>
        <w:pStyle w:val="Normln-Psmeno"/>
        <w:numPr>
          <w:ilvl w:val="2"/>
          <w:numId w:val="150"/>
        </w:numPr>
      </w:pPr>
      <w:r w:rsidRPr="00543B5D">
        <w:t>zavěšení hovoru operátorem nebo protistranou</w:t>
      </w:r>
    </w:p>
    <w:p w:rsidR="00543B5D" w:rsidRPr="00543B5D" w:rsidRDefault="00543B5D" w:rsidP="00062F1B">
      <w:pPr>
        <w:pStyle w:val="Normln-Psmeno"/>
        <w:numPr>
          <w:ilvl w:val="2"/>
          <w:numId w:val="150"/>
        </w:numPr>
      </w:pPr>
      <w:r w:rsidRPr="00543B5D">
        <w:t xml:space="preserve">převzetí vyzvánějícího hovoru z jiné linky </w:t>
      </w:r>
    </w:p>
    <w:p w:rsidR="00543B5D" w:rsidRPr="00543B5D" w:rsidRDefault="00543B5D" w:rsidP="00062F1B">
      <w:pPr>
        <w:pStyle w:val="Normln-Psmeno"/>
        <w:numPr>
          <w:ilvl w:val="2"/>
          <w:numId w:val="150"/>
        </w:numPr>
      </w:pPr>
      <w:r w:rsidRPr="00543B5D">
        <w:t xml:space="preserve">přidržení hovoru </w:t>
      </w:r>
    </w:p>
    <w:p w:rsidR="00543B5D" w:rsidRPr="00543B5D" w:rsidRDefault="00543B5D" w:rsidP="00062F1B">
      <w:pPr>
        <w:pStyle w:val="Normln-Psmeno"/>
        <w:numPr>
          <w:ilvl w:val="2"/>
          <w:numId w:val="150"/>
        </w:numPr>
      </w:pPr>
      <w:r w:rsidRPr="00543B5D">
        <w:t>přepínání mezi aktivním a přidrženým hovorem</w:t>
      </w:r>
    </w:p>
    <w:p w:rsidR="00543B5D" w:rsidRPr="00543B5D" w:rsidRDefault="00543B5D" w:rsidP="00062F1B">
      <w:pPr>
        <w:pStyle w:val="Normln-Psmeno"/>
        <w:numPr>
          <w:ilvl w:val="2"/>
          <w:numId w:val="150"/>
        </w:numPr>
      </w:pPr>
      <w:r w:rsidRPr="00543B5D">
        <w:t>přepojení hovoru</w:t>
      </w:r>
    </w:p>
    <w:p w:rsidR="00543B5D" w:rsidRPr="00543B5D" w:rsidRDefault="00543B5D" w:rsidP="00062F1B">
      <w:pPr>
        <w:pStyle w:val="Normln-Psmeno"/>
        <w:numPr>
          <w:ilvl w:val="2"/>
          <w:numId w:val="150"/>
        </w:numPr>
      </w:pPr>
      <w:r w:rsidRPr="00543B5D">
        <w:t xml:space="preserve">třístranná konference </w:t>
      </w:r>
    </w:p>
    <w:p w:rsidR="00543B5D" w:rsidRPr="00543B5D" w:rsidRDefault="00AA6B18" w:rsidP="00062F1B">
      <w:pPr>
        <w:pStyle w:val="Normln-Psmeno"/>
        <w:numPr>
          <w:ilvl w:val="2"/>
          <w:numId w:val="150"/>
        </w:numPr>
      </w:pPr>
      <w:r>
        <w:t>umožnit</w:t>
      </w:r>
      <w:r w:rsidR="00543B5D" w:rsidRPr="00543B5D">
        <w:t xml:space="preserve"> lokalizaci volajícího – viz požadavky na IS OŘ </w:t>
      </w:r>
    </w:p>
    <w:p w:rsidR="00543B5D" w:rsidRPr="00543B5D" w:rsidRDefault="00543B5D" w:rsidP="00062F1B">
      <w:pPr>
        <w:pStyle w:val="Normln-Psmeno"/>
        <w:numPr>
          <w:ilvl w:val="2"/>
          <w:numId w:val="150"/>
        </w:numPr>
      </w:pPr>
      <w:r w:rsidRPr="00543B5D">
        <w:t>vstup do hovoru</w:t>
      </w:r>
    </w:p>
    <w:p w:rsidR="00543B5D" w:rsidRPr="00543B5D" w:rsidRDefault="00543B5D" w:rsidP="00062F1B">
      <w:pPr>
        <w:pStyle w:val="Normln-Psmeno"/>
        <w:numPr>
          <w:ilvl w:val="2"/>
          <w:numId w:val="150"/>
        </w:numPr>
      </w:pPr>
      <w:r w:rsidRPr="00543B5D">
        <w:t>vedení podrobných protokolů o činnosti</w:t>
      </w:r>
    </w:p>
    <w:p w:rsidR="00543B5D" w:rsidRPr="00543B5D" w:rsidRDefault="00543B5D" w:rsidP="00062F1B">
      <w:pPr>
        <w:pStyle w:val="Normln-Psmeno"/>
        <w:numPr>
          <w:ilvl w:val="2"/>
          <w:numId w:val="150"/>
        </w:numPr>
      </w:pPr>
      <w:r w:rsidRPr="00543B5D">
        <w:t>zajištění příposlechu</w:t>
      </w:r>
    </w:p>
    <w:p w:rsidR="00543B5D" w:rsidRPr="00543B5D" w:rsidRDefault="00543B5D" w:rsidP="00062F1B">
      <w:pPr>
        <w:pStyle w:val="Normln-Psmeno"/>
        <w:numPr>
          <w:ilvl w:val="2"/>
          <w:numId w:val="150"/>
        </w:numPr>
      </w:pPr>
      <w:r w:rsidRPr="00543B5D">
        <w:t>krátkodobý záznam</w:t>
      </w:r>
    </w:p>
    <w:p w:rsidR="00543B5D" w:rsidRPr="00543B5D" w:rsidRDefault="00543B5D" w:rsidP="00062F1B">
      <w:pPr>
        <w:pStyle w:val="Normln-Psmeno"/>
        <w:numPr>
          <w:ilvl w:val="2"/>
          <w:numId w:val="150"/>
        </w:numPr>
      </w:pPr>
      <w:r w:rsidRPr="00543B5D">
        <w:t xml:space="preserve">databáze volajících s možností vložení poznámky k telefonnímu číslu operátorem </w:t>
      </w:r>
      <w:r w:rsidR="003904A0">
        <w:t>KZOS</w:t>
      </w:r>
      <w:r w:rsidRPr="00543B5D">
        <w:t>, zobrazení informací z databáze o volajícím čísle v případě příchozího hovoru již při vyzvánění</w:t>
      </w:r>
    </w:p>
    <w:p w:rsidR="00543B5D" w:rsidRPr="00543B5D" w:rsidRDefault="00543B5D" w:rsidP="00062F1B">
      <w:pPr>
        <w:pStyle w:val="Normln-Psmeno"/>
        <w:numPr>
          <w:ilvl w:val="2"/>
          <w:numId w:val="150"/>
        </w:numPr>
      </w:pPr>
      <w:r w:rsidRPr="00543B5D">
        <w:t>zobrazení historie příchozích hovorů s možností filtrace příchozích hovorů z linek tísňového volání atd.</w:t>
      </w:r>
    </w:p>
    <w:p w:rsidR="00543B5D" w:rsidRPr="00543B5D" w:rsidRDefault="00543B5D" w:rsidP="00062F1B">
      <w:pPr>
        <w:pStyle w:val="Normln-Psmeno"/>
        <w:numPr>
          <w:ilvl w:val="2"/>
          <w:numId w:val="150"/>
        </w:numPr>
      </w:pPr>
      <w:r w:rsidRPr="00543B5D">
        <w:t>Systém musí umožňovat automatizované zálohování dat.</w:t>
      </w:r>
    </w:p>
    <w:p w:rsidR="00543B5D" w:rsidRPr="001573D2" w:rsidRDefault="00543B5D" w:rsidP="00062F1B">
      <w:pPr>
        <w:pStyle w:val="Odstavecseseznamem"/>
        <w:numPr>
          <w:ilvl w:val="0"/>
          <w:numId w:val="82"/>
        </w:numPr>
      </w:pPr>
      <w:r w:rsidRPr="001573D2">
        <w:t>Požadované vazby na další subsystémy:</w:t>
      </w:r>
    </w:p>
    <w:p w:rsidR="00543B5D" w:rsidRPr="00543B5D" w:rsidRDefault="00543B5D" w:rsidP="00062F1B">
      <w:pPr>
        <w:pStyle w:val="Normln-Psmeno"/>
        <w:numPr>
          <w:ilvl w:val="2"/>
          <w:numId w:val="151"/>
        </w:numPr>
      </w:pPr>
      <w:r w:rsidRPr="00543B5D">
        <w:t>Subsystém operačního řízení (SOŘ)</w:t>
      </w:r>
    </w:p>
    <w:p w:rsidR="00543B5D" w:rsidRPr="00543B5D" w:rsidRDefault="00543B5D" w:rsidP="00062F1B">
      <w:pPr>
        <w:pStyle w:val="Normln-Psmeno"/>
        <w:numPr>
          <w:ilvl w:val="2"/>
          <w:numId w:val="151"/>
        </w:numPr>
      </w:pPr>
      <w:r w:rsidRPr="00543B5D">
        <w:t>Záznamové zařízení</w:t>
      </w:r>
    </w:p>
    <w:p w:rsidR="00543B5D" w:rsidRPr="00543B5D" w:rsidRDefault="00543B5D" w:rsidP="00062F1B">
      <w:pPr>
        <w:pStyle w:val="Normln-Psmeno"/>
        <w:numPr>
          <w:ilvl w:val="2"/>
          <w:numId w:val="151"/>
        </w:numPr>
      </w:pPr>
      <w:r w:rsidRPr="00543B5D">
        <w:t>Telefonní pobočková IP ústředna určená pro operační řízení ZZS</w:t>
      </w:r>
      <w:r w:rsidR="003A3227">
        <w:t xml:space="preserve"> </w:t>
      </w:r>
      <w:r w:rsidR="00BD5939">
        <w:t>SčK</w:t>
      </w:r>
    </w:p>
    <w:p w:rsidR="00543B5D" w:rsidRPr="00543B5D" w:rsidRDefault="00543B5D" w:rsidP="00062F1B">
      <w:pPr>
        <w:pStyle w:val="Normln-Psmeno"/>
        <w:numPr>
          <w:ilvl w:val="2"/>
          <w:numId w:val="151"/>
        </w:numPr>
      </w:pPr>
      <w:r w:rsidRPr="00543B5D">
        <w:t>Integrace digitální radiokomunikační sítě PEGAS</w:t>
      </w:r>
    </w:p>
    <w:p w:rsidR="00543B5D" w:rsidRPr="00543B5D" w:rsidRDefault="00543B5D" w:rsidP="00062F1B">
      <w:pPr>
        <w:pStyle w:val="Normln-Psmeno"/>
        <w:numPr>
          <w:ilvl w:val="2"/>
          <w:numId w:val="151"/>
        </w:numPr>
      </w:pPr>
      <w:r w:rsidRPr="00543B5D">
        <w:t xml:space="preserve">Telefonní pobočková ústředna – stávající objektová organizace </w:t>
      </w:r>
    </w:p>
    <w:p w:rsidR="00543B5D" w:rsidRPr="00543B5D" w:rsidRDefault="00543B5D" w:rsidP="00062F1B">
      <w:pPr>
        <w:pStyle w:val="Normln-Psmeno"/>
        <w:numPr>
          <w:ilvl w:val="2"/>
          <w:numId w:val="151"/>
        </w:numPr>
      </w:pPr>
      <w:r w:rsidRPr="00543B5D">
        <w:t xml:space="preserve">Integrace analogových radiokomunikací </w:t>
      </w:r>
    </w:p>
    <w:p w:rsidR="00543B5D" w:rsidRPr="001573D2" w:rsidRDefault="00543B5D" w:rsidP="00062F1B">
      <w:r w:rsidRPr="001573D2">
        <w:t>Systém integrace musí zabezpečit optickou informaci o obsazenosti operátora hovorem prostřednictvím světelného optického zařízení umístěného na dispečerském stole každého jednotlivého operátora.</w:t>
      </w:r>
    </w:p>
    <w:p w:rsidR="00543B5D" w:rsidRPr="004F2EF6" w:rsidRDefault="00A56645" w:rsidP="00062F1B">
      <w:pPr>
        <w:pStyle w:val="Nadpis3"/>
      </w:pPr>
      <w:bookmarkStart w:id="132" w:name="_Toc409343383"/>
      <w:bookmarkStart w:id="133" w:name="_Toc351382331"/>
      <w:bookmarkStart w:id="134" w:name="_Toc341712215"/>
      <w:r>
        <w:t>DR-07</w:t>
      </w:r>
      <w:r w:rsidR="00543B5D" w:rsidRPr="004F2EF6">
        <w:t xml:space="preserve">: </w:t>
      </w:r>
      <w:r w:rsidRPr="00A56645">
        <w:t>Centralizace analogového radiového spojení</w:t>
      </w:r>
      <w:bookmarkEnd w:id="132"/>
    </w:p>
    <w:p w:rsidR="003904A0" w:rsidRPr="00BC62CF" w:rsidRDefault="003904A0" w:rsidP="00062F1B">
      <w:pPr>
        <w:pStyle w:val="Nadpis-podnadpis"/>
        <w:rPr>
          <w:rFonts w:asciiTheme="minorHAnsi" w:hAnsiTheme="minorHAnsi"/>
          <w:lang w:eastAsia="cs-CZ"/>
        </w:rPr>
      </w:pPr>
      <w:r w:rsidRPr="00BC62CF">
        <w:rPr>
          <w:rFonts w:asciiTheme="minorHAnsi" w:hAnsiTheme="minorHAnsi"/>
        </w:rPr>
        <w:t>Centralizace radiového spojení:</w:t>
      </w:r>
    </w:p>
    <w:p w:rsidR="003904A0" w:rsidRPr="00BC62CF" w:rsidRDefault="003904A0" w:rsidP="00062F1B">
      <w:pPr>
        <w:rPr>
          <w:rFonts w:asciiTheme="minorHAnsi" w:hAnsiTheme="minorHAnsi" w:cs="Tahoma"/>
          <w:sz w:val="20"/>
          <w:szCs w:val="20"/>
        </w:rPr>
      </w:pPr>
      <w:r w:rsidRPr="00BC62CF">
        <w:rPr>
          <w:rFonts w:asciiTheme="minorHAnsi" w:hAnsiTheme="minorHAnsi" w:cs="Tahoma"/>
          <w:sz w:val="20"/>
          <w:szCs w:val="20"/>
        </w:rPr>
        <w:t>Centralizace je požadováno řešit sloučením 18 převaděčů do 3 linek vedoucích na KZOS. K tomuto je potřeba dodat a instalovat 2x RCLINK, který umožní sloučení příslušných frekvencí. Zároveň dovybavit stávají systém o pagingový systém.</w:t>
      </w:r>
    </w:p>
    <w:p w:rsidR="003904A0" w:rsidRPr="00BC62CF" w:rsidRDefault="003904A0" w:rsidP="00062F1B">
      <w:pPr>
        <w:pStyle w:val="Odstavecseseznamem"/>
        <w:numPr>
          <w:ilvl w:val="0"/>
          <w:numId w:val="153"/>
        </w:numPr>
        <w:rPr>
          <w:rFonts w:asciiTheme="minorHAnsi" w:hAnsiTheme="minorHAnsi"/>
        </w:rPr>
      </w:pPr>
      <w:r w:rsidRPr="00BC62CF">
        <w:rPr>
          <w:rFonts w:asciiTheme="minorHAnsi" w:hAnsiTheme="minorHAnsi"/>
        </w:rPr>
        <w:t>Pagingový systém bude tvořen následujícími prvky:</w:t>
      </w:r>
    </w:p>
    <w:p w:rsidR="003904A0" w:rsidRPr="00BC62CF" w:rsidRDefault="003904A0" w:rsidP="00062F1B">
      <w:pPr>
        <w:pStyle w:val="Odstavecseseznamem"/>
        <w:numPr>
          <w:ilvl w:val="0"/>
          <w:numId w:val="152"/>
        </w:numPr>
        <w:rPr>
          <w:rFonts w:asciiTheme="minorHAnsi" w:hAnsiTheme="minorHAnsi"/>
        </w:rPr>
      </w:pPr>
      <w:r w:rsidRPr="00BC62CF">
        <w:rPr>
          <w:rFonts w:asciiTheme="minorHAnsi" w:hAnsiTheme="minorHAnsi"/>
        </w:rPr>
        <w:t>Alfanumerické pagery (kapesní přijímače) členů výjezdových skupin</w:t>
      </w:r>
    </w:p>
    <w:p w:rsidR="003904A0" w:rsidRPr="00BC62CF" w:rsidRDefault="003904A0" w:rsidP="00062F1B">
      <w:pPr>
        <w:pStyle w:val="Odstavecseseznamem"/>
        <w:numPr>
          <w:ilvl w:val="0"/>
          <w:numId w:val="152"/>
        </w:numPr>
        <w:rPr>
          <w:rFonts w:asciiTheme="minorHAnsi" w:hAnsiTheme="minorHAnsi"/>
        </w:rPr>
      </w:pPr>
      <w:r w:rsidRPr="00BC62CF">
        <w:rPr>
          <w:rFonts w:asciiTheme="minorHAnsi" w:hAnsiTheme="minorHAnsi"/>
        </w:rPr>
        <w:t xml:space="preserve">Pagingové buňky (vysílače) pro přenos zpráv z KZOS na pagery členů výjezdových skupin </w:t>
      </w:r>
    </w:p>
    <w:p w:rsidR="003904A0" w:rsidRPr="00BC62CF" w:rsidRDefault="003904A0" w:rsidP="00062F1B">
      <w:pPr>
        <w:pStyle w:val="Odstavecseseznamem"/>
        <w:numPr>
          <w:ilvl w:val="0"/>
          <w:numId w:val="152"/>
        </w:numPr>
        <w:rPr>
          <w:rFonts w:asciiTheme="minorHAnsi" w:hAnsiTheme="minorHAnsi"/>
        </w:rPr>
      </w:pPr>
      <w:r w:rsidRPr="00BC62CF">
        <w:rPr>
          <w:rFonts w:asciiTheme="minorHAnsi" w:hAnsiTheme="minorHAnsi"/>
        </w:rPr>
        <w:t>Softwarová nástavba pro dispečerský software KZOS, umožňující předání tísňové výzvy z prostředí dispečerského software KZOS, cestou pagingových buněk, na pagery členů výjezdových skupin</w:t>
      </w:r>
    </w:p>
    <w:p w:rsidR="003904A0" w:rsidRPr="00BC62CF" w:rsidRDefault="003904A0" w:rsidP="00062F1B">
      <w:pPr>
        <w:pStyle w:val="Odstavecseseznamem"/>
        <w:numPr>
          <w:ilvl w:val="0"/>
          <w:numId w:val="153"/>
        </w:numPr>
        <w:rPr>
          <w:rFonts w:asciiTheme="minorHAnsi" w:hAnsiTheme="minorHAnsi"/>
        </w:rPr>
      </w:pPr>
      <w:r w:rsidRPr="00BC62CF">
        <w:rPr>
          <w:rFonts w:asciiTheme="minorHAnsi" w:hAnsiTheme="minorHAnsi"/>
        </w:rPr>
        <w:t>Systém musí zajistit v administrátorském prostředí možnost definice:</w:t>
      </w:r>
    </w:p>
    <w:p w:rsidR="003904A0" w:rsidRPr="00BC62CF" w:rsidRDefault="003904A0" w:rsidP="00062F1B">
      <w:pPr>
        <w:pStyle w:val="Odstavecseseznamem"/>
        <w:numPr>
          <w:ilvl w:val="0"/>
          <w:numId w:val="154"/>
        </w:numPr>
        <w:rPr>
          <w:rFonts w:asciiTheme="minorHAnsi" w:hAnsiTheme="minorHAnsi"/>
        </w:rPr>
      </w:pPr>
      <w:r w:rsidRPr="00BC62CF">
        <w:rPr>
          <w:rFonts w:asciiTheme="minorHAnsi" w:hAnsiTheme="minorHAnsi"/>
        </w:rPr>
        <w:t>Přidělení pagerů jednotlivým uživatelům, zadání individuálních a skupinových adres pagerů (využít stávajících číselníků)</w:t>
      </w:r>
    </w:p>
    <w:p w:rsidR="003904A0" w:rsidRPr="00BC62CF" w:rsidRDefault="003904A0" w:rsidP="00062F1B">
      <w:pPr>
        <w:pStyle w:val="Odstavecseseznamem"/>
        <w:numPr>
          <w:ilvl w:val="0"/>
          <w:numId w:val="154"/>
        </w:numPr>
        <w:rPr>
          <w:rFonts w:asciiTheme="minorHAnsi" w:hAnsiTheme="minorHAnsi"/>
        </w:rPr>
      </w:pPr>
      <w:r w:rsidRPr="00BC62CF">
        <w:rPr>
          <w:rFonts w:asciiTheme="minorHAnsi" w:hAnsiTheme="minorHAnsi"/>
        </w:rPr>
        <w:t>Retranslací a cest doručení zpráv</w:t>
      </w:r>
    </w:p>
    <w:p w:rsidR="003904A0" w:rsidRPr="00BC62CF" w:rsidRDefault="003904A0" w:rsidP="00062F1B">
      <w:pPr>
        <w:pStyle w:val="Odstavecseseznamem"/>
        <w:numPr>
          <w:ilvl w:val="0"/>
          <w:numId w:val="154"/>
        </w:numPr>
        <w:rPr>
          <w:rFonts w:asciiTheme="minorHAnsi" w:hAnsiTheme="minorHAnsi"/>
        </w:rPr>
      </w:pPr>
      <w:r w:rsidRPr="00BC62CF">
        <w:rPr>
          <w:rFonts w:asciiTheme="minorHAnsi" w:hAnsiTheme="minorHAnsi"/>
        </w:rPr>
        <w:t>Způsobu a časování varovných hlášení v případě nedoručení zprávy na koncový bod</w:t>
      </w:r>
    </w:p>
    <w:p w:rsidR="003904A0" w:rsidRPr="00BC62CF" w:rsidRDefault="003904A0" w:rsidP="00062F1B">
      <w:pPr>
        <w:pStyle w:val="Odstavecseseznamem"/>
        <w:numPr>
          <w:ilvl w:val="0"/>
          <w:numId w:val="154"/>
        </w:numPr>
        <w:rPr>
          <w:rFonts w:asciiTheme="minorHAnsi" w:hAnsiTheme="minorHAnsi"/>
        </w:rPr>
      </w:pPr>
      <w:r w:rsidRPr="00BC62CF">
        <w:rPr>
          <w:rFonts w:asciiTheme="minorHAnsi" w:hAnsiTheme="minorHAnsi"/>
        </w:rPr>
        <w:t>Varovného okna (uživatelsky/administrátorsky konfigurovatelné /velikost, umístění, zapnutí/vypnutí pro jednotlivá pracoviště KZOS, definice umístění archivního /log/ souboru).</w:t>
      </w:r>
    </w:p>
    <w:p w:rsidR="003904A0" w:rsidRPr="00BC62CF" w:rsidRDefault="00985412" w:rsidP="00062F1B">
      <w:pPr>
        <w:pStyle w:val="Odstavecseseznamem"/>
        <w:numPr>
          <w:ilvl w:val="0"/>
          <w:numId w:val="153"/>
        </w:numPr>
        <w:rPr>
          <w:rFonts w:asciiTheme="minorHAnsi" w:hAnsiTheme="minorHAnsi"/>
        </w:rPr>
      </w:pPr>
      <w:r w:rsidRPr="00BC62CF">
        <w:rPr>
          <w:rFonts w:asciiTheme="minorHAnsi" w:hAnsiTheme="minorHAnsi"/>
        </w:rPr>
        <w:t>Technická specifikace systému:</w:t>
      </w:r>
    </w:p>
    <w:p w:rsidR="003904A0" w:rsidRPr="00BC62CF" w:rsidRDefault="003904A0" w:rsidP="00062F1B">
      <w:pPr>
        <w:pStyle w:val="Odstavecseseznamem"/>
        <w:numPr>
          <w:ilvl w:val="0"/>
          <w:numId w:val="156"/>
        </w:numPr>
        <w:rPr>
          <w:rFonts w:asciiTheme="minorHAnsi" w:hAnsiTheme="minorHAnsi"/>
        </w:rPr>
      </w:pPr>
      <w:r w:rsidRPr="00BC62CF">
        <w:rPr>
          <w:rFonts w:asciiTheme="minorHAnsi" w:hAnsiTheme="minorHAnsi"/>
        </w:rPr>
        <w:t>Pager</w:t>
      </w:r>
    </w:p>
    <w:p w:rsidR="003904A0" w:rsidRPr="00BC62CF" w:rsidRDefault="003904A0" w:rsidP="00062F1B">
      <w:pPr>
        <w:pStyle w:val="Odstavecseseznamem"/>
        <w:numPr>
          <w:ilvl w:val="0"/>
          <w:numId w:val="155"/>
        </w:numPr>
        <w:rPr>
          <w:rFonts w:asciiTheme="minorHAnsi" w:hAnsiTheme="minorHAnsi" w:cs="Tahoma"/>
          <w:sz w:val="20"/>
          <w:szCs w:val="20"/>
        </w:rPr>
      </w:pPr>
      <w:r w:rsidRPr="00BC62CF">
        <w:rPr>
          <w:rFonts w:asciiTheme="minorHAnsi" w:hAnsiTheme="minorHAnsi" w:cs="Tahoma"/>
          <w:sz w:val="20"/>
          <w:szCs w:val="20"/>
        </w:rPr>
        <w:t>Kmitočtové pásmo VHF nebo UHF (dle dostupnosti kmitočtů)</w:t>
      </w:r>
    </w:p>
    <w:p w:rsidR="003904A0" w:rsidRPr="00BC62CF" w:rsidRDefault="003904A0" w:rsidP="00062F1B">
      <w:pPr>
        <w:pStyle w:val="Odstavecseseznamem"/>
        <w:numPr>
          <w:ilvl w:val="0"/>
          <w:numId w:val="155"/>
        </w:numPr>
        <w:rPr>
          <w:rFonts w:asciiTheme="minorHAnsi" w:hAnsiTheme="minorHAnsi" w:cs="Tahoma"/>
          <w:sz w:val="20"/>
          <w:szCs w:val="20"/>
        </w:rPr>
      </w:pPr>
      <w:r w:rsidRPr="00BC62CF">
        <w:rPr>
          <w:rFonts w:asciiTheme="minorHAnsi" w:hAnsiTheme="minorHAnsi" w:cs="Tahoma"/>
          <w:sz w:val="20"/>
          <w:szCs w:val="20"/>
        </w:rPr>
        <w:t>Alfanumerické pagery, pracující ve standardu POCSAG nebo obdobném, minimální délka zprávy 160 znaků, minimálně 4 adresy, zvuková signalizace, provoz na standardní akumulátory nebo baterie</w:t>
      </w:r>
    </w:p>
    <w:p w:rsidR="003904A0" w:rsidRPr="00BC62CF" w:rsidRDefault="003904A0" w:rsidP="00062F1B">
      <w:pPr>
        <w:pStyle w:val="Odstavecseseznamem"/>
        <w:numPr>
          <w:ilvl w:val="0"/>
          <w:numId w:val="156"/>
        </w:numPr>
        <w:rPr>
          <w:rFonts w:asciiTheme="minorHAnsi" w:hAnsiTheme="minorHAnsi"/>
        </w:rPr>
      </w:pPr>
      <w:r w:rsidRPr="00BC62CF">
        <w:rPr>
          <w:rFonts w:asciiTheme="minorHAnsi" w:hAnsiTheme="minorHAnsi"/>
        </w:rPr>
        <w:t>Pagingové buňky (vysílače) – kompletní sestava:</w:t>
      </w:r>
    </w:p>
    <w:p w:rsidR="003904A0" w:rsidRPr="00BC62CF" w:rsidRDefault="003904A0" w:rsidP="00062F1B">
      <w:pPr>
        <w:pStyle w:val="Odstavecseseznamem"/>
        <w:numPr>
          <w:ilvl w:val="0"/>
          <w:numId w:val="155"/>
        </w:numPr>
        <w:rPr>
          <w:rFonts w:asciiTheme="minorHAnsi" w:hAnsiTheme="minorHAnsi" w:cs="Tahoma"/>
          <w:sz w:val="20"/>
          <w:szCs w:val="20"/>
        </w:rPr>
      </w:pPr>
      <w:r w:rsidRPr="00BC62CF">
        <w:rPr>
          <w:rFonts w:asciiTheme="minorHAnsi" w:hAnsiTheme="minorHAnsi" w:cs="Tahoma"/>
          <w:sz w:val="20"/>
          <w:szCs w:val="20"/>
        </w:rPr>
        <w:t>Vysílač a pagingový kodéru (typ dle zvoleného standardu)</w:t>
      </w:r>
    </w:p>
    <w:p w:rsidR="003904A0" w:rsidRPr="00BC62CF" w:rsidRDefault="003904A0" w:rsidP="00062F1B">
      <w:pPr>
        <w:pStyle w:val="Odstavecseseznamem"/>
        <w:numPr>
          <w:ilvl w:val="0"/>
          <w:numId w:val="155"/>
        </w:numPr>
        <w:rPr>
          <w:rFonts w:asciiTheme="minorHAnsi" w:hAnsiTheme="minorHAnsi" w:cs="Tahoma"/>
          <w:sz w:val="20"/>
          <w:szCs w:val="20"/>
        </w:rPr>
      </w:pPr>
      <w:r w:rsidRPr="00BC62CF">
        <w:rPr>
          <w:rFonts w:asciiTheme="minorHAnsi" w:hAnsiTheme="minorHAnsi" w:cs="Tahoma"/>
          <w:sz w:val="20"/>
          <w:szCs w:val="20"/>
        </w:rPr>
        <w:t>Napájecí zdroj (napájení 12-15 V síťovým zdrojem 220 V + bezúdržbový záložní akumulátor kapacity min. 17 Ah pro zajištění napájení v případě výpadku 220 V)</w:t>
      </w:r>
    </w:p>
    <w:p w:rsidR="003904A0" w:rsidRPr="00BC62CF" w:rsidRDefault="003904A0" w:rsidP="00062F1B">
      <w:pPr>
        <w:pStyle w:val="Odstavecseseznamem"/>
        <w:numPr>
          <w:ilvl w:val="0"/>
          <w:numId w:val="155"/>
        </w:numPr>
        <w:rPr>
          <w:rFonts w:asciiTheme="minorHAnsi" w:hAnsiTheme="minorHAnsi" w:cs="Tahoma"/>
          <w:sz w:val="20"/>
          <w:szCs w:val="20"/>
        </w:rPr>
      </w:pPr>
      <w:r w:rsidRPr="00BC62CF">
        <w:rPr>
          <w:rFonts w:asciiTheme="minorHAnsi" w:hAnsiTheme="minorHAnsi" w:cs="Tahoma"/>
          <w:sz w:val="20"/>
          <w:szCs w:val="20"/>
        </w:rPr>
        <w:t xml:space="preserve">Anténní svod (typická </w:t>
      </w:r>
      <w:r w:rsidR="00985412" w:rsidRPr="00BC62CF">
        <w:rPr>
          <w:rFonts w:asciiTheme="minorHAnsi" w:hAnsiTheme="minorHAnsi" w:cs="Tahoma"/>
          <w:sz w:val="20"/>
          <w:szCs w:val="20"/>
        </w:rPr>
        <w:t>délka</w:t>
      </w:r>
      <w:r w:rsidRPr="00BC62CF">
        <w:rPr>
          <w:rFonts w:asciiTheme="minorHAnsi" w:hAnsiTheme="minorHAnsi" w:cs="Tahoma"/>
          <w:sz w:val="20"/>
          <w:szCs w:val="20"/>
        </w:rPr>
        <w:t xml:space="preserve"> 20 m, bleskojistka, konektory)</w:t>
      </w:r>
    </w:p>
    <w:p w:rsidR="00BF652F" w:rsidRPr="00BC62CF" w:rsidRDefault="003904A0" w:rsidP="00062F1B">
      <w:pPr>
        <w:pStyle w:val="Odstavecseseznamem"/>
        <w:numPr>
          <w:ilvl w:val="0"/>
          <w:numId w:val="155"/>
        </w:numPr>
        <w:rPr>
          <w:rFonts w:asciiTheme="minorHAnsi" w:hAnsiTheme="minorHAnsi"/>
        </w:rPr>
      </w:pPr>
      <w:r w:rsidRPr="00BC62CF">
        <w:rPr>
          <w:rFonts w:asciiTheme="minorHAnsi" w:hAnsiTheme="minorHAnsi" w:cs="Tahoma"/>
          <w:sz w:val="20"/>
          <w:szCs w:val="20"/>
        </w:rPr>
        <w:t>Anténa (vhodný typ směrové nebo všesměrové antény dle kmitočtového pásma a umístění dané pagingové buňky).</w:t>
      </w:r>
    </w:p>
    <w:p w:rsidR="008B1C58" w:rsidRDefault="008B1C58" w:rsidP="00062F1B">
      <w:pPr>
        <w:pStyle w:val="Nadpis3"/>
      </w:pPr>
      <w:bookmarkStart w:id="135" w:name="_Toc372643401"/>
      <w:bookmarkStart w:id="136" w:name="_Toc409343384"/>
      <w:r>
        <w:rPr>
          <w:b w:val="0"/>
          <w:bCs w:val="0"/>
        </w:rPr>
        <w:t>Publicita – trvalá informační deska, billboard</w:t>
      </w:r>
      <w:bookmarkEnd w:id="135"/>
      <w:bookmarkEnd w:id="136"/>
    </w:p>
    <w:p w:rsidR="008B1C58" w:rsidRDefault="008B1C58" w:rsidP="00062F1B">
      <w:r>
        <w:t>V následujícím textu jsou stanoveny požadavky na zajištění publicity realizace projektu.</w:t>
      </w:r>
    </w:p>
    <w:p w:rsidR="008B1C58" w:rsidRDefault="008B1C58" w:rsidP="00062F1B">
      <w:pPr>
        <w:pStyle w:val="Nadpis4"/>
      </w:pPr>
      <w:r>
        <w:t>Velkoplošný reklamní panel v místě a v době realizace projektu (billboard)</w:t>
      </w:r>
    </w:p>
    <w:p w:rsidR="008B1C58" w:rsidRDefault="008B1C58" w:rsidP="00062F1B">
      <w:r>
        <w:t xml:space="preserve">Publicita předkládaného projektu bude v průběhu jeho realizace zajištěna formou plakátu (billboardu) viditelně umístěného na průčelí budovy ZZS </w:t>
      </w:r>
      <w:r w:rsidR="00BD5939">
        <w:t>SčK</w:t>
      </w:r>
      <w:r>
        <w:t>. Zajištění publicity je součástí dodávky Díla v rámci této VZ a to s následujícími parametry.</w:t>
      </w:r>
    </w:p>
    <w:p w:rsidR="008B1C58" w:rsidRDefault="008B1C58" w:rsidP="00062F1B">
      <w:pPr>
        <w:pStyle w:val="Odstavecseseznamem"/>
        <w:numPr>
          <w:ilvl w:val="0"/>
          <w:numId w:val="141"/>
        </w:numPr>
        <w:spacing w:before="60" w:after="60"/>
      </w:pPr>
      <w:r>
        <w:t>Reklamní panel bude na uvedeném místě umístěn do 30 dnů od podpisu smlouvy a odstraněn nejpozději do 6 měsíců po ukončení realizace projektu.</w:t>
      </w:r>
    </w:p>
    <w:p w:rsidR="008B1C58" w:rsidRDefault="008B1C58" w:rsidP="00062F1B">
      <w:pPr>
        <w:pStyle w:val="Odstavecseseznamem"/>
        <w:numPr>
          <w:ilvl w:val="0"/>
          <w:numId w:val="141"/>
        </w:numPr>
        <w:spacing w:before="60" w:after="60"/>
      </w:pPr>
      <w:r>
        <w:t xml:space="preserve">Rozměry reklamního panelu budou alespoň 2x2m a bude umístěn </w:t>
      </w:r>
      <w:r w:rsidR="000F499A">
        <w:t>na</w:t>
      </w:r>
      <w:r w:rsidR="00B9076C">
        <w:t xml:space="preserve"> budově </w:t>
      </w:r>
      <w:r>
        <w:t xml:space="preserve">ZZS </w:t>
      </w:r>
      <w:r w:rsidR="00BD5939">
        <w:t>SčK</w:t>
      </w:r>
    </w:p>
    <w:p w:rsidR="008B1C58" w:rsidRDefault="008B1C58" w:rsidP="00062F1B">
      <w:pPr>
        <w:pStyle w:val="Nadpis-podnadpis"/>
      </w:pPr>
      <w:r>
        <w:t>Reklamní panel musí obsahovat tyto údaje:</w:t>
      </w:r>
    </w:p>
    <w:p w:rsidR="008B1C58" w:rsidRDefault="008B1C58" w:rsidP="00062F1B">
      <w:pPr>
        <w:pStyle w:val="Odstavecseseznamem"/>
        <w:numPr>
          <w:ilvl w:val="1"/>
          <w:numId w:val="141"/>
        </w:numPr>
        <w:spacing w:before="60" w:after="60"/>
      </w:pPr>
      <w:r>
        <w:t>symbol Evropské unie (vlajka EU) v souladu s grafickými normami používání tohoto symbolu – uvedeno dále v tomto textu;</w:t>
      </w:r>
    </w:p>
    <w:p w:rsidR="008B1C58" w:rsidRDefault="008B1C58" w:rsidP="00062F1B">
      <w:pPr>
        <w:pStyle w:val="Odstavecseseznamem"/>
        <w:numPr>
          <w:ilvl w:val="1"/>
          <w:numId w:val="141"/>
        </w:numPr>
        <w:spacing w:before="60" w:after="60"/>
      </w:pPr>
      <w:r>
        <w:t>odkaz na spoluúčast Evropské unie na financování projektu;</w:t>
      </w:r>
    </w:p>
    <w:p w:rsidR="008B1C58" w:rsidRDefault="008B1C58" w:rsidP="00062F1B">
      <w:pPr>
        <w:pStyle w:val="Odstavecseseznamem"/>
        <w:numPr>
          <w:ilvl w:val="1"/>
          <w:numId w:val="141"/>
        </w:numPr>
        <w:spacing w:before="60" w:after="60"/>
      </w:pPr>
      <w:r>
        <w:t>odkaz na Evropský fond pro regionální rozvoj, např. Spolufinancováno z prostředků Evropského fondu pro regionální rozvoj“ nebo obdobná věta se stejným významem, minimálně však výslovně uvedený „Evropský fond pro regionální rozvoj“;</w:t>
      </w:r>
    </w:p>
    <w:p w:rsidR="008B1C58" w:rsidRDefault="008B1C58" w:rsidP="00062F1B">
      <w:pPr>
        <w:pStyle w:val="Odstavecseseznamem"/>
        <w:numPr>
          <w:ilvl w:val="1"/>
          <w:numId w:val="141"/>
        </w:numPr>
        <w:spacing w:before="60" w:after="60"/>
      </w:pPr>
      <w:r>
        <w:t>prohlášení Řídícího orgánu IOP ve znění: „Šance pro Váš rozvoj“;</w:t>
      </w:r>
    </w:p>
    <w:p w:rsidR="008B1C58" w:rsidRDefault="008B1C58" w:rsidP="00062F1B">
      <w:pPr>
        <w:pStyle w:val="Odstavecseseznamem"/>
        <w:numPr>
          <w:ilvl w:val="1"/>
          <w:numId w:val="141"/>
        </w:numPr>
        <w:spacing w:before="60" w:after="60"/>
      </w:pPr>
      <w:r>
        <w:t>název projektu:  „</w:t>
      </w:r>
      <w:r w:rsidR="00DF3B7E">
        <w:fldChar w:fldCharType="begin"/>
      </w:r>
      <w:r w:rsidR="00DF3B7E">
        <w:instrText xml:space="preserve"> DOCPROPERTY  VR_name  \* MERGEFORMAT </w:instrText>
      </w:r>
      <w:r w:rsidR="00DF3B7E">
        <w:fldChar w:fldCharType="separate"/>
      </w:r>
      <w:r w:rsidR="002634DD">
        <w:t>Komplexní dodávky pro Krajský standardizovaný projekt Zdravotnické záchranné služby Středočeského kraje</w:t>
      </w:r>
      <w:r w:rsidR="00DF3B7E">
        <w:fldChar w:fldCharType="end"/>
      </w:r>
      <w:r>
        <w:t>“</w:t>
      </w:r>
    </w:p>
    <w:p w:rsidR="008B1C58" w:rsidRDefault="008B1C58" w:rsidP="00062F1B">
      <w:pPr>
        <w:pStyle w:val="Odstavecseseznamem"/>
        <w:numPr>
          <w:ilvl w:val="1"/>
          <w:numId w:val="141"/>
        </w:numPr>
        <w:spacing w:before="60" w:after="60"/>
      </w:pPr>
      <w:r>
        <w:t>symbol Integrovaného operačního programu.</w:t>
      </w:r>
    </w:p>
    <w:p w:rsidR="008B1C58" w:rsidRDefault="008B1C58" w:rsidP="00062F1B">
      <w:pPr>
        <w:pStyle w:val="Odstavecseseznamem"/>
        <w:numPr>
          <w:ilvl w:val="1"/>
          <w:numId w:val="141"/>
        </w:numPr>
        <w:spacing w:before="60" w:after="60"/>
      </w:pPr>
      <w:r>
        <w:t>Informace uvedené pod body a) – d) musí zabírat alespoň 25 % celkové plochy panelu.</w:t>
      </w:r>
    </w:p>
    <w:p w:rsidR="008B1C58" w:rsidRDefault="008B1C58" w:rsidP="00062F1B">
      <w:pPr>
        <w:pStyle w:val="Odstavecseseznamem"/>
        <w:numPr>
          <w:ilvl w:val="0"/>
          <w:numId w:val="141"/>
        </w:numPr>
        <w:spacing w:before="60" w:after="60"/>
      </w:pPr>
      <w:r>
        <w:t>Obsah reklamního panelu podléhá schválení ze strany Objednatele</w:t>
      </w:r>
    </w:p>
    <w:p w:rsidR="008B1C58" w:rsidRDefault="008B1C58" w:rsidP="00062F1B">
      <w:pPr>
        <w:pStyle w:val="Odstavecseseznamem"/>
        <w:numPr>
          <w:ilvl w:val="0"/>
          <w:numId w:val="141"/>
        </w:numPr>
        <w:spacing w:before="60" w:after="60"/>
      </w:pPr>
      <w:r>
        <w:t>Doplňující informace: Jestliže dodavatel nebo partner projektu nainstaluje na místě realizace reklamní tabuli oznamující jejich vlastní účast na financování projektu, musí být pomoc Evropské unie oznámena na zvláštním panelu.</w:t>
      </w:r>
    </w:p>
    <w:p w:rsidR="008B1C58" w:rsidRDefault="008B1C58" w:rsidP="00062F1B">
      <w:pPr>
        <w:pStyle w:val="Odstavecseseznamem"/>
        <w:numPr>
          <w:ilvl w:val="0"/>
          <w:numId w:val="141"/>
        </w:numPr>
        <w:spacing w:before="60" w:after="60"/>
      </w:pPr>
      <w:r>
        <w:t>Dodavatel do nabídky a smlouvy uvede způsob montáže, kotvení, případně uvede podmínky a skutečnosti, které jsou nezbytné pro zajištění montáže. Dodavatel navrhne a zajistí montáž takovým způsobem, aby nedošlo k nevratným zásahům do opláštění budovy, a po odstranění reklamního panelu uvede místo montáže do původního stavu.</w:t>
      </w:r>
    </w:p>
    <w:p w:rsidR="008B1C58" w:rsidRDefault="008B1C58" w:rsidP="00062F1B">
      <w:pPr>
        <w:pStyle w:val="Odstavecseseznamem"/>
        <w:numPr>
          <w:ilvl w:val="0"/>
          <w:numId w:val="141"/>
        </w:numPr>
        <w:spacing w:before="60" w:after="60"/>
      </w:pPr>
      <w:r>
        <w:t>Součástí VŘ jsou i prohlídky míst plnění, kde je možné konzultovat detaily k umístění reklamní tabule</w:t>
      </w:r>
    </w:p>
    <w:p w:rsidR="008B1C58" w:rsidRDefault="008B1C58" w:rsidP="00062F1B">
      <w:pPr>
        <w:pStyle w:val="Nadpis4"/>
      </w:pPr>
      <w:r>
        <w:t>Trvalá informační deska</w:t>
      </w:r>
    </w:p>
    <w:p w:rsidR="008B1C58" w:rsidRDefault="008B1C58" w:rsidP="00062F1B">
      <w:r>
        <w:t>Nejpozději ke dni ukončení realizace projektu je příjemce povinen zřídit dobře viditelnou a dostatečně velkou stálou vysvětlující desku v místě realizace projektu.</w:t>
      </w:r>
    </w:p>
    <w:p w:rsidR="008B1C58" w:rsidRDefault="008B1C58" w:rsidP="00062F1B">
      <w:pPr>
        <w:pStyle w:val="Odstavecseseznamem"/>
        <w:numPr>
          <w:ilvl w:val="0"/>
          <w:numId w:val="142"/>
        </w:numPr>
        <w:spacing w:before="60" w:after="60"/>
      </w:pPr>
      <w:r>
        <w:t>Rozměry trvalé informační desky budou alespoň 300 x 400 mm a bude umístěna na průčelí budovy Zdravotnické záchranné služby Středočeského kraje p.</w:t>
      </w:r>
      <w:r w:rsidR="00B9076C">
        <w:t xml:space="preserve"> </w:t>
      </w:r>
      <w:r>
        <w:t>o. Velikost musí být zvolena tak, aby byla zaručena viditelnost a čitelnost textu a symbolů;</w:t>
      </w:r>
    </w:p>
    <w:p w:rsidR="008B1C58" w:rsidRDefault="008B1C58" w:rsidP="00062F1B">
      <w:pPr>
        <w:pStyle w:val="Odstavecseseznamem"/>
        <w:numPr>
          <w:ilvl w:val="0"/>
          <w:numId w:val="142"/>
        </w:numPr>
        <w:spacing w:before="60" w:after="60"/>
      </w:pPr>
      <w:r>
        <w:t>Informační deska musí být vyhotovena z materiálu trvalé hodnoty (např. kov). V případě vyrývání tabulky do materiálu, je nutné, aby hvězdičky na vlajce EU byly vystouplé, tj. aby byla vyryta plocha vlajky.</w:t>
      </w:r>
    </w:p>
    <w:p w:rsidR="008B1C58" w:rsidRDefault="008B1C58" w:rsidP="00062F1B">
      <w:pPr>
        <w:pStyle w:val="Odstavecseseznamem"/>
        <w:numPr>
          <w:ilvl w:val="0"/>
          <w:numId w:val="142"/>
        </w:numPr>
        <w:spacing w:before="60" w:after="60"/>
      </w:pPr>
      <w:r>
        <w:t>Deska musí obsahovat:</w:t>
      </w:r>
    </w:p>
    <w:p w:rsidR="008B1C58" w:rsidRDefault="008B1C58" w:rsidP="00062F1B">
      <w:pPr>
        <w:pStyle w:val="Odstavecseseznamem"/>
        <w:numPr>
          <w:ilvl w:val="0"/>
          <w:numId w:val="143"/>
        </w:numPr>
        <w:spacing w:before="60" w:after="60"/>
      </w:pPr>
      <w:r>
        <w:t>symbol Evropské unie (vlajka EU) v souladu s grafickými normami používání tohoto symbolu – uvedeno dále v tomto textu;</w:t>
      </w:r>
    </w:p>
    <w:p w:rsidR="008B1C58" w:rsidRDefault="008B1C58" w:rsidP="00062F1B">
      <w:pPr>
        <w:pStyle w:val="Odstavecseseznamem"/>
        <w:numPr>
          <w:ilvl w:val="0"/>
          <w:numId w:val="143"/>
        </w:numPr>
        <w:spacing w:before="60" w:after="60"/>
      </w:pPr>
      <w:r>
        <w:t>odkaz na spoluúčast Evropské unie na financování projektu;</w:t>
      </w:r>
    </w:p>
    <w:p w:rsidR="008B1C58" w:rsidRDefault="008B1C58" w:rsidP="00062F1B">
      <w:pPr>
        <w:pStyle w:val="Odstavecseseznamem"/>
        <w:numPr>
          <w:ilvl w:val="0"/>
          <w:numId w:val="143"/>
        </w:numPr>
        <w:spacing w:before="60" w:after="60"/>
      </w:pPr>
      <w:r>
        <w:t xml:space="preserve"> odkaz na Evropský fond pro regionální rozvoj, např. Spolufinancováno z prostředků Evropského fondu pro regionální rozvoj“ nebo obdobná věta se stejným významem, minimálně však výslovně uvedený „Evropský fond pro regionální rozvoj“;</w:t>
      </w:r>
    </w:p>
    <w:p w:rsidR="008B1C58" w:rsidRDefault="008B1C58" w:rsidP="00062F1B">
      <w:pPr>
        <w:pStyle w:val="Odstavecseseznamem"/>
        <w:numPr>
          <w:ilvl w:val="0"/>
          <w:numId w:val="143"/>
        </w:numPr>
        <w:spacing w:before="60" w:after="60"/>
      </w:pPr>
      <w:r>
        <w:t>prohlášení Řídícího orgánu IOP ve znění: „Šance pro Váš rozvoj“;</w:t>
      </w:r>
    </w:p>
    <w:p w:rsidR="008B1C58" w:rsidRDefault="008B1C58" w:rsidP="00062F1B">
      <w:pPr>
        <w:pStyle w:val="Odstavecseseznamem"/>
        <w:numPr>
          <w:ilvl w:val="0"/>
          <w:numId w:val="143"/>
        </w:numPr>
        <w:spacing w:before="60" w:after="60"/>
      </w:pPr>
      <w:r>
        <w:t>slovo projekt a název projektu: „</w:t>
      </w:r>
      <w:r w:rsidR="00DF3B7E">
        <w:fldChar w:fldCharType="begin"/>
      </w:r>
      <w:r w:rsidR="00DF3B7E">
        <w:instrText xml:space="preserve"> DOCPROPERTY  VR_name  \* MERGEFORMAT </w:instrText>
      </w:r>
      <w:r w:rsidR="00DF3B7E">
        <w:fldChar w:fldCharType="separate"/>
      </w:r>
      <w:r w:rsidR="002634DD">
        <w:t>Komplexní dodávky pro Krajský standardizovaný projekt Zdravotnické záchranné služby Středočeského kraje</w:t>
      </w:r>
      <w:r w:rsidR="00DF3B7E">
        <w:fldChar w:fldCharType="end"/>
      </w:r>
      <w:r>
        <w:t>“</w:t>
      </w:r>
    </w:p>
    <w:p w:rsidR="008B1C58" w:rsidRDefault="008B1C58" w:rsidP="00062F1B">
      <w:pPr>
        <w:pStyle w:val="Odstavecseseznamem"/>
        <w:numPr>
          <w:ilvl w:val="0"/>
          <w:numId w:val="143"/>
        </w:numPr>
        <w:spacing w:before="60" w:after="60"/>
      </w:pPr>
      <w:r>
        <w:t>symbol Integrovaného operačního programu.</w:t>
      </w:r>
    </w:p>
    <w:p w:rsidR="008B1C58" w:rsidRDefault="008B1C58" w:rsidP="00062F1B">
      <w:pPr>
        <w:pStyle w:val="Odstavecseseznamem"/>
        <w:numPr>
          <w:ilvl w:val="0"/>
          <w:numId w:val="143"/>
        </w:numPr>
        <w:spacing w:before="60" w:after="60"/>
      </w:pPr>
      <w:r>
        <w:t>Informace uvedené pod body a) – d) musí zabírat alespoň 25 % celkové plochy panelu.</w:t>
      </w:r>
    </w:p>
    <w:p w:rsidR="008B1C58" w:rsidRDefault="008B1C58" w:rsidP="00062F1B">
      <w:pPr>
        <w:pStyle w:val="Odstavecseseznamem"/>
        <w:numPr>
          <w:ilvl w:val="0"/>
          <w:numId w:val="142"/>
        </w:numPr>
        <w:spacing w:before="60" w:after="60"/>
      </w:pPr>
      <w:r>
        <w:t>Obsah informační desky podléhá schválení ze strany Objednatele</w:t>
      </w:r>
    </w:p>
    <w:p w:rsidR="008B1C58" w:rsidRDefault="008B1C58" w:rsidP="00062F1B">
      <w:pPr>
        <w:pStyle w:val="Odstavecseseznamem"/>
        <w:numPr>
          <w:ilvl w:val="0"/>
          <w:numId w:val="142"/>
        </w:numPr>
        <w:spacing w:before="60" w:after="60"/>
      </w:pPr>
      <w:r>
        <w:t>Informační deska bude na uvedené místo namontována do data ukončení realizace projektu a bude na daném místě umístěna po celou dobu ostrého provozu – udržitelnosti.</w:t>
      </w:r>
    </w:p>
    <w:p w:rsidR="008B1C58" w:rsidRDefault="008B1C58" w:rsidP="00062F1B">
      <w:pPr>
        <w:pStyle w:val="Odstavecseseznamem"/>
        <w:numPr>
          <w:ilvl w:val="0"/>
          <w:numId w:val="142"/>
        </w:numPr>
        <w:spacing w:before="60" w:after="60"/>
      </w:pPr>
      <w:r>
        <w:t>Dodavatel do nabídky a smlouvy uvede způsob montáže, kotvení, případně uvede podmínky a skutečnosti, které jsou nezbytné pro zajištění montáže. Dodavatel navrhne a zajistí montáž takovým způsobem, aby nedošlo k nevratným zásahům do opláštění budovy.</w:t>
      </w:r>
    </w:p>
    <w:p w:rsidR="008B1C58" w:rsidRDefault="008B1C58" w:rsidP="00062F1B">
      <w:pPr>
        <w:pStyle w:val="Odstavecseseznamem"/>
        <w:numPr>
          <w:ilvl w:val="0"/>
          <w:numId w:val="142"/>
        </w:numPr>
        <w:spacing w:before="60" w:after="60"/>
      </w:pPr>
      <w:r>
        <w:t>Součástí VŘ jsou i prohlídky míst plnění, kde je možné konzultovat detaily k umístění informační desky</w:t>
      </w:r>
    </w:p>
    <w:p w:rsidR="008B1C58" w:rsidRDefault="008B1C58" w:rsidP="00062F1B">
      <w:pPr>
        <w:pStyle w:val="Nadpis4"/>
      </w:pPr>
      <w:r>
        <w:t>Používání symbolů Evropské unie a Integrovaného operačního programu</w:t>
      </w:r>
    </w:p>
    <w:p w:rsidR="008B1C58" w:rsidRDefault="008B1C58" w:rsidP="00062F1B">
      <w:r>
        <w:t xml:space="preserve">Symboly Evropské unie a Integrovaného operačního programu musí být nedílnou součástí veškerých informačních a propagačních prostředků týkajících se projektů financovaných z prostředků Evropské unie. </w:t>
      </w:r>
    </w:p>
    <w:p w:rsidR="008B1C58" w:rsidRDefault="008B1C58" w:rsidP="00062F1B">
      <w:r>
        <w:t>Při jejich používání je potřeba dodržovat následující pravidla:</w:t>
      </w:r>
    </w:p>
    <w:p w:rsidR="008B1C58" w:rsidRDefault="008B1C58" w:rsidP="00062F1B">
      <w:pPr>
        <w:pStyle w:val="Odstavecseseznamem"/>
        <w:numPr>
          <w:ilvl w:val="0"/>
          <w:numId w:val="144"/>
        </w:numPr>
        <w:spacing w:before="60" w:after="60"/>
      </w:pPr>
      <w:r>
        <w:t>symboly musí být vždy uvedeny na viditelném místě,</w:t>
      </w:r>
    </w:p>
    <w:p w:rsidR="008B1C58" w:rsidRDefault="008B1C58" w:rsidP="00062F1B">
      <w:pPr>
        <w:pStyle w:val="Odstavecseseznamem"/>
        <w:numPr>
          <w:ilvl w:val="0"/>
          <w:numId w:val="144"/>
        </w:numPr>
        <w:spacing w:before="60" w:after="60"/>
      </w:pPr>
      <w:r>
        <w:t>u tiskových materiálů musí být vždy na titulní straně,</w:t>
      </w:r>
    </w:p>
    <w:p w:rsidR="008B1C58" w:rsidRDefault="008B1C58" w:rsidP="00062F1B">
      <w:pPr>
        <w:pStyle w:val="Odstavecseseznamem"/>
        <w:numPr>
          <w:ilvl w:val="0"/>
          <w:numId w:val="144"/>
        </w:numPr>
        <w:spacing w:before="60" w:after="60"/>
      </w:pPr>
      <w:r>
        <w:t>při používání současně s jinými logy nebo znaky se umísťují symboly EU a IOP jako první, v pořadí logo IOP, poté logo EU, poté další loga,</w:t>
      </w:r>
    </w:p>
    <w:p w:rsidR="008B1C58" w:rsidRDefault="008B1C58" w:rsidP="00062F1B">
      <w:pPr>
        <w:pStyle w:val="Odstavecseseznamem"/>
        <w:numPr>
          <w:ilvl w:val="0"/>
          <w:numId w:val="144"/>
        </w:numPr>
        <w:spacing w:before="60" w:after="60"/>
      </w:pPr>
      <w:r>
        <w:t>stejné pravidlo platí i při umístění svisle pod sebe,</w:t>
      </w:r>
    </w:p>
    <w:p w:rsidR="008B1C58" w:rsidRDefault="008B1C58" w:rsidP="00062F1B">
      <w:pPr>
        <w:pStyle w:val="Odstavecseseznamem"/>
        <w:numPr>
          <w:ilvl w:val="0"/>
          <w:numId w:val="144"/>
        </w:numPr>
        <w:spacing w:before="60" w:after="60"/>
      </w:pPr>
      <w:r>
        <w:t>ostatní loga nebo znaky nesmí být větší než symboly EU a IOP,</w:t>
      </w:r>
    </w:p>
    <w:p w:rsidR="008B1C58" w:rsidRDefault="008B1C58" w:rsidP="00062F1B">
      <w:pPr>
        <w:pStyle w:val="Odstavecseseznamem"/>
        <w:numPr>
          <w:ilvl w:val="0"/>
          <w:numId w:val="144"/>
        </w:numPr>
        <w:spacing w:before="60" w:after="60"/>
      </w:pPr>
      <w:r>
        <w:t>odkaz na finanční spoluúčast Evropské unie a Evropského fondu pro regionální rozvoj a prohlášení Řídícího orgánu IOP ve znění: „Šance pro Váš rozvoj“ musí být užíván vždy společně se symboly EU a IOP.</w:t>
      </w:r>
    </w:p>
    <w:p w:rsidR="008B1C58" w:rsidRDefault="008B1C58" w:rsidP="00062F1B">
      <w:r>
        <w:t>Ideální varianta řešení článku 9 Nařízení Komise (ES) č. 1828/2006:</w:t>
      </w:r>
    </w:p>
    <w:p w:rsidR="008B1C58" w:rsidRDefault="008B1C58" w:rsidP="00062F1B">
      <w:pPr>
        <w:pStyle w:val="Odstavecseseznamem"/>
        <w:numPr>
          <w:ilvl w:val="0"/>
          <w:numId w:val="144"/>
        </w:numPr>
        <w:spacing w:before="60" w:after="60"/>
      </w:pPr>
      <w:r>
        <w:t>Typ fontu u log IOP a EU je DIN CE.</w:t>
      </w:r>
    </w:p>
    <w:p w:rsidR="008B1C58" w:rsidRPr="00BC62CF" w:rsidRDefault="008B1C58" w:rsidP="00062F1B">
      <w:pPr>
        <w:pStyle w:val="Odstavecseseznamem"/>
        <w:numPr>
          <w:ilvl w:val="0"/>
          <w:numId w:val="144"/>
        </w:numPr>
        <w:spacing w:before="60" w:after="60"/>
        <w:rPr>
          <w:rFonts w:asciiTheme="minorHAnsi" w:hAnsiTheme="minorHAnsi"/>
        </w:rPr>
      </w:pPr>
      <w:r w:rsidRPr="00BC62CF">
        <w:rPr>
          <w:rFonts w:asciiTheme="minorHAnsi" w:hAnsiTheme="minorHAnsi"/>
        </w:rPr>
        <w:t xml:space="preserve">Způsob používání loga IOP je uveden v samostatném dokumentu – Logo manuál IOP: </w:t>
      </w:r>
      <w:hyperlink r:id="rId17" w:history="1">
        <w:r w:rsidRPr="00BC62CF">
          <w:rPr>
            <w:rStyle w:val="Hypertextovodkaz"/>
            <w:rFonts w:asciiTheme="minorHAnsi" w:hAnsiTheme="minorHAnsi" w:cs="Arial"/>
          </w:rPr>
          <w:t>http://www.strukturalni-fondy.cz/getmedia/68a39a8f-704f-4d85-ae04-05c04b7204cf/NEWlogo_manual_IOP</w:t>
        </w:r>
      </w:hyperlink>
    </w:p>
    <w:p w:rsidR="008B1C58" w:rsidRPr="00BC62CF" w:rsidRDefault="008B1C58" w:rsidP="00062F1B">
      <w:pPr>
        <w:rPr>
          <w:rFonts w:asciiTheme="minorHAnsi" w:hAnsiTheme="minorHAnsi"/>
          <w:color w:val="1F497D"/>
        </w:rPr>
      </w:pPr>
      <w:r w:rsidRPr="00BC62CF">
        <w:rPr>
          <w:rFonts w:asciiTheme="minorHAnsi" w:hAnsiTheme="minorHAnsi"/>
        </w:rPr>
        <w:t xml:space="preserve">Kombinace log jsou k dispozici na </w:t>
      </w:r>
      <w:hyperlink r:id="rId18" w:history="1">
        <w:r w:rsidRPr="00BC62CF">
          <w:rPr>
            <w:rStyle w:val="Hypertextovodkaz"/>
            <w:rFonts w:asciiTheme="minorHAnsi" w:hAnsiTheme="minorHAnsi"/>
          </w:rPr>
          <w:t>http://www.strukturalni-fondy.cz/cs/Microsites/Integrovany-OP/Zadatele-a-prijemci/Pro-prijemce/Pravidla-publicity</w:t>
        </w:r>
      </w:hyperlink>
    </w:p>
    <w:p w:rsidR="008B1C58" w:rsidRDefault="008B1C58" w:rsidP="00062F1B">
      <w:pPr>
        <w:pStyle w:val="Podtitul"/>
        <w:keepNext/>
      </w:pPr>
      <w:r>
        <w:t>Symbol Evropské unie</w:t>
      </w:r>
    </w:p>
    <w:p w:rsidR="008B1C58" w:rsidRDefault="008B1C58" w:rsidP="00062F1B">
      <w:pPr>
        <w:keepNext/>
        <w:jc w:val="center"/>
      </w:pPr>
      <w:r>
        <w:rPr>
          <w:noProof/>
          <w:lang w:eastAsia="cs-CZ"/>
        </w:rPr>
        <w:drawing>
          <wp:inline distT="0" distB="0" distL="0" distR="0" wp14:anchorId="3DBF7127" wp14:editId="3161C09C">
            <wp:extent cx="4133850" cy="287655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33850" cy="2876550"/>
                    </a:xfrm>
                    <a:prstGeom prst="rect">
                      <a:avLst/>
                    </a:prstGeom>
                    <a:noFill/>
                    <a:ln>
                      <a:noFill/>
                    </a:ln>
                  </pic:spPr>
                </pic:pic>
              </a:graphicData>
            </a:graphic>
          </wp:inline>
        </w:drawing>
      </w:r>
    </w:p>
    <w:p w:rsidR="008B1C58" w:rsidRDefault="008B1C58" w:rsidP="00062F1B">
      <w:pPr>
        <w:pStyle w:val="Titulek"/>
        <w:rPr>
          <w:rFonts w:ascii="Times New Roman" w:hAnsi="Times New Roman"/>
          <w:b w:val="0"/>
        </w:rPr>
      </w:pPr>
      <w:r>
        <w:t xml:space="preserve">Obrázek </w:t>
      </w:r>
      <w:r w:rsidR="00DF3B7E">
        <w:fldChar w:fldCharType="begin"/>
      </w:r>
      <w:r w:rsidR="00DF3B7E">
        <w:instrText xml:space="preserve"> SEQ Obrázek \* ARABIC </w:instrText>
      </w:r>
      <w:r w:rsidR="00DF3B7E">
        <w:fldChar w:fldCharType="separate"/>
      </w:r>
      <w:r w:rsidR="002634DD">
        <w:rPr>
          <w:noProof/>
        </w:rPr>
        <w:t>3</w:t>
      </w:r>
      <w:r w:rsidR="00DF3B7E">
        <w:rPr>
          <w:noProof/>
        </w:rPr>
        <w:fldChar w:fldCharType="end"/>
      </w:r>
      <w:r>
        <w:t>: Symbol evropské unie</w:t>
      </w:r>
    </w:p>
    <w:p w:rsidR="008B1C58" w:rsidRDefault="008B1C58" w:rsidP="00062F1B">
      <w:r>
        <w:t>Znak má tvar modré obdélníkové vlajky, jejíž délka se rovná jeden a půl výšky vlajky. Dvanáct zlatých hvězd je pravidelně rozmístěno do tvaru nevyznačeného kruhu, jehož střed je průsečíkem úhlopříček obdélníku. Poloměr kruhu se rovná třetině výšky vlajky. Každá hvězda má pět cípů, které jsou umístěny na obvodu nevyznačeného kruhu a jejich poloměr se rovná osmnáctině výšky vlajky. Všechny hvězdy směřují vzhůru, tzn. Jeden cíp je vertikální a dva další jsou v přímé lince v pravých úhlech ke stožáru vlajky. Kruh je uspořádán tak, že hvězdy jsou umístěny v pozici hodin na ciferníku. Jejich počet je neměnný.</w:t>
      </w:r>
    </w:p>
    <w:p w:rsidR="008B1C58" w:rsidRDefault="008B1C58" w:rsidP="00062F1B">
      <w:pPr>
        <w:keepNext/>
      </w:pPr>
      <w:r>
        <w:t>Znak má následující barevné provedení:</w:t>
      </w:r>
    </w:p>
    <w:p w:rsidR="008B1C58" w:rsidRDefault="008B1C58" w:rsidP="00062F1B">
      <w:pPr>
        <w:pStyle w:val="Odstavecseseznamem"/>
        <w:numPr>
          <w:ilvl w:val="0"/>
          <w:numId w:val="145"/>
        </w:numPr>
        <w:spacing w:before="60" w:after="60"/>
      </w:pPr>
      <w:r>
        <w:rPr>
          <w:b/>
        </w:rPr>
        <w:t>PANTONE REFLEX BLUE</w:t>
      </w:r>
      <w:r>
        <w:t xml:space="preserve"> pro povrch obdélníku.</w:t>
      </w:r>
    </w:p>
    <w:p w:rsidR="008B1C58" w:rsidRDefault="008B1C58" w:rsidP="00062F1B">
      <w:pPr>
        <w:pStyle w:val="Odstavecseseznamem"/>
        <w:numPr>
          <w:ilvl w:val="0"/>
          <w:numId w:val="145"/>
        </w:numPr>
        <w:spacing w:before="60" w:after="60"/>
      </w:pPr>
      <w:r>
        <w:rPr>
          <w:b/>
        </w:rPr>
        <w:t>PANTONE YELLOW</w:t>
      </w:r>
      <w:r>
        <w:t xml:space="preserve"> pro hvězdy.</w:t>
      </w:r>
    </w:p>
    <w:p w:rsidR="008B1C58" w:rsidRDefault="008B1C58" w:rsidP="00062F1B">
      <w:r>
        <w:t>Použije-li se čtyřbarevný proces, je nutné vytvořit dvě standardní barvy pomocí čtyř barev čtyřbarevného procesu.</w:t>
      </w:r>
    </w:p>
    <w:p w:rsidR="008B1C58" w:rsidRDefault="008B1C58" w:rsidP="00062F1B">
      <w:pPr>
        <w:pStyle w:val="Odstavecseseznamem"/>
        <w:numPr>
          <w:ilvl w:val="0"/>
          <w:numId w:val="146"/>
        </w:numPr>
        <w:spacing w:before="60" w:after="60"/>
      </w:pPr>
      <w:r>
        <w:rPr>
          <w:b/>
        </w:rPr>
        <w:t>PANTONE YELLOW</w:t>
      </w:r>
      <w:r>
        <w:t xml:space="preserve"> se získá použitím stoprocentní „Process Yellow.“</w:t>
      </w:r>
    </w:p>
    <w:p w:rsidR="008B1C58" w:rsidRDefault="008B1C58" w:rsidP="00062F1B">
      <w:pPr>
        <w:pStyle w:val="Odstavecseseznamem"/>
        <w:numPr>
          <w:ilvl w:val="0"/>
          <w:numId w:val="146"/>
        </w:numPr>
        <w:spacing w:before="60" w:after="60"/>
      </w:pPr>
      <w:r>
        <w:rPr>
          <w:b/>
        </w:rPr>
        <w:t>PANTONE REFLEX BLUE</w:t>
      </w:r>
      <w:r>
        <w:t xml:space="preserve"> se získá smícháním stoprocentní „Process Cyan“ a osmdesáti procentní „Process Magenta“.</w:t>
      </w:r>
    </w:p>
    <w:p w:rsidR="008B1C58" w:rsidRDefault="008B1C58" w:rsidP="00062F1B">
      <w:pPr>
        <w:pStyle w:val="Odstavecseseznamem"/>
        <w:numPr>
          <w:ilvl w:val="0"/>
          <w:numId w:val="146"/>
        </w:numPr>
        <w:spacing w:before="60" w:after="60"/>
      </w:pPr>
      <w:r>
        <w:t xml:space="preserve">Barva </w:t>
      </w:r>
      <w:r>
        <w:rPr>
          <w:b/>
        </w:rPr>
        <w:t>PANTONE REFLEX BLUE</w:t>
      </w:r>
      <w:r>
        <w:t xml:space="preserve"> odpovídá na internetové paletě barev RGB: 0/0/153 (hexadecimálně: 000099) a </w:t>
      </w:r>
      <w:r>
        <w:rPr>
          <w:b/>
        </w:rPr>
        <w:t>PANTONE YELLOW</w:t>
      </w:r>
      <w:r>
        <w:t xml:space="preserve"> odpovídá na internetové paletě barvě RGB255/204/0 (hexadecimálně: FFCC00).</w:t>
      </w:r>
    </w:p>
    <w:p w:rsidR="008B1C58" w:rsidRDefault="008B1C58" w:rsidP="00062F1B">
      <w:r>
        <w:t>Při jednobarevném zobrazení se symbol Evropské unie používá následujícím způsobem:</w:t>
      </w:r>
    </w:p>
    <w:p w:rsidR="008B1C58" w:rsidRDefault="008B1C58" w:rsidP="00062F1B">
      <w:pPr>
        <w:pStyle w:val="Odstavecseseznamem"/>
        <w:numPr>
          <w:ilvl w:val="0"/>
          <w:numId w:val="147"/>
        </w:numPr>
        <w:spacing w:before="60" w:after="60"/>
      </w:pPr>
      <w:r>
        <w:t>Při použití černé barvy se obdélník ohraničí černě a na bílém pozadí se vytisknou černé hvězdy.</w:t>
      </w:r>
    </w:p>
    <w:p w:rsidR="008B1C58" w:rsidRDefault="008B1C58" w:rsidP="00062F1B">
      <w:pPr>
        <w:keepNext/>
        <w:jc w:val="center"/>
      </w:pPr>
      <w:r>
        <w:rPr>
          <w:noProof/>
          <w:lang w:eastAsia="cs-CZ"/>
        </w:rPr>
        <w:drawing>
          <wp:inline distT="0" distB="0" distL="0" distR="0" wp14:anchorId="7464C1B4" wp14:editId="6CA7FE1F">
            <wp:extent cx="2352675" cy="1590675"/>
            <wp:effectExtent l="0" t="0" r="9525"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52675" cy="1590675"/>
                    </a:xfrm>
                    <a:prstGeom prst="rect">
                      <a:avLst/>
                    </a:prstGeom>
                    <a:noFill/>
                    <a:ln>
                      <a:noFill/>
                    </a:ln>
                  </pic:spPr>
                </pic:pic>
              </a:graphicData>
            </a:graphic>
          </wp:inline>
        </w:drawing>
      </w:r>
    </w:p>
    <w:p w:rsidR="008B1C58" w:rsidRDefault="008B1C58" w:rsidP="00062F1B">
      <w:pPr>
        <w:pStyle w:val="Titulek"/>
        <w:rPr>
          <w:rFonts w:ascii="Times New Roman" w:hAnsi="Times New Roman"/>
        </w:rPr>
      </w:pPr>
      <w:r>
        <w:t xml:space="preserve">Obrázek </w:t>
      </w:r>
      <w:r w:rsidR="00DF3B7E">
        <w:fldChar w:fldCharType="begin"/>
      </w:r>
      <w:r w:rsidR="00DF3B7E">
        <w:instrText xml:space="preserve"> SEQ Obrázek \* ARABIC </w:instrText>
      </w:r>
      <w:r w:rsidR="00DF3B7E">
        <w:fldChar w:fldCharType="separate"/>
      </w:r>
      <w:r w:rsidR="002634DD">
        <w:rPr>
          <w:noProof/>
        </w:rPr>
        <w:t>4</w:t>
      </w:r>
      <w:r w:rsidR="00DF3B7E">
        <w:rPr>
          <w:noProof/>
        </w:rPr>
        <w:fldChar w:fldCharType="end"/>
      </w:r>
      <w:r>
        <w:t>: jednobarevné zobrazení symbolu Evropské unie</w:t>
      </w:r>
    </w:p>
    <w:p w:rsidR="008B1C58" w:rsidRDefault="008B1C58" w:rsidP="00062F1B">
      <w:r>
        <w:t>Při použití modré (reflexní modrá) se modrá barva aplikuje jako stoprocentní barva a hvězdy se zobrazují negativní bílou.</w:t>
      </w:r>
    </w:p>
    <w:p w:rsidR="008B1C58" w:rsidRDefault="008B1C58" w:rsidP="00062F1B">
      <w:pPr>
        <w:keepNext/>
        <w:jc w:val="center"/>
      </w:pPr>
      <w:r>
        <w:rPr>
          <w:noProof/>
          <w:lang w:eastAsia="cs-CZ"/>
        </w:rPr>
        <w:drawing>
          <wp:inline distT="0" distB="0" distL="0" distR="0" wp14:anchorId="5867FCBE" wp14:editId="083D25D0">
            <wp:extent cx="2352675" cy="1571625"/>
            <wp:effectExtent l="0" t="0" r="9525" b="952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352675" cy="1571625"/>
                    </a:xfrm>
                    <a:prstGeom prst="rect">
                      <a:avLst/>
                    </a:prstGeom>
                    <a:noFill/>
                    <a:ln>
                      <a:noFill/>
                    </a:ln>
                  </pic:spPr>
                </pic:pic>
              </a:graphicData>
            </a:graphic>
          </wp:inline>
        </w:drawing>
      </w:r>
    </w:p>
    <w:p w:rsidR="008B1C58" w:rsidRDefault="008B1C58" w:rsidP="00062F1B">
      <w:pPr>
        <w:pStyle w:val="Titulek"/>
      </w:pPr>
      <w:r>
        <w:t xml:space="preserve">Obrázek </w:t>
      </w:r>
      <w:r w:rsidR="00DF3B7E">
        <w:fldChar w:fldCharType="begin"/>
      </w:r>
      <w:r w:rsidR="00DF3B7E">
        <w:instrText xml:space="preserve"> SEQ Obrázek \* ARABIC </w:instrText>
      </w:r>
      <w:r w:rsidR="00DF3B7E">
        <w:fldChar w:fldCharType="separate"/>
      </w:r>
      <w:r w:rsidR="002634DD">
        <w:rPr>
          <w:noProof/>
        </w:rPr>
        <w:t>5</w:t>
      </w:r>
      <w:r w:rsidR="00DF3B7E">
        <w:rPr>
          <w:noProof/>
        </w:rPr>
        <w:fldChar w:fldCharType="end"/>
      </w:r>
      <w:r>
        <w:t>: modré provedení symbolu Evropské unie</w:t>
      </w:r>
    </w:p>
    <w:p w:rsidR="008B1C58" w:rsidRDefault="008B1C58" w:rsidP="00062F1B">
      <w:r>
        <w:t>Zobrazuje-li se symbol Evropské unie na vícebarevném pozadí je třeba obdélník ohraničit bílým pruhem o šířce 1/25 výšky obdélníku.</w:t>
      </w:r>
    </w:p>
    <w:p w:rsidR="008B1C58" w:rsidRDefault="008B1C58" w:rsidP="00062F1B">
      <w:pPr>
        <w:keepNext/>
        <w:jc w:val="center"/>
      </w:pPr>
      <w:r>
        <w:rPr>
          <w:noProof/>
          <w:lang w:eastAsia="cs-CZ"/>
        </w:rPr>
        <w:drawing>
          <wp:inline distT="0" distB="0" distL="0" distR="0" wp14:anchorId="2857E3A9" wp14:editId="576B8EC6">
            <wp:extent cx="2619375" cy="213360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619375" cy="2133600"/>
                    </a:xfrm>
                    <a:prstGeom prst="rect">
                      <a:avLst/>
                    </a:prstGeom>
                    <a:noFill/>
                    <a:ln>
                      <a:noFill/>
                    </a:ln>
                  </pic:spPr>
                </pic:pic>
              </a:graphicData>
            </a:graphic>
          </wp:inline>
        </w:drawing>
      </w:r>
    </w:p>
    <w:p w:rsidR="008B1C58" w:rsidRDefault="008B1C58" w:rsidP="00062F1B">
      <w:pPr>
        <w:pStyle w:val="Titulek"/>
        <w:rPr>
          <w:rFonts w:ascii="Times New Roman" w:hAnsi="Times New Roman"/>
        </w:rPr>
      </w:pPr>
      <w:r>
        <w:t xml:space="preserve">Obrázek </w:t>
      </w:r>
      <w:r w:rsidR="00DF3B7E">
        <w:fldChar w:fldCharType="begin"/>
      </w:r>
      <w:r w:rsidR="00DF3B7E">
        <w:instrText xml:space="preserve"> SEQ Obrázek \* ARABIC </w:instrText>
      </w:r>
      <w:r w:rsidR="00DF3B7E">
        <w:fldChar w:fldCharType="separate"/>
      </w:r>
      <w:r w:rsidR="002634DD">
        <w:rPr>
          <w:noProof/>
        </w:rPr>
        <w:t>6</w:t>
      </w:r>
      <w:r w:rsidR="00DF3B7E">
        <w:rPr>
          <w:noProof/>
        </w:rPr>
        <w:fldChar w:fldCharType="end"/>
      </w:r>
      <w:r>
        <w:t>: Vícebarevné pozadí symbolu Evropské unie</w:t>
      </w:r>
    </w:p>
    <w:p w:rsidR="008B1C58" w:rsidRDefault="008B1C58" w:rsidP="00062F1B">
      <w:pPr>
        <w:rPr>
          <w:b/>
        </w:rPr>
      </w:pPr>
      <w:r>
        <w:rPr>
          <w:b/>
        </w:rPr>
        <w:t>Upozornění: Toto jsou jediné přípustné barevné varianty vyobrazení symbolu Evropské unie.</w:t>
      </w:r>
    </w:p>
    <w:p w:rsidR="008B1C58" w:rsidRDefault="008B1C58" w:rsidP="00062F1B">
      <w:pPr>
        <w:pStyle w:val="Nadpis4"/>
      </w:pPr>
      <w:r>
        <w:t>Možné návrhy informačních opatření</w:t>
      </w:r>
    </w:p>
    <w:p w:rsidR="008B1C58" w:rsidRDefault="008B1C58" w:rsidP="00062F1B">
      <w:pPr>
        <w:keepNext/>
      </w:pPr>
      <w:r>
        <w:t>Velkoplošný reklamní panel (příklad):</w:t>
      </w:r>
    </w:p>
    <w:p w:rsidR="008B1C58" w:rsidRDefault="008B1C58" w:rsidP="00062F1B">
      <w:pPr>
        <w:keepNext/>
      </w:pPr>
      <w:r>
        <w:rPr>
          <w:noProof/>
          <w:lang w:eastAsia="cs-CZ"/>
        </w:rPr>
        <mc:AlternateContent>
          <mc:Choice Requires="wpg">
            <w:drawing>
              <wp:inline distT="0" distB="0" distL="0" distR="0" wp14:anchorId="399C56EC" wp14:editId="54228BE5">
                <wp:extent cx="5715000" cy="3657600"/>
                <wp:effectExtent l="0" t="0" r="19050" b="19050"/>
                <wp:docPr id="18" name="Skupina 18"/>
                <wp:cNvGraphicFramePr/>
                <a:graphic xmlns:a="http://schemas.openxmlformats.org/drawingml/2006/main">
                  <a:graphicData uri="http://schemas.microsoft.com/office/word/2010/wordprocessingGroup">
                    <wpg:wgp>
                      <wpg:cNvGrpSpPr/>
                      <wpg:grpSpPr>
                        <a:xfrm>
                          <a:off x="0" y="0"/>
                          <a:ext cx="5715000" cy="3657600"/>
                          <a:chOff x="0" y="0"/>
                          <a:chExt cx="5715000" cy="3657600"/>
                        </a:xfrm>
                      </wpg:grpSpPr>
                      <wps:wsp>
                        <wps:cNvPr id="16" name="Obdélník 16"/>
                        <wps:cNvSpPr/>
                        <wps:spPr>
                          <a:xfrm>
                            <a:off x="0" y="0"/>
                            <a:ext cx="5715000" cy="3657600"/>
                          </a:xfrm>
                          <a:prstGeom prst="rect">
                            <a:avLst/>
                          </a:prstGeom>
                          <a:noFill/>
                          <a:ln>
                            <a:noFill/>
                          </a:ln>
                        </wps:spPr>
                        <wps:bodyPr/>
                      </wps:wsp>
                      <wps:wsp>
                        <wps:cNvPr id="17" name="Text Box 4"/>
                        <wps:cNvSpPr txBox="1">
                          <a:spLocks noChangeArrowheads="1"/>
                        </wps:cNvSpPr>
                        <wps:spPr bwMode="auto">
                          <a:xfrm>
                            <a:off x="0" y="0"/>
                            <a:ext cx="5715000" cy="3657600"/>
                          </a:xfrm>
                          <a:prstGeom prst="rect">
                            <a:avLst/>
                          </a:prstGeom>
                          <a:solidFill>
                            <a:srgbClr val="FFFFFF"/>
                          </a:solidFill>
                          <a:ln w="9525">
                            <a:solidFill>
                              <a:srgbClr val="000000"/>
                            </a:solidFill>
                            <a:miter lim="800000"/>
                            <a:headEnd/>
                            <a:tailEnd/>
                          </a:ln>
                        </wps:spPr>
                        <wps:txbx>
                          <w:txbxContent>
                            <w:p w:rsidR="00F97921" w:rsidRDefault="00F97921" w:rsidP="008B1C58">
                              <w:pPr>
                                <w:jc w:val="center"/>
                                <w:rPr>
                                  <w:b/>
                                </w:rPr>
                              </w:pPr>
                              <w:r>
                                <w:tab/>
                              </w:r>
                            </w:p>
                            <w:p w:rsidR="00F97921" w:rsidRDefault="00F97921" w:rsidP="008B1C58">
                              <w:pPr>
                                <w:jc w:val="center"/>
                                <w:rPr>
                                  <w:b/>
                                </w:rPr>
                              </w:pPr>
                              <w:r>
                                <w:rPr>
                                  <w:b/>
                                </w:rPr>
                                <w:t xml:space="preserve">Projekt </w:t>
                              </w:r>
                              <w:r w:rsidRPr="00BC62CF">
                                <w:rPr>
                                  <w:b/>
                                </w:rPr>
                                <w:fldChar w:fldCharType="begin"/>
                              </w:r>
                              <w:r w:rsidRPr="00BC62CF">
                                <w:rPr>
                                  <w:b/>
                                </w:rPr>
                                <w:instrText xml:space="preserve"> DOCPROPERTY  VR_name  \* MERGEFORMAT </w:instrText>
                              </w:r>
                              <w:r w:rsidRPr="00BC62CF">
                                <w:rPr>
                                  <w:b/>
                                </w:rPr>
                                <w:fldChar w:fldCharType="separate"/>
                              </w:r>
                              <w:r w:rsidRPr="00BC62CF">
                                <w:rPr>
                                  <w:b/>
                                </w:rPr>
                                <w:t>Komplexní dodávky pro Krajský standardizovaný projekt Zdravotnické záchranné služby Středočeského kraje</w:t>
                              </w:r>
                              <w:r w:rsidRPr="00BC62CF">
                                <w:rPr>
                                  <w:b/>
                                </w:rPr>
                                <w:fldChar w:fldCharType="end"/>
                              </w:r>
                              <w:r w:rsidRPr="00BC62CF">
                                <w:rPr>
                                  <w:b/>
                                </w:rPr>
                                <w:t xml:space="preserve"> </w:t>
                              </w:r>
                              <w:r>
                                <w:rPr>
                                  <w:b/>
                                </w:rPr>
                                <w:t>byl spolufinancován</w:t>
                              </w:r>
                            </w:p>
                            <w:p w:rsidR="00F97921" w:rsidRDefault="00F97921" w:rsidP="008B1C58">
                              <w:pPr>
                                <w:jc w:val="center"/>
                                <w:rPr>
                                  <w:b/>
                                </w:rPr>
                              </w:pPr>
                              <w:r>
                                <w:rPr>
                                  <w:b/>
                                </w:rPr>
                                <w:t>z prostředků Evropské unie, Evropského fondu pro regionální rozvoj</w:t>
                              </w:r>
                            </w:p>
                            <w:p w:rsidR="00F97921" w:rsidRDefault="00F97921" w:rsidP="008B1C58">
                              <w:pPr>
                                <w:jc w:val="center"/>
                              </w:pPr>
                              <w:r>
                                <w:rPr>
                                  <w:rFonts w:asciiTheme="minorHAnsi" w:eastAsiaTheme="minorHAnsi" w:hAnsiTheme="minorHAnsi" w:cstheme="minorBidi"/>
                                  <w:noProof/>
                                  <w:sz w:val="20"/>
                                  <w:szCs w:val="20"/>
                                  <w:lang w:eastAsia="cs-CZ"/>
                                </w:rPr>
                                <w:drawing>
                                  <wp:inline distT="0" distB="0" distL="0" distR="0" wp14:anchorId="0BD92A66" wp14:editId="62CB9CA6">
                                    <wp:extent cx="2752725" cy="1552575"/>
                                    <wp:effectExtent l="0" t="0" r="9525" b="9525"/>
                                    <wp:docPr id="19" name="Obrázek 19" descr="Sídliště do tex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6" descr="Sídliště do textu"/>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52725" cy="1552575"/>
                                            </a:xfrm>
                                            <a:prstGeom prst="rect">
                                              <a:avLst/>
                                            </a:prstGeom>
                                            <a:solidFill>
                                              <a:srgbClr val="FFCC99"/>
                                            </a:solidFill>
                                            <a:ln>
                                              <a:noFill/>
                                            </a:ln>
                                          </pic:spPr>
                                        </pic:pic>
                                      </a:graphicData>
                                    </a:graphic>
                                  </wp:inline>
                                </w:drawing>
                              </w:r>
                            </w:p>
                            <w:p w:rsidR="00F97921" w:rsidRDefault="00F97921" w:rsidP="008B1C58">
                              <w:pPr>
                                <w:jc w:val="center"/>
                              </w:pPr>
                            </w:p>
                            <w:p w:rsidR="00F97921" w:rsidRDefault="00F97921" w:rsidP="008B1C58">
                              <w:pPr>
                                <w:jc w:val="center"/>
                              </w:pPr>
                              <w:r>
                                <w:rPr>
                                  <w:rFonts w:asciiTheme="minorHAnsi" w:eastAsiaTheme="minorHAnsi" w:hAnsiTheme="minorHAnsi" w:cstheme="minorBidi"/>
                                  <w:noProof/>
                                  <w:sz w:val="20"/>
                                  <w:szCs w:val="20"/>
                                  <w:lang w:eastAsia="cs-CZ"/>
                                </w:rPr>
                                <w:drawing>
                                  <wp:inline distT="0" distB="0" distL="0" distR="0" wp14:anchorId="253C4AE5" wp14:editId="62CB3AC7">
                                    <wp:extent cx="5448300" cy="609600"/>
                                    <wp:effectExtent l="0" t="0" r="0" b="0"/>
                                    <wp:docPr id="20" name="Obrázek 20" descr="logo IOP + EU + text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5" descr="logo IOP + EU + text -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48300" cy="609600"/>
                                            </a:xfrm>
                                            <a:prstGeom prst="rect">
                                              <a:avLst/>
                                            </a:prstGeom>
                                            <a:noFill/>
                                            <a:ln>
                                              <a:noFill/>
                                            </a:ln>
                                          </pic:spPr>
                                        </pic:pic>
                                      </a:graphicData>
                                    </a:graphic>
                                  </wp:inline>
                                </w:drawing>
                              </w:r>
                            </w:p>
                            <w:p w:rsidR="00F97921" w:rsidRDefault="00F97921" w:rsidP="008B1C58">
                              <w:pPr>
                                <w:jc w:val="center"/>
                              </w:pPr>
                            </w:p>
                            <w:p w:rsidR="00F97921" w:rsidRDefault="00F97921" w:rsidP="008B1C58">
                              <w:pPr>
                                <w:jc w:val="center"/>
                              </w:pPr>
                            </w:p>
                            <w:p w:rsidR="00F97921" w:rsidRDefault="00F97921" w:rsidP="008B1C58">
                              <w:pPr>
                                <w:jc w:val="center"/>
                              </w:pPr>
                            </w:p>
                            <w:p w:rsidR="00F97921" w:rsidRDefault="00F97921" w:rsidP="008B1C58"/>
                          </w:txbxContent>
                        </wps:txbx>
                        <wps:bodyPr rot="0" vert="horz" wrap="square" lIns="91440" tIns="45720" rIns="91440" bIns="45720" anchor="t" anchorCtr="0" upright="1">
                          <a:noAutofit/>
                        </wps:bodyPr>
                      </wps:wsp>
                    </wpg:wgp>
                  </a:graphicData>
                </a:graphic>
              </wp:inline>
            </w:drawing>
          </mc:Choice>
          <mc:Fallback xmlns:w15="http://schemas.microsoft.com/office/word/2012/wordml">
            <w:pict>
              <v:group w14:anchorId="399C56EC" id="Skupina 18" o:spid="_x0000_s1026" style="width:450pt;height:4in;mso-position-horizontal-relative:char;mso-position-vertical-relative:line" coordsize="57150,36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">
                <v:rect id="Obdélník 16" o:spid="_x0000_s1027" style="position:absolute;width:57150;height:36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6nK8MEA&#10;AADbAAAADwAAAGRycy9kb3ducmV2LnhtbERPS4vCMBC+L/gfwgheFk3Xg0g1igiyZVkQ6+M8NGNb&#10;bCa1ybbdf28Ewdt8fM9ZrntTiZYaV1pW8DWJQBBnVpecKzgdd+M5COeRNVaWScE/OVivBh9LjLXt&#10;+EBt6nMRQtjFqKDwvo6ldFlBBt3E1sSBu9rGoA+wyaVusAvhppLTKJpJgyWHhgJr2haU3dI/o6DL&#10;9u3l+Pst95+XxPI9uW/T849So2G/WYDw1Pu3+OVOdJg/g+cv4QC5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pyvDBAAAA2wAAAA8AAAAAAAAAAAAAAAAAmAIAAGRycy9kb3du&#10;cmV2LnhtbFBLBQYAAAAABAAEAPUAAACGAwAAAAA=&#10;" filled="f" stroked="f"/>
                <v:shapetype id="_x0000_t202" coordsize="21600,21600" o:spt="202" path="m,l,21600r21600,l21600,xe">
                  <v:stroke joinstyle="miter"/>
                  <v:path gradientshapeok="t" o:connecttype="rect"/>
                </v:shapetype>
                <v:shape id="Text Box 4" o:spid="_x0000_s1028" type="#_x0000_t202" style="position:absolute;width:57150;height:36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4UosIA&#10;AADbAAAADwAAAGRycy9kb3ducmV2LnhtbERPS2sCMRC+C/0PYQpeRLNV8bHdKKVQsTerotdhM/ug&#10;m8k2Sdftv28KQm/z8T0n2/amER05X1tW8DRJQBDnVtdcKjif3sYrED4ga2wsk4If8rDdPAwyTLW9&#10;8Qd1x1CKGMI+RQVVCG0qpc8rMugntiWOXGGdwRChK6V2eIvhppHTJFlIgzXHhgpbeq0o/zx+GwWr&#10;+b67+vfZ4ZIvimYdRstu9+WUGj72L88gAvXhX3x373Wcv4S/X+I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nhSiwgAAANsAAAAPAAAAAAAAAAAAAAAAAJgCAABkcnMvZG93&#10;bnJldi54bWxQSwUGAAAAAAQABAD1AAAAhwMAAAAA&#10;">
                  <v:textbox>
                    <w:txbxContent>
                      <w:p w:rsidR="00F97921" w:rsidRDefault="00F97921" w:rsidP="008B1C58">
                        <w:pPr>
                          <w:jc w:val="center"/>
                          <w:rPr>
                            <w:b/>
                          </w:rPr>
                        </w:pPr>
                        <w:r>
                          <w:tab/>
                        </w:r>
                      </w:p>
                      <w:p w:rsidR="00F97921" w:rsidRDefault="00F97921" w:rsidP="008B1C58">
                        <w:pPr>
                          <w:jc w:val="center"/>
                          <w:rPr>
                            <w:b/>
                          </w:rPr>
                        </w:pPr>
                        <w:r>
                          <w:rPr>
                            <w:b/>
                          </w:rPr>
                          <w:t xml:space="preserve">Projekt </w:t>
                        </w:r>
                        <w:r w:rsidRPr="00BC62CF">
                          <w:rPr>
                            <w:b/>
                          </w:rPr>
                          <w:fldChar w:fldCharType="begin"/>
                        </w:r>
                        <w:r w:rsidRPr="00BC62CF">
                          <w:rPr>
                            <w:b/>
                          </w:rPr>
                          <w:instrText xml:space="preserve"> DOCPROPERTY  VR_name  \* MERGEFORMAT </w:instrText>
                        </w:r>
                        <w:r w:rsidRPr="00BC62CF">
                          <w:rPr>
                            <w:b/>
                          </w:rPr>
                          <w:fldChar w:fldCharType="separate"/>
                        </w:r>
                        <w:r w:rsidRPr="00BC62CF">
                          <w:rPr>
                            <w:b/>
                          </w:rPr>
                          <w:t>Komplexní dodávky pro Krajský standardizovaný projekt Zdravotnické záchranné služby Středočeského kraje</w:t>
                        </w:r>
                        <w:r w:rsidRPr="00BC62CF">
                          <w:rPr>
                            <w:b/>
                          </w:rPr>
                          <w:fldChar w:fldCharType="end"/>
                        </w:r>
                        <w:r w:rsidRPr="00BC62CF">
                          <w:rPr>
                            <w:b/>
                          </w:rPr>
                          <w:t xml:space="preserve"> </w:t>
                        </w:r>
                        <w:r>
                          <w:rPr>
                            <w:b/>
                          </w:rPr>
                          <w:t>byl spolufinancován</w:t>
                        </w:r>
                      </w:p>
                      <w:p w:rsidR="00F97921" w:rsidRDefault="00F97921" w:rsidP="008B1C58">
                        <w:pPr>
                          <w:jc w:val="center"/>
                          <w:rPr>
                            <w:b/>
                          </w:rPr>
                        </w:pPr>
                        <w:r>
                          <w:rPr>
                            <w:b/>
                          </w:rPr>
                          <w:t>z prostředků Evropské unie, Evropského fondu pro regionální rozvoj</w:t>
                        </w:r>
                      </w:p>
                      <w:p w:rsidR="00F97921" w:rsidRDefault="00F97921" w:rsidP="008B1C58">
                        <w:pPr>
                          <w:jc w:val="center"/>
                        </w:pPr>
                        <w:r>
                          <w:rPr>
                            <w:rFonts w:asciiTheme="minorHAnsi" w:eastAsiaTheme="minorHAnsi" w:hAnsiTheme="minorHAnsi" w:cstheme="minorBidi"/>
                            <w:noProof/>
                            <w:sz w:val="20"/>
                            <w:szCs w:val="20"/>
                            <w:lang w:eastAsia="cs-CZ"/>
                          </w:rPr>
                          <w:drawing>
                            <wp:inline distT="0" distB="0" distL="0" distR="0" wp14:anchorId="0BD92A66" wp14:editId="62CB9CA6">
                              <wp:extent cx="2752725" cy="1552575"/>
                              <wp:effectExtent l="0" t="0" r="9525" b="9525"/>
                              <wp:docPr id="19" name="Obrázek 19" descr="Sídliště do tex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6" descr="Sídliště do textu"/>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52725" cy="1552575"/>
                                      </a:xfrm>
                                      <a:prstGeom prst="rect">
                                        <a:avLst/>
                                      </a:prstGeom>
                                      <a:solidFill>
                                        <a:srgbClr val="FFCC99"/>
                                      </a:solidFill>
                                      <a:ln>
                                        <a:noFill/>
                                      </a:ln>
                                    </pic:spPr>
                                  </pic:pic>
                                </a:graphicData>
                              </a:graphic>
                            </wp:inline>
                          </w:drawing>
                        </w:r>
                      </w:p>
                      <w:p w:rsidR="00F97921" w:rsidRDefault="00F97921" w:rsidP="008B1C58">
                        <w:pPr>
                          <w:jc w:val="center"/>
                        </w:pPr>
                      </w:p>
                      <w:p w:rsidR="00F97921" w:rsidRDefault="00F97921" w:rsidP="008B1C58">
                        <w:pPr>
                          <w:jc w:val="center"/>
                        </w:pPr>
                        <w:r>
                          <w:rPr>
                            <w:rFonts w:asciiTheme="minorHAnsi" w:eastAsiaTheme="minorHAnsi" w:hAnsiTheme="minorHAnsi" w:cstheme="minorBidi"/>
                            <w:noProof/>
                            <w:sz w:val="20"/>
                            <w:szCs w:val="20"/>
                            <w:lang w:eastAsia="cs-CZ"/>
                          </w:rPr>
                          <w:drawing>
                            <wp:inline distT="0" distB="0" distL="0" distR="0" wp14:anchorId="253C4AE5" wp14:editId="62CB3AC7">
                              <wp:extent cx="5448300" cy="609600"/>
                              <wp:effectExtent l="0" t="0" r="0" b="0"/>
                              <wp:docPr id="20" name="Obrázek 20" descr="logo IOP + EU + text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5" descr="logo IOP + EU + text -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48300" cy="609600"/>
                                      </a:xfrm>
                                      <a:prstGeom prst="rect">
                                        <a:avLst/>
                                      </a:prstGeom>
                                      <a:noFill/>
                                      <a:ln>
                                        <a:noFill/>
                                      </a:ln>
                                    </pic:spPr>
                                  </pic:pic>
                                </a:graphicData>
                              </a:graphic>
                            </wp:inline>
                          </w:drawing>
                        </w:r>
                      </w:p>
                      <w:p w:rsidR="00F97921" w:rsidRDefault="00F97921" w:rsidP="008B1C58">
                        <w:pPr>
                          <w:jc w:val="center"/>
                        </w:pPr>
                      </w:p>
                      <w:p w:rsidR="00F97921" w:rsidRDefault="00F97921" w:rsidP="008B1C58">
                        <w:pPr>
                          <w:jc w:val="center"/>
                        </w:pPr>
                      </w:p>
                      <w:p w:rsidR="00F97921" w:rsidRDefault="00F97921" w:rsidP="008B1C58">
                        <w:pPr>
                          <w:jc w:val="center"/>
                        </w:pPr>
                      </w:p>
                      <w:p w:rsidR="00F97921" w:rsidRDefault="00F97921" w:rsidP="008B1C58"/>
                    </w:txbxContent>
                  </v:textbox>
                </v:shape>
                <w10:anchorlock/>
              </v:group>
            </w:pict>
          </mc:Fallback>
        </mc:AlternateContent>
      </w:r>
    </w:p>
    <w:p w:rsidR="008B1C58" w:rsidRDefault="008B1C58" w:rsidP="00062F1B">
      <w:pPr>
        <w:pStyle w:val="Titulek"/>
        <w:rPr>
          <w:rFonts w:ascii="Times New Roman" w:hAnsi="Times New Roman"/>
        </w:rPr>
      </w:pPr>
      <w:r>
        <w:t xml:space="preserve">Obrázek </w:t>
      </w:r>
      <w:r w:rsidR="00DF3B7E">
        <w:fldChar w:fldCharType="begin"/>
      </w:r>
      <w:r w:rsidR="00DF3B7E">
        <w:instrText xml:space="preserve"> SEQ Obrázek \* ARABIC </w:instrText>
      </w:r>
      <w:r w:rsidR="00DF3B7E">
        <w:fldChar w:fldCharType="separate"/>
      </w:r>
      <w:r w:rsidR="002634DD">
        <w:rPr>
          <w:noProof/>
        </w:rPr>
        <w:t>7</w:t>
      </w:r>
      <w:r w:rsidR="00DF3B7E">
        <w:rPr>
          <w:noProof/>
        </w:rPr>
        <w:fldChar w:fldCharType="end"/>
      </w:r>
      <w:r>
        <w:t>: Příklad velkoplošného panelu</w:t>
      </w:r>
    </w:p>
    <w:p w:rsidR="008B1C58" w:rsidRDefault="008B1C58" w:rsidP="00062F1B">
      <w:r>
        <w:t>Pravidla pro provádění informačních a propagačních opatření je povinen dodržovat každý příjemce dotace z Integrovaného operačního programu. Jejich nedodržování je považováno za porušení podmínek programu a vede k sankcím, které budou uplatňovány vůči Dodavateli.</w:t>
      </w:r>
    </w:p>
    <w:p w:rsidR="00543B5D" w:rsidRPr="00543B5D" w:rsidRDefault="00543B5D" w:rsidP="00062F1B">
      <w:pPr>
        <w:pStyle w:val="Nadpis2"/>
      </w:pPr>
      <w:bookmarkStart w:id="137" w:name="_Toc387910712"/>
      <w:bookmarkStart w:id="138" w:name="_Toc372183168"/>
      <w:bookmarkStart w:id="139" w:name="_Toc372185549"/>
      <w:bookmarkStart w:id="140" w:name="_Toc372189954"/>
      <w:bookmarkStart w:id="141" w:name="_Toc409343385"/>
      <w:bookmarkEnd w:id="137"/>
      <w:bookmarkEnd w:id="138"/>
      <w:bookmarkEnd w:id="139"/>
      <w:bookmarkEnd w:id="140"/>
      <w:r w:rsidRPr="00543B5D">
        <w:t>Požadavky na služby</w:t>
      </w:r>
      <w:bookmarkEnd w:id="141"/>
    </w:p>
    <w:p w:rsidR="00543B5D" w:rsidRPr="00887067" w:rsidRDefault="00543B5D" w:rsidP="00062F1B">
      <w:pPr>
        <w:pStyle w:val="Nadpis3"/>
      </w:pPr>
      <w:bookmarkStart w:id="142" w:name="_Toc409343386"/>
      <w:r w:rsidRPr="00887067">
        <w:t>Realizace předmětu plnění</w:t>
      </w:r>
      <w:bookmarkEnd w:id="142"/>
      <w:r w:rsidRPr="00887067">
        <w:t xml:space="preserve"> </w:t>
      </w:r>
    </w:p>
    <w:p w:rsidR="00543B5D" w:rsidRPr="00887067" w:rsidRDefault="00543B5D" w:rsidP="00062F1B">
      <w:pPr>
        <w:keepNext/>
      </w:pPr>
      <w:r w:rsidRPr="00887067">
        <w:t xml:space="preserve">Součástí předmětu plnění je zajištění služeb souvisejících s realizací předmětu plnění minimálně v následujícím rozsahu: </w:t>
      </w:r>
    </w:p>
    <w:p w:rsidR="00543B5D" w:rsidRPr="001573D2" w:rsidRDefault="00543B5D" w:rsidP="00062F1B">
      <w:pPr>
        <w:pStyle w:val="Odstavecseseznamem"/>
        <w:numPr>
          <w:ilvl w:val="0"/>
          <w:numId w:val="124"/>
        </w:numPr>
      </w:pPr>
      <w:r w:rsidRPr="001573D2">
        <w:t>Zadavatel požaduje před zahájením implementačních prací zpracování Prováděcí dokumentace, která bude zahrnovat informace pro všechny aktivity potřebné pro řádné zajištění implementace předmětu plnění. Prováděcí dokumentace musí být před zahájením prací schválena zadavatelem. Prováděcí dokumentace musí zohlednit podmínky stávajícího stavu, požadavky cílového stavu a musí obsahovat minimálně tyto části:</w:t>
      </w:r>
    </w:p>
    <w:p w:rsidR="00543B5D" w:rsidRPr="00543B5D" w:rsidRDefault="00543B5D" w:rsidP="00062F1B">
      <w:pPr>
        <w:pStyle w:val="Normln-Psmeno"/>
        <w:numPr>
          <w:ilvl w:val="2"/>
          <w:numId w:val="128"/>
        </w:numPr>
      </w:pPr>
      <w:r w:rsidRPr="00543B5D">
        <w:t>Předimplementační analýza – zjištění týkající se prostředí zadavatele, bude obsahovat alespoň následující:</w:t>
      </w:r>
    </w:p>
    <w:p w:rsidR="00543B5D" w:rsidRPr="00543B5D" w:rsidRDefault="00543B5D" w:rsidP="00062F1B">
      <w:pPr>
        <w:pStyle w:val="Normln-Psmeno"/>
        <w:numPr>
          <w:ilvl w:val="3"/>
          <w:numId w:val="86"/>
        </w:numPr>
      </w:pPr>
      <w:r w:rsidRPr="00543B5D">
        <w:t>Seznam technologií</w:t>
      </w:r>
    </w:p>
    <w:p w:rsidR="00543B5D" w:rsidRPr="00543B5D" w:rsidRDefault="00543B5D" w:rsidP="00062F1B">
      <w:pPr>
        <w:pStyle w:val="Normln-Psmeno"/>
        <w:numPr>
          <w:ilvl w:val="3"/>
          <w:numId w:val="86"/>
        </w:numPr>
      </w:pPr>
      <w:r w:rsidRPr="00543B5D">
        <w:t>Identifikace zdrojů dat</w:t>
      </w:r>
    </w:p>
    <w:p w:rsidR="00543B5D" w:rsidRPr="00543B5D" w:rsidRDefault="00543B5D" w:rsidP="00062F1B">
      <w:pPr>
        <w:pStyle w:val="Normln-Psmeno"/>
        <w:numPr>
          <w:ilvl w:val="3"/>
          <w:numId w:val="86"/>
        </w:numPr>
      </w:pPr>
      <w:r w:rsidRPr="00543B5D">
        <w:t>Seznam uživatelů včetně jejich kategorizace</w:t>
      </w:r>
    </w:p>
    <w:p w:rsidR="00543B5D" w:rsidRPr="00543B5D" w:rsidRDefault="00543B5D" w:rsidP="00062F1B">
      <w:pPr>
        <w:pStyle w:val="Normln-Psmeno"/>
        <w:numPr>
          <w:ilvl w:val="3"/>
          <w:numId w:val="86"/>
        </w:numPr>
      </w:pPr>
      <w:r w:rsidRPr="00543B5D">
        <w:t>Výstupy z analýzy procesů</w:t>
      </w:r>
    </w:p>
    <w:p w:rsidR="00543B5D" w:rsidRPr="00543B5D" w:rsidRDefault="00543B5D" w:rsidP="00062F1B">
      <w:pPr>
        <w:pStyle w:val="Normln-Psmeno"/>
        <w:numPr>
          <w:ilvl w:val="3"/>
          <w:numId w:val="86"/>
        </w:numPr>
      </w:pPr>
      <w:r w:rsidRPr="00543B5D">
        <w:t>Evaluace bezpečnosti systému a rizikových faktorů</w:t>
      </w:r>
    </w:p>
    <w:p w:rsidR="00543B5D" w:rsidRPr="00543B5D" w:rsidRDefault="00543B5D" w:rsidP="00062F1B">
      <w:pPr>
        <w:pStyle w:val="Normln-Psmeno"/>
        <w:numPr>
          <w:ilvl w:val="3"/>
          <w:numId w:val="86"/>
        </w:numPr>
      </w:pPr>
      <w:r w:rsidRPr="00543B5D">
        <w:t>Detailní specifikace požadavků</w:t>
      </w:r>
    </w:p>
    <w:p w:rsidR="00543B5D" w:rsidRPr="00543B5D" w:rsidRDefault="00543B5D" w:rsidP="00062F1B">
      <w:pPr>
        <w:pStyle w:val="Normln-Psmeno"/>
        <w:numPr>
          <w:ilvl w:val="3"/>
          <w:numId w:val="86"/>
        </w:numPr>
      </w:pPr>
      <w:r w:rsidRPr="00543B5D">
        <w:t xml:space="preserve">Výstupy z analýzy okolí – sběr a analýza informací týkajících se subjektů, které budou do dodávky vstupovat nebo se jí účastnit, nezbytné součinnosti třetích stran </w:t>
      </w:r>
    </w:p>
    <w:p w:rsidR="00543B5D" w:rsidRPr="00543B5D" w:rsidRDefault="00543B5D" w:rsidP="00062F1B">
      <w:pPr>
        <w:pStyle w:val="Normln-Psmeno"/>
        <w:numPr>
          <w:ilvl w:val="2"/>
          <w:numId w:val="128"/>
        </w:numPr>
      </w:pPr>
      <w:r w:rsidRPr="00543B5D">
        <w:t>Detailní popis cílového stavu včetně funkcionalit jednotlivých částí systému. Popis bude obsahovat alespoň:</w:t>
      </w:r>
    </w:p>
    <w:p w:rsidR="00543B5D" w:rsidRPr="00543B5D" w:rsidRDefault="00543B5D" w:rsidP="00062F1B">
      <w:pPr>
        <w:pStyle w:val="Normln-Psmeno"/>
        <w:numPr>
          <w:ilvl w:val="3"/>
          <w:numId w:val="87"/>
        </w:numPr>
      </w:pPr>
      <w:r w:rsidRPr="00543B5D">
        <w:t>Rozpracování návrhu řešení z nabídky Uchazeče dle informací z předimplementační analýzy</w:t>
      </w:r>
    </w:p>
    <w:p w:rsidR="00543B5D" w:rsidRPr="00543B5D" w:rsidRDefault="00543B5D" w:rsidP="00062F1B">
      <w:pPr>
        <w:pStyle w:val="Normln-Psmeno"/>
        <w:numPr>
          <w:ilvl w:val="3"/>
          <w:numId w:val="87"/>
        </w:numPr>
      </w:pPr>
      <w:r w:rsidRPr="00543B5D">
        <w:t>Specifikace rozhraní pro integraci na IS a technologie třetích stran</w:t>
      </w:r>
    </w:p>
    <w:p w:rsidR="00543B5D" w:rsidRPr="00543B5D" w:rsidRDefault="00543B5D" w:rsidP="00062F1B">
      <w:pPr>
        <w:pStyle w:val="Normln-Psmeno"/>
        <w:numPr>
          <w:ilvl w:val="2"/>
          <w:numId w:val="128"/>
        </w:numPr>
      </w:pPr>
      <w:r w:rsidRPr="00543B5D">
        <w:t>Způsob zajištění potřebných dodávek včetně zajištění technické podpory</w:t>
      </w:r>
    </w:p>
    <w:p w:rsidR="00543B5D" w:rsidRPr="00543B5D" w:rsidRDefault="00543B5D" w:rsidP="00062F1B">
      <w:pPr>
        <w:pStyle w:val="Normln-Psmeno"/>
        <w:numPr>
          <w:ilvl w:val="2"/>
          <w:numId w:val="128"/>
        </w:numPr>
      </w:pPr>
      <w:r w:rsidRPr="00543B5D">
        <w:t xml:space="preserve">Způsob zajištění projektového řízení na straně uchazeče pro realizaci předmětu plnění </w:t>
      </w:r>
    </w:p>
    <w:p w:rsidR="00543B5D" w:rsidRPr="00543B5D" w:rsidRDefault="00543B5D" w:rsidP="00062F1B">
      <w:pPr>
        <w:pStyle w:val="Normln-Psmeno"/>
        <w:numPr>
          <w:ilvl w:val="2"/>
          <w:numId w:val="128"/>
        </w:numPr>
      </w:pPr>
      <w:r w:rsidRPr="00543B5D">
        <w:t>Detailní návrh a popis postupu implementace předmětu plnění</w:t>
      </w:r>
    </w:p>
    <w:p w:rsidR="00543B5D" w:rsidRPr="00543B5D" w:rsidRDefault="00543B5D" w:rsidP="00062F1B">
      <w:pPr>
        <w:pStyle w:val="Normln-Psmeno"/>
        <w:numPr>
          <w:ilvl w:val="2"/>
          <w:numId w:val="128"/>
        </w:numPr>
      </w:pPr>
      <w:r w:rsidRPr="00543B5D">
        <w:t>Detailní popis zajištění bezpečnosti informací</w:t>
      </w:r>
    </w:p>
    <w:p w:rsidR="00543B5D" w:rsidRPr="00543B5D" w:rsidRDefault="00543B5D" w:rsidP="00062F1B">
      <w:pPr>
        <w:pStyle w:val="Normln-Psmeno"/>
        <w:numPr>
          <w:ilvl w:val="2"/>
          <w:numId w:val="128"/>
        </w:numPr>
      </w:pPr>
      <w:r w:rsidRPr="00543B5D">
        <w:t>Detailní harmonogram projektu včetně uvedení kritických milníků. Kritické milníky jsou termíny dosažení určitých fází projektu, které jsou pro naplnění cílů projektu klíčové. Kritické milníky budou obsahovat minimálně tyto aktivity s uvedením konkrétních termínů, uchazeč vhodným způsobem rozšíří kritické milníky o další aktivity, které mohou být pro projekt klíčové. Jedná se o tyto aktivity:</w:t>
      </w:r>
      <w:r w:rsidR="003A3227">
        <w:t xml:space="preserve"> </w:t>
      </w:r>
    </w:p>
    <w:p w:rsidR="00543B5D" w:rsidRPr="00543B5D" w:rsidRDefault="00543B5D" w:rsidP="00062F1B">
      <w:pPr>
        <w:pStyle w:val="Normln-Psmeno"/>
        <w:numPr>
          <w:ilvl w:val="3"/>
          <w:numId w:val="88"/>
        </w:numPr>
      </w:pPr>
      <w:r w:rsidRPr="00543B5D">
        <w:t>Zahájení projektu</w:t>
      </w:r>
    </w:p>
    <w:p w:rsidR="00543B5D" w:rsidRPr="00543B5D" w:rsidRDefault="00543B5D" w:rsidP="00062F1B">
      <w:pPr>
        <w:pStyle w:val="Normln-Psmeno"/>
        <w:numPr>
          <w:ilvl w:val="3"/>
          <w:numId w:val="88"/>
        </w:numPr>
      </w:pPr>
      <w:r w:rsidRPr="00543B5D">
        <w:t>Provedení předimplementační analýzy</w:t>
      </w:r>
    </w:p>
    <w:p w:rsidR="00543B5D" w:rsidRPr="00543B5D" w:rsidRDefault="00543B5D" w:rsidP="00062F1B">
      <w:pPr>
        <w:pStyle w:val="Normln-Psmeno"/>
        <w:numPr>
          <w:ilvl w:val="3"/>
          <w:numId w:val="88"/>
        </w:numPr>
      </w:pPr>
      <w:r w:rsidRPr="00543B5D">
        <w:t>Předání prováděcí dokumentace</w:t>
      </w:r>
    </w:p>
    <w:p w:rsidR="00543B5D" w:rsidRPr="00543B5D" w:rsidRDefault="00543B5D" w:rsidP="00062F1B">
      <w:pPr>
        <w:pStyle w:val="Normln-Psmeno"/>
        <w:numPr>
          <w:ilvl w:val="3"/>
          <w:numId w:val="88"/>
        </w:numPr>
      </w:pPr>
      <w:r w:rsidRPr="00543B5D">
        <w:t>Zahájení realizace předmětu plnění</w:t>
      </w:r>
    </w:p>
    <w:p w:rsidR="00543B5D" w:rsidRPr="00543B5D" w:rsidRDefault="00543B5D" w:rsidP="00062F1B">
      <w:pPr>
        <w:pStyle w:val="Normln-Psmeno"/>
        <w:numPr>
          <w:ilvl w:val="3"/>
          <w:numId w:val="88"/>
        </w:numPr>
      </w:pPr>
      <w:r>
        <w:t>S</w:t>
      </w:r>
      <w:r w:rsidRPr="00DA73DC">
        <w:t>eznámení s funkcionalitami, obsluhou dodávaného zařízení a budoucím provozem</w:t>
      </w:r>
    </w:p>
    <w:p w:rsidR="00543B5D" w:rsidRPr="00543B5D" w:rsidRDefault="00543B5D" w:rsidP="00062F1B">
      <w:pPr>
        <w:pStyle w:val="Normln-Psmeno"/>
        <w:numPr>
          <w:ilvl w:val="3"/>
          <w:numId w:val="88"/>
        </w:numPr>
      </w:pPr>
      <w:r w:rsidRPr="00543B5D">
        <w:t>Zahájení zkušebního provozu</w:t>
      </w:r>
    </w:p>
    <w:p w:rsidR="00543B5D" w:rsidRPr="00543B5D" w:rsidRDefault="00543B5D" w:rsidP="00062F1B">
      <w:pPr>
        <w:pStyle w:val="Normln-Psmeno"/>
        <w:numPr>
          <w:ilvl w:val="3"/>
          <w:numId w:val="88"/>
        </w:numPr>
      </w:pPr>
      <w:r w:rsidRPr="00543B5D">
        <w:t>Akceptační testy</w:t>
      </w:r>
    </w:p>
    <w:p w:rsidR="00543B5D" w:rsidRPr="00543B5D" w:rsidRDefault="00543B5D" w:rsidP="00062F1B">
      <w:pPr>
        <w:pStyle w:val="Normln-Psmeno"/>
        <w:numPr>
          <w:ilvl w:val="3"/>
          <w:numId w:val="88"/>
        </w:numPr>
      </w:pPr>
      <w:r w:rsidRPr="00543B5D">
        <w:t>Zahájení plného provozu</w:t>
      </w:r>
    </w:p>
    <w:p w:rsidR="00543B5D" w:rsidRPr="00543B5D" w:rsidRDefault="00543B5D" w:rsidP="00062F1B">
      <w:pPr>
        <w:pStyle w:val="Normln-Psmeno"/>
        <w:numPr>
          <w:ilvl w:val="3"/>
          <w:numId w:val="88"/>
        </w:numPr>
      </w:pPr>
      <w:r w:rsidRPr="00543B5D">
        <w:t xml:space="preserve">Detailní popis navrhovaného </w:t>
      </w:r>
      <w:r>
        <w:t>s</w:t>
      </w:r>
      <w:r w:rsidRPr="00DA73DC">
        <w:t>eznámení s funkcionalitami, obsluhou dodávaného zařízení a budoucím provozem</w:t>
      </w:r>
    </w:p>
    <w:p w:rsidR="00543B5D" w:rsidRPr="00543B5D" w:rsidRDefault="00543B5D" w:rsidP="00062F1B">
      <w:pPr>
        <w:pStyle w:val="Normln-Psmeno"/>
        <w:numPr>
          <w:ilvl w:val="3"/>
          <w:numId w:val="88"/>
        </w:numPr>
      </w:pPr>
      <w:r w:rsidRPr="00543B5D">
        <w:t xml:space="preserve">Detailní popis údržby systémů </w:t>
      </w:r>
    </w:p>
    <w:p w:rsidR="00543B5D" w:rsidRPr="00543B5D" w:rsidRDefault="00543B5D" w:rsidP="00062F1B">
      <w:pPr>
        <w:pStyle w:val="Normln-Psmeno"/>
        <w:numPr>
          <w:ilvl w:val="3"/>
          <w:numId w:val="88"/>
        </w:numPr>
      </w:pPr>
      <w:r w:rsidRPr="00543B5D">
        <w:t>Obsah systémové a provozní dokumentace</w:t>
      </w:r>
    </w:p>
    <w:p w:rsidR="00543B5D" w:rsidRPr="001573D2" w:rsidRDefault="00543B5D" w:rsidP="00062F1B">
      <w:pPr>
        <w:pStyle w:val="Odstavecseseznamem"/>
        <w:numPr>
          <w:ilvl w:val="0"/>
          <w:numId w:val="124"/>
        </w:numPr>
      </w:pPr>
      <w:r w:rsidRPr="001573D2">
        <w:t>Zajištění projektového vedení realizace předmětu plnění ze strany Uchazeče a jeho případných subdodavatelů.</w:t>
      </w:r>
    </w:p>
    <w:p w:rsidR="00543B5D" w:rsidRPr="001573D2" w:rsidRDefault="00543B5D" w:rsidP="00062F1B">
      <w:pPr>
        <w:pStyle w:val="Odstavecseseznamem"/>
        <w:numPr>
          <w:ilvl w:val="0"/>
          <w:numId w:val="124"/>
        </w:numPr>
      </w:pPr>
      <w:r w:rsidRPr="001573D2">
        <w:t>Vývoj, implementace a nastavení informačních a komunikačních technologií odpovídající schválenému návrhu řešení uvedenému v Prováděcí dokumentaci a příprava pro ověření ze strany Zadavatele, alespoň v následujícím rozsahu:</w:t>
      </w:r>
    </w:p>
    <w:p w:rsidR="00543B5D" w:rsidRPr="00543B5D" w:rsidRDefault="00543B5D" w:rsidP="00062F1B">
      <w:pPr>
        <w:pStyle w:val="Normln-Psmeno"/>
        <w:numPr>
          <w:ilvl w:val="2"/>
          <w:numId w:val="89"/>
        </w:numPr>
      </w:pPr>
      <w:r w:rsidRPr="00543B5D">
        <w:t>Vývoj na straně Uchazeče – vývoj jednotlivých subsystémů, úpravy existujících produktů, jejich parametrizace a nastavení, vývoj a ověřování integračních rozhraní, součinnost se třetími stranami v souvisejících oblastech.</w:t>
      </w:r>
    </w:p>
    <w:p w:rsidR="00543B5D" w:rsidRPr="00543B5D" w:rsidRDefault="00543B5D" w:rsidP="00062F1B">
      <w:pPr>
        <w:pStyle w:val="Normln-Psmeno"/>
        <w:numPr>
          <w:ilvl w:val="2"/>
          <w:numId w:val="89"/>
        </w:numPr>
      </w:pPr>
      <w:r w:rsidRPr="00543B5D">
        <w:t>Instalace do prostředí Zadavatele v testovacím režimu.</w:t>
      </w:r>
    </w:p>
    <w:p w:rsidR="00543B5D" w:rsidRPr="00543B5D" w:rsidRDefault="00543B5D" w:rsidP="00062F1B">
      <w:pPr>
        <w:pStyle w:val="Normln-Psmeno"/>
        <w:numPr>
          <w:ilvl w:val="2"/>
          <w:numId w:val="89"/>
        </w:numPr>
      </w:pPr>
      <w:r w:rsidRPr="00543B5D">
        <w:t>Interní ověření na straně Uchazeče a příprava podkladů pro ověření na straně Zadavatele (dokumentace, organizace testování a další).</w:t>
      </w:r>
    </w:p>
    <w:p w:rsidR="00543B5D" w:rsidRPr="00543B5D" w:rsidRDefault="00543B5D" w:rsidP="00062F1B">
      <w:pPr>
        <w:pStyle w:val="Normln-Psmeno"/>
        <w:numPr>
          <w:ilvl w:val="2"/>
          <w:numId w:val="89"/>
        </w:numPr>
      </w:pPr>
      <w:r w:rsidRPr="00543B5D">
        <w:t>Příprava a naplnění základních dat – z integračních úloh, číselníky, uživatelé a další.</w:t>
      </w:r>
    </w:p>
    <w:p w:rsidR="00543B5D" w:rsidRPr="001573D2" w:rsidRDefault="00543B5D" w:rsidP="00062F1B">
      <w:r w:rsidRPr="001573D2">
        <w:t xml:space="preserve">Provedením těchto činností bude zajištěna připravenost IS ZZS pro ověření ze strany Zadavatele. </w:t>
      </w:r>
    </w:p>
    <w:p w:rsidR="00543B5D" w:rsidRPr="001573D2" w:rsidRDefault="00543B5D" w:rsidP="00062F1B">
      <w:pPr>
        <w:pStyle w:val="Odstavecseseznamem"/>
        <w:numPr>
          <w:ilvl w:val="0"/>
          <w:numId w:val="124"/>
        </w:numPr>
      </w:pPr>
      <w:r w:rsidRPr="001573D2">
        <w:t xml:space="preserve">Dodávka předmětu plnění do lokalit v rámci </w:t>
      </w:r>
      <w:r w:rsidR="003B7C74">
        <w:t>Středočeského</w:t>
      </w:r>
      <w:r w:rsidRPr="001573D2">
        <w:t xml:space="preserve"> kraje určené Zadavatelem při podpisu smlouvy. Součástí dodávky musí být instalace, upgrade a sestavení předmětu zakázky včetně:</w:t>
      </w:r>
    </w:p>
    <w:p w:rsidR="00543B5D" w:rsidRPr="00543B5D" w:rsidRDefault="00543B5D" w:rsidP="00062F1B">
      <w:pPr>
        <w:pStyle w:val="Normln-Psmeno"/>
        <w:numPr>
          <w:ilvl w:val="2"/>
          <w:numId w:val="90"/>
        </w:numPr>
      </w:pPr>
      <w:r w:rsidRPr="00543B5D">
        <w:t>Instalace, upgrade a zahoření HW na místě včetně propojení a nastavení hlavních serverů a diskového pole</w:t>
      </w:r>
    </w:p>
    <w:p w:rsidR="00543B5D" w:rsidRPr="00543B5D" w:rsidRDefault="00543B5D" w:rsidP="00062F1B">
      <w:pPr>
        <w:pStyle w:val="Normln-Psmeno"/>
        <w:numPr>
          <w:ilvl w:val="2"/>
          <w:numId w:val="90"/>
        </w:numPr>
      </w:pPr>
      <w:r w:rsidRPr="00543B5D">
        <w:t>Instalace a nastavení HW a SW budou provedeny kvalifikovanými osobami pro dané typy zařízení</w:t>
      </w:r>
    </w:p>
    <w:p w:rsidR="00543B5D" w:rsidRPr="00543B5D" w:rsidRDefault="00543B5D" w:rsidP="00062F1B">
      <w:pPr>
        <w:pStyle w:val="Normln-Psmeno"/>
        <w:numPr>
          <w:ilvl w:val="2"/>
          <w:numId w:val="90"/>
        </w:numPr>
      </w:pPr>
      <w:r w:rsidRPr="00543B5D">
        <w:t>Nastavení virtuálních strojů, migrace dat a aplikací.</w:t>
      </w:r>
    </w:p>
    <w:p w:rsidR="00543B5D" w:rsidRPr="001573D2" w:rsidRDefault="00543B5D" w:rsidP="00062F1B">
      <w:pPr>
        <w:pStyle w:val="Odstavecseseznamem"/>
        <w:numPr>
          <w:ilvl w:val="0"/>
          <w:numId w:val="124"/>
        </w:numPr>
      </w:pPr>
      <w:r w:rsidRPr="001573D2">
        <w:t xml:space="preserve">Zajištění instalace všech součástí dodávky v určených lokalitách a prostorách Zadavatele na území </w:t>
      </w:r>
      <w:r w:rsidR="003B7C74">
        <w:t>Středočeského</w:t>
      </w:r>
      <w:r w:rsidRPr="001573D2">
        <w:t xml:space="preserve"> kraje.</w:t>
      </w:r>
    </w:p>
    <w:p w:rsidR="00543B5D" w:rsidRPr="001573D2" w:rsidRDefault="00543B5D" w:rsidP="00062F1B">
      <w:pPr>
        <w:pStyle w:val="Odstavecseseznamem"/>
        <w:numPr>
          <w:ilvl w:val="0"/>
          <w:numId w:val="124"/>
        </w:numPr>
      </w:pPr>
      <w:r w:rsidRPr="001573D2">
        <w:t>Zajištění instalace a připojení k zařízením a technickým prostředkům zajištěným Zadavatelem.</w:t>
      </w:r>
    </w:p>
    <w:p w:rsidR="00543B5D" w:rsidRPr="001573D2" w:rsidRDefault="00543B5D" w:rsidP="00062F1B">
      <w:pPr>
        <w:pStyle w:val="Odstavecseseznamem"/>
        <w:numPr>
          <w:ilvl w:val="0"/>
          <w:numId w:val="124"/>
        </w:numPr>
      </w:pPr>
      <w:r w:rsidRPr="001573D2">
        <w:t xml:space="preserve">Převedení systémů do zkušebního provozu a plná podpora uživatelů v rámci zkušebního provozu v délce minimálně 4 týdnů včetně technické podpory. V této etapě budou realizována požadovaná </w:t>
      </w:r>
      <w:r>
        <w:t>s</w:t>
      </w:r>
      <w:r w:rsidRPr="00DA73DC">
        <w:t>eznámení s funkcionalitami, obsluhou dodávaného zařízení a budoucím provozem</w:t>
      </w:r>
      <w:r w:rsidRPr="001573D2">
        <w:t xml:space="preserve">. </w:t>
      </w:r>
    </w:p>
    <w:p w:rsidR="00543B5D" w:rsidRPr="001573D2" w:rsidRDefault="00543B5D" w:rsidP="00062F1B">
      <w:pPr>
        <w:pStyle w:val="Odstavecseseznamem"/>
        <w:numPr>
          <w:ilvl w:val="0"/>
          <w:numId w:val="124"/>
        </w:numPr>
      </w:pPr>
      <w:r w:rsidRPr="001573D2">
        <w:t>Zpracování systémové a provozní dokumentace – součástí předmětu plnění je zajištění systémové a provozní dokumentace související s realizací předmětu plnění minimálně v následujícím rozsahu:</w:t>
      </w:r>
    </w:p>
    <w:tbl>
      <w:tblPr>
        <w:tblW w:w="4560" w:type="pct"/>
        <w:tblInd w:w="817" w:type="dxa"/>
        <w:tblBorders>
          <w:top w:val="single" w:sz="12" w:space="0" w:color="A6A6A6"/>
          <w:left w:val="single" w:sz="12" w:space="0" w:color="A6A6A6"/>
          <w:bottom w:val="single" w:sz="12" w:space="0" w:color="A6A6A6"/>
          <w:right w:val="single" w:sz="12" w:space="0" w:color="A6A6A6"/>
          <w:insideH w:val="single" w:sz="6" w:space="0" w:color="A6A6A6"/>
          <w:insideV w:val="single" w:sz="6" w:space="0" w:color="A6A6A6"/>
        </w:tblBorders>
        <w:tblLook w:val="00A0" w:firstRow="1" w:lastRow="0" w:firstColumn="1" w:lastColumn="0" w:noHBand="0" w:noVBand="0"/>
      </w:tblPr>
      <w:tblGrid>
        <w:gridCol w:w="1984"/>
        <w:gridCol w:w="6487"/>
      </w:tblGrid>
      <w:tr w:rsidR="00543B5D" w:rsidRPr="003827A7" w:rsidTr="00934FA7">
        <w:trPr>
          <w:tblHeader/>
        </w:trPr>
        <w:tc>
          <w:tcPr>
            <w:tcW w:w="1171" w:type="pct"/>
            <w:shd w:val="clear" w:color="auto" w:fill="D6E3BC"/>
          </w:tcPr>
          <w:p w:rsidR="00543B5D" w:rsidRPr="001573D2" w:rsidRDefault="00543B5D" w:rsidP="00062F1B">
            <w:pPr>
              <w:rPr>
                <w:b/>
              </w:rPr>
            </w:pPr>
            <w:r w:rsidRPr="001573D2">
              <w:rPr>
                <w:b/>
              </w:rPr>
              <w:t>Název</w:t>
            </w:r>
          </w:p>
        </w:tc>
        <w:tc>
          <w:tcPr>
            <w:tcW w:w="3829" w:type="pct"/>
            <w:shd w:val="clear" w:color="auto" w:fill="D6E3BC"/>
          </w:tcPr>
          <w:p w:rsidR="00543B5D" w:rsidRPr="001573D2" w:rsidRDefault="00543B5D" w:rsidP="00062F1B">
            <w:pPr>
              <w:rPr>
                <w:b/>
              </w:rPr>
            </w:pPr>
            <w:r w:rsidRPr="001573D2">
              <w:rPr>
                <w:b/>
              </w:rPr>
              <w:t>Popis</w:t>
            </w:r>
          </w:p>
        </w:tc>
      </w:tr>
      <w:tr w:rsidR="00543B5D" w:rsidRPr="003827A7" w:rsidTr="00934FA7">
        <w:tc>
          <w:tcPr>
            <w:tcW w:w="1171" w:type="pct"/>
          </w:tcPr>
          <w:p w:rsidR="00543B5D" w:rsidRPr="001573D2" w:rsidRDefault="00543B5D" w:rsidP="00062F1B">
            <w:r w:rsidRPr="001573D2">
              <w:rPr>
                <w:color w:val="000000"/>
              </w:rPr>
              <w:t>Uživatelská dokumentace</w:t>
            </w:r>
          </w:p>
        </w:tc>
        <w:tc>
          <w:tcPr>
            <w:tcW w:w="3829" w:type="pct"/>
          </w:tcPr>
          <w:p w:rsidR="00543B5D" w:rsidRPr="001573D2" w:rsidRDefault="00543B5D" w:rsidP="00062F1B">
            <w:r w:rsidRPr="001573D2">
              <w:t>Bude popisovat konkrétní funkčnost z pohledu uživatele tak, aby byl uživatel schopen práce s informačním systémem a pochopil význam jednotlivých subsystémů a vazeb mezi nimi.</w:t>
            </w:r>
            <w:r w:rsidR="003A3227">
              <w:t xml:space="preserve"> </w:t>
            </w:r>
            <w:r w:rsidRPr="001573D2">
              <w:t>V uživatelské příručce bude popisován způsob práce s jednotlivými subsystémy, vazby mezi nimi včetně popisu součástí subsystémů. K usnadnění práce bude sloužit popis jednotlivých obrazovek, ovládacích prvků na obrazovkách a jejich významů, který bude uveden v rámci uživatelské dokumentace.</w:t>
            </w:r>
          </w:p>
        </w:tc>
      </w:tr>
      <w:tr w:rsidR="00543B5D" w:rsidRPr="003827A7" w:rsidTr="00934FA7">
        <w:tc>
          <w:tcPr>
            <w:tcW w:w="1171" w:type="pct"/>
          </w:tcPr>
          <w:p w:rsidR="00543B5D" w:rsidRPr="001573D2" w:rsidRDefault="00543B5D" w:rsidP="00062F1B">
            <w:r w:rsidRPr="001573D2">
              <w:rPr>
                <w:color w:val="000000"/>
              </w:rPr>
              <w:t>Systémová dokumentace</w:t>
            </w:r>
          </w:p>
        </w:tc>
        <w:tc>
          <w:tcPr>
            <w:tcW w:w="3829" w:type="pct"/>
          </w:tcPr>
          <w:p w:rsidR="00543B5D" w:rsidRDefault="00543B5D" w:rsidP="00062F1B">
            <w:r w:rsidRPr="001573D2">
              <w:t>Obsahuje popis informačního systému (rozhraní a služby) včetně popisu správy informačního systému, definování uživatelů, jejich oprávnění a povinností.</w:t>
            </w:r>
          </w:p>
          <w:p w:rsidR="00BA1008" w:rsidRPr="001573D2" w:rsidRDefault="00BA1008" w:rsidP="00062F1B">
            <w:r>
              <w:t xml:space="preserve">Bude obsahovat </w:t>
            </w:r>
            <w:r>
              <w:rPr>
                <w:color w:val="1F497D"/>
              </w:rPr>
              <w:t>dokumentaci webových služeb IS pro OŘ – vstupní a výstupní parametry a popis služby.</w:t>
            </w:r>
          </w:p>
        </w:tc>
      </w:tr>
      <w:tr w:rsidR="00543B5D" w:rsidRPr="003827A7" w:rsidTr="00934FA7">
        <w:tc>
          <w:tcPr>
            <w:tcW w:w="1171" w:type="pct"/>
          </w:tcPr>
          <w:p w:rsidR="00543B5D" w:rsidRPr="001573D2" w:rsidRDefault="00543B5D" w:rsidP="00062F1B">
            <w:r w:rsidRPr="001573D2">
              <w:rPr>
                <w:color w:val="000000"/>
              </w:rPr>
              <w:t>Bezpečnostní dokumentace</w:t>
            </w:r>
          </w:p>
        </w:tc>
        <w:tc>
          <w:tcPr>
            <w:tcW w:w="3829" w:type="pct"/>
          </w:tcPr>
          <w:p w:rsidR="00543B5D" w:rsidRPr="001573D2" w:rsidRDefault="00543B5D" w:rsidP="00062F1B">
            <w:r w:rsidRPr="001573D2">
              <w:t>Účelem bezpečnostní dokumentace je definovat závazná pravidla pro zajištění informační bezpečnosti včetně stanovení bezpečnostních opatření.</w:t>
            </w:r>
          </w:p>
        </w:tc>
      </w:tr>
      <w:tr w:rsidR="00543B5D" w:rsidRPr="003827A7" w:rsidTr="00934FA7">
        <w:tc>
          <w:tcPr>
            <w:tcW w:w="1171" w:type="pct"/>
          </w:tcPr>
          <w:p w:rsidR="00543B5D" w:rsidRPr="001573D2" w:rsidRDefault="00543B5D" w:rsidP="00062F1B">
            <w:r w:rsidRPr="001573D2">
              <w:t>Plány zálohování a obnovy</w:t>
            </w:r>
          </w:p>
        </w:tc>
        <w:tc>
          <w:tcPr>
            <w:tcW w:w="3829" w:type="pct"/>
          </w:tcPr>
          <w:p w:rsidR="00543B5D" w:rsidRPr="001573D2" w:rsidRDefault="00543B5D" w:rsidP="00062F1B">
            <w:pPr>
              <w:keepNext/>
            </w:pPr>
            <w:r w:rsidRPr="001573D2">
              <w:t>Plán a způsob provádění zálohy a případného způsobu obnovy. Dokument bude vytvářen v součinnosti se Zadavatelem.</w:t>
            </w:r>
          </w:p>
        </w:tc>
      </w:tr>
      <w:tr w:rsidR="00543B5D" w:rsidRPr="003827A7" w:rsidTr="00934FA7">
        <w:tc>
          <w:tcPr>
            <w:tcW w:w="1171" w:type="pct"/>
          </w:tcPr>
          <w:p w:rsidR="00543B5D" w:rsidRPr="001573D2" w:rsidRDefault="00543B5D" w:rsidP="00062F1B">
            <w:r w:rsidRPr="001573D2">
              <w:t>Projektová dokumentace</w:t>
            </w:r>
          </w:p>
        </w:tc>
        <w:tc>
          <w:tcPr>
            <w:tcW w:w="3829" w:type="pct"/>
          </w:tcPr>
          <w:p w:rsidR="00543B5D" w:rsidRPr="001573D2" w:rsidRDefault="00543B5D" w:rsidP="00062F1B">
            <w:pPr>
              <w:keepNext/>
            </w:pPr>
            <w:r w:rsidRPr="001573D2">
              <w:t>Smluvní dokumentace, harmonogram realizace projektu, analýzy a prováděcí projekty, zápisy z jednání, protokoly (předávací, akceptační)</w:t>
            </w:r>
          </w:p>
        </w:tc>
      </w:tr>
    </w:tbl>
    <w:p w:rsidR="00543B5D" w:rsidRPr="003827A7" w:rsidRDefault="00543B5D" w:rsidP="00062F1B">
      <w:pPr>
        <w:pStyle w:val="Titulek"/>
        <w:ind w:firstLine="708"/>
      </w:pPr>
      <w:r w:rsidRPr="003827A7">
        <w:t xml:space="preserve">Tabulka </w:t>
      </w:r>
      <w:r w:rsidRPr="000768A2">
        <w:fldChar w:fldCharType="begin"/>
      </w:r>
      <w:r w:rsidRPr="003827A7">
        <w:instrText xml:space="preserve"> SEQ Tabulka \* ARABIC </w:instrText>
      </w:r>
      <w:r w:rsidRPr="000768A2">
        <w:fldChar w:fldCharType="separate"/>
      </w:r>
      <w:r w:rsidR="002634DD">
        <w:rPr>
          <w:noProof/>
        </w:rPr>
        <w:t>23</w:t>
      </w:r>
      <w:r w:rsidRPr="000768A2">
        <w:fldChar w:fldCharType="end"/>
      </w:r>
      <w:r w:rsidRPr="003827A7">
        <w:t>: Systémová a provozní dokumentace – požadavky na zpracování</w:t>
      </w:r>
    </w:p>
    <w:p w:rsidR="00543B5D" w:rsidRPr="001573D2" w:rsidRDefault="00543B5D" w:rsidP="00062F1B">
      <w:pPr>
        <w:ind w:left="708"/>
      </w:pPr>
      <w:r w:rsidRPr="001573D2">
        <w:t>Dokumentace bude v souladu se zákonem č. 365/2000 Sb. O informačních systémech veřejné správy a vyhláška 529/2006, Sb.</w:t>
      </w:r>
    </w:p>
    <w:p w:rsidR="00543B5D" w:rsidRPr="001573D2" w:rsidRDefault="00543B5D" w:rsidP="00062F1B">
      <w:pPr>
        <w:ind w:left="708"/>
      </w:pPr>
      <w:r w:rsidRPr="001573D2">
        <w:t>Dokumenty budou zpracovávány v následujících programech elektronicky a uloženy v následujících formátech:</w:t>
      </w:r>
    </w:p>
    <w:p w:rsidR="00543B5D" w:rsidRPr="001573D2" w:rsidRDefault="00543B5D" w:rsidP="00062F1B">
      <w:pPr>
        <w:pStyle w:val="Odstavecseseznamem"/>
        <w:numPr>
          <w:ilvl w:val="0"/>
          <w:numId w:val="91"/>
        </w:numPr>
        <w:ind w:left="1428"/>
      </w:pPr>
      <w:r w:rsidRPr="001573D2">
        <w:t>MS Office 2007 (MS Word 2007, MS Excel 2007, MS PowerPoint 2007)</w:t>
      </w:r>
    </w:p>
    <w:p w:rsidR="00543B5D" w:rsidRPr="001573D2" w:rsidRDefault="00543B5D" w:rsidP="00062F1B">
      <w:pPr>
        <w:pStyle w:val="Odstavecseseznamem"/>
        <w:numPr>
          <w:ilvl w:val="0"/>
          <w:numId w:val="91"/>
        </w:numPr>
        <w:ind w:left="1428"/>
      </w:pPr>
      <w:r w:rsidRPr="001573D2">
        <w:t>MS Project2007</w:t>
      </w:r>
    </w:p>
    <w:p w:rsidR="00543B5D" w:rsidRPr="001573D2" w:rsidRDefault="00543B5D" w:rsidP="00062F1B">
      <w:pPr>
        <w:pStyle w:val="Odstavecseseznamem"/>
        <w:numPr>
          <w:ilvl w:val="0"/>
          <w:numId w:val="91"/>
        </w:numPr>
        <w:ind w:left="1428"/>
      </w:pPr>
      <w:r w:rsidRPr="001573D2">
        <w:t>WinZip (formát .zip)</w:t>
      </w:r>
    </w:p>
    <w:p w:rsidR="00543B5D" w:rsidRPr="001573D2" w:rsidRDefault="00543B5D" w:rsidP="00062F1B">
      <w:pPr>
        <w:pStyle w:val="Odstavecseseznamem"/>
        <w:numPr>
          <w:ilvl w:val="0"/>
          <w:numId w:val="91"/>
        </w:numPr>
        <w:ind w:left="1428"/>
      </w:pPr>
      <w:r w:rsidRPr="001573D2">
        <w:t>Portable Document Format (formát .pdf).</w:t>
      </w:r>
    </w:p>
    <w:p w:rsidR="00543B5D" w:rsidRPr="001573D2" w:rsidRDefault="00543B5D" w:rsidP="00062F1B">
      <w:pPr>
        <w:ind w:left="708"/>
      </w:pPr>
      <w:r w:rsidRPr="001573D2">
        <w:t>Preferovaná forma předávaných dokumentů, které nebudou vyžadovat podpisy konkrétních osob je elektronicky a to na elektronických nosičích (CD, DVD, flash disk, atp.). K předávání a k archivaci souborů se používají média s možností pouze zápisu, nikoliv přepisovatelná.</w:t>
      </w:r>
    </w:p>
    <w:p w:rsidR="00543B5D" w:rsidRPr="001573D2" w:rsidRDefault="00543B5D" w:rsidP="00062F1B">
      <w:pPr>
        <w:ind w:left="708"/>
      </w:pPr>
      <w:r w:rsidRPr="001573D2">
        <w:t>Veškerá dokumentace bude podléhat schvalování (akceptaci) při převzetí ze strany Zadavatele.</w:t>
      </w:r>
    </w:p>
    <w:p w:rsidR="00543B5D" w:rsidRPr="001573D2" w:rsidRDefault="00543B5D" w:rsidP="00062F1B">
      <w:pPr>
        <w:ind w:left="708"/>
      </w:pPr>
      <w:r w:rsidRPr="001573D2">
        <w:t>Veškerá dokumentace musí být zhotovena výhradně v českém jazyce, bude dodána ve 2x kopiích v elektronické formě ve standartních formátech (např. MS Office, Open Office, PDF) používaných zadavatelem na datovém nosiči a 1x kopii v papírové formě.</w:t>
      </w:r>
    </w:p>
    <w:p w:rsidR="00543B5D" w:rsidRPr="001573D2" w:rsidRDefault="00543B5D" w:rsidP="00062F1B">
      <w:pPr>
        <w:pStyle w:val="Odstavecseseznamem"/>
        <w:numPr>
          <w:ilvl w:val="0"/>
          <w:numId w:val="124"/>
        </w:numPr>
      </w:pPr>
      <w:r w:rsidRPr="001573D2">
        <w:t>Provedení akceptačních testů. Uchazeč je povinen kompletně připravit podklady pro akceptaci dodaného řešení. Součástí akceptace bude akceptační protokol a kompletní předávací dokumentace.</w:t>
      </w:r>
    </w:p>
    <w:p w:rsidR="00543B5D" w:rsidRPr="001573D2" w:rsidRDefault="00543B5D" w:rsidP="00062F1B">
      <w:pPr>
        <w:pStyle w:val="Odstavecseseznamem"/>
        <w:numPr>
          <w:ilvl w:val="0"/>
          <w:numId w:val="124"/>
        </w:numPr>
      </w:pPr>
      <w:r w:rsidRPr="001573D2">
        <w:t>Uvedení systému do produktivního provozu, zajištění potřebných nastavení a přístupů pro všechny pracovníky Zadavatele, minimalizace dopadů na provoz Zadavatele při přechodu a zvýšená podpora bezprostředně po přechodu do produktivního provozu.</w:t>
      </w:r>
    </w:p>
    <w:p w:rsidR="00543B5D" w:rsidRPr="001573D2" w:rsidRDefault="00543B5D" w:rsidP="00062F1B">
      <w:pPr>
        <w:pStyle w:val="Odstavecseseznamem"/>
        <w:numPr>
          <w:ilvl w:val="0"/>
          <w:numId w:val="124"/>
        </w:numPr>
      </w:pPr>
      <w:r w:rsidRPr="001573D2">
        <w:t xml:space="preserve">Uchazeč dle svého uvážení doplní v nabídce další služby, které jsou dle jeho názoru nezbytné pro úspěšnou realizaci zakázky. </w:t>
      </w:r>
    </w:p>
    <w:p w:rsidR="00543B5D" w:rsidRPr="001573D2" w:rsidRDefault="00543B5D" w:rsidP="00062F1B">
      <w:pPr>
        <w:pStyle w:val="Odstavecseseznamem"/>
        <w:numPr>
          <w:ilvl w:val="0"/>
          <w:numId w:val="124"/>
        </w:numPr>
      </w:pPr>
      <w:r w:rsidRPr="001573D2">
        <w:t>Veškeré náklady na zajištění služeb souvisejících s realizací předmětu plnění musí být zahrnuty v ceně odpovídající části předmětu díla.</w:t>
      </w:r>
    </w:p>
    <w:p w:rsidR="00543B5D" w:rsidRDefault="00543B5D" w:rsidP="00062F1B">
      <w:pPr>
        <w:pStyle w:val="Nadpis3"/>
      </w:pPr>
      <w:bookmarkStart w:id="143" w:name="_Ref372893506"/>
      <w:bookmarkStart w:id="144" w:name="_Toc409343387"/>
      <w:r>
        <w:t>Montáže/zástavby do vozidel</w:t>
      </w:r>
      <w:bookmarkEnd w:id="143"/>
      <w:bookmarkEnd w:id="144"/>
    </w:p>
    <w:p w:rsidR="00543B5D" w:rsidRDefault="00543B5D" w:rsidP="00062F1B">
      <w:pPr>
        <w:keepNext/>
      </w:pPr>
      <w:r>
        <w:t>Pro zástavby technologií do vozidel jsou stanoveny následující podmínky:</w:t>
      </w:r>
    </w:p>
    <w:p w:rsidR="00543B5D" w:rsidRPr="0056218C" w:rsidRDefault="00543B5D" w:rsidP="00062F1B">
      <w:pPr>
        <w:pStyle w:val="Odstavecseseznamem"/>
        <w:numPr>
          <w:ilvl w:val="0"/>
          <w:numId w:val="106"/>
        </w:numPr>
      </w:pPr>
      <w:r w:rsidRPr="0056218C">
        <w:t>ZZS zajistí jednotné prostory pro montáž</w:t>
      </w:r>
    </w:p>
    <w:p w:rsidR="00543B5D" w:rsidRPr="0056218C" w:rsidRDefault="00543B5D" w:rsidP="00062F1B">
      <w:pPr>
        <w:pStyle w:val="Odstavecseseznamem"/>
        <w:numPr>
          <w:ilvl w:val="0"/>
          <w:numId w:val="106"/>
        </w:numPr>
      </w:pPr>
      <w:r w:rsidRPr="0056218C">
        <w:t>ZZS přistaví max. 2 vozidla denně, v pracovní den v době 8:00 – 17:00, ZZS si zajistí svoz a přistavení na místo montáže</w:t>
      </w:r>
    </w:p>
    <w:p w:rsidR="00543B5D" w:rsidRPr="0056218C" w:rsidRDefault="00543B5D" w:rsidP="00062F1B">
      <w:pPr>
        <w:pStyle w:val="Odstavecseseznamem"/>
        <w:numPr>
          <w:ilvl w:val="0"/>
          <w:numId w:val="106"/>
        </w:numPr>
      </w:pPr>
      <w:r w:rsidRPr="0056218C">
        <w:t>ZZS požaduje provedení souhrnné montáže všech technologií do každého jednotlivého vozidla společně (technologie pro sledování vozidel, navigace, radiostanic)</w:t>
      </w:r>
    </w:p>
    <w:p w:rsidR="00543B5D" w:rsidRPr="0056218C" w:rsidRDefault="00543B5D" w:rsidP="00062F1B">
      <w:pPr>
        <w:pStyle w:val="Odstavecseseznamem"/>
        <w:numPr>
          <w:ilvl w:val="0"/>
          <w:numId w:val="106"/>
        </w:numPr>
      </w:pPr>
      <w:r w:rsidRPr="0056218C">
        <w:t>Uchazeč v rámci prováděcího projektu připraví a předloží ke schválení plán montáží vozidel.</w:t>
      </w:r>
    </w:p>
    <w:p w:rsidR="00543B5D" w:rsidRPr="00887067" w:rsidRDefault="00543B5D" w:rsidP="00062F1B">
      <w:pPr>
        <w:pStyle w:val="Nadpis3"/>
      </w:pPr>
      <w:bookmarkStart w:id="145" w:name="_Toc372643417"/>
      <w:bookmarkStart w:id="146" w:name="_Toc409343388"/>
      <w:r w:rsidRPr="00E647CC">
        <w:t>Seznámení s funkcionalitami, obsluhou dodávaného zařízení a jeho budoucím provozem</w:t>
      </w:r>
      <w:bookmarkEnd w:id="145"/>
      <w:bookmarkEnd w:id="146"/>
    </w:p>
    <w:p w:rsidR="00543B5D" w:rsidRPr="00286E64" w:rsidRDefault="00543B5D" w:rsidP="00062F1B">
      <w:pPr>
        <w:pStyle w:val="Odstavecseseznamem"/>
        <w:numPr>
          <w:ilvl w:val="0"/>
          <w:numId w:val="92"/>
        </w:numPr>
      </w:pPr>
      <w:r w:rsidRPr="00286E64">
        <w:t xml:space="preserve">Uchazeč </w:t>
      </w:r>
      <w:r>
        <w:t>seznámí</w:t>
      </w:r>
      <w:r w:rsidRPr="00286E64">
        <w:t xml:space="preserve"> pracovník</w:t>
      </w:r>
      <w:r>
        <w:t>y</w:t>
      </w:r>
      <w:r w:rsidRPr="00286E64">
        <w:t xml:space="preserve"> Zadavatele </w:t>
      </w:r>
      <w:r>
        <w:t xml:space="preserve">se </w:t>
      </w:r>
      <w:r w:rsidRPr="00286E64">
        <w:t>vše</w:t>
      </w:r>
      <w:r>
        <w:t>mi</w:t>
      </w:r>
      <w:r w:rsidRPr="00286E64">
        <w:t xml:space="preserve"> typy dodaných zařízení a problematik</w:t>
      </w:r>
      <w:r>
        <w:t>o</w:t>
      </w:r>
      <w:r w:rsidRPr="00286E64">
        <w:t xml:space="preserve">u jejich provozu. </w:t>
      </w:r>
      <w:r>
        <w:t xml:space="preserve">Uchazeč se zavazuje poskytnout informace </w:t>
      </w:r>
      <w:r w:rsidRPr="00286E64">
        <w:t>alespoň následující</w:t>
      </w:r>
      <w:r>
        <w:t>m</w:t>
      </w:r>
      <w:r w:rsidRPr="00286E64">
        <w:t xml:space="preserve"> témat</w:t>
      </w:r>
      <w:r>
        <w:t>ům</w:t>
      </w:r>
      <w:r w:rsidRPr="00286E64">
        <w:t xml:space="preserve"> v dostatečném detailu pro porozumění činnosti zařízení a způsobu provozu:</w:t>
      </w:r>
    </w:p>
    <w:p w:rsidR="00543B5D" w:rsidRPr="00543B5D" w:rsidRDefault="00543B5D" w:rsidP="00062F1B">
      <w:pPr>
        <w:pStyle w:val="Normln-Psmeno"/>
        <w:numPr>
          <w:ilvl w:val="2"/>
          <w:numId w:val="93"/>
        </w:numPr>
      </w:pPr>
      <w:r w:rsidRPr="00543B5D">
        <w:t>Základní produktové seznámení s jednotlivými dílčími technologickými celky.</w:t>
      </w:r>
    </w:p>
    <w:p w:rsidR="00543B5D" w:rsidRPr="00543B5D" w:rsidRDefault="00543B5D" w:rsidP="00062F1B">
      <w:pPr>
        <w:pStyle w:val="Normln-Psmeno"/>
        <w:numPr>
          <w:ilvl w:val="2"/>
          <w:numId w:val="93"/>
        </w:numPr>
      </w:pPr>
      <w:r w:rsidRPr="00543B5D">
        <w:t>Celkové schéma součinnosti jednotlivých zařízení a jejich návaznosti.</w:t>
      </w:r>
    </w:p>
    <w:p w:rsidR="00543B5D" w:rsidRPr="00543B5D" w:rsidRDefault="00543B5D" w:rsidP="00062F1B">
      <w:pPr>
        <w:pStyle w:val="Normln-Psmeno"/>
        <w:numPr>
          <w:ilvl w:val="2"/>
          <w:numId w:val="93"/>
        </w:numPr>
      </w:pPr>
      <w:r w:rsidRPr="00543B5D">
        <w:t>Použitá nastavení zařízení, detailnější rozbor použitých konfigurací.</w:t>
      </w:r>
    </w:p>
    <w:p w:rsidR="00543B5D" w:rsidRPr="00543B5D" w:rsidRDefault="00543B5D" w:rsidP="00062F1B">
      <w:pPr>
        <w:pStyle w:val="Normln-Psmeno"/>
        <w:numPr>
          <w:ilvl w:val="2"/>
          <w:numId w:val="93"/>
        </w:numPr>
      </w:pPr>
      <w:r w:rsidRPr="00543B5D">
        <w:t>Základní kroky správy, diagnostiky a elementární postupy pro řešení problémů.</w:t>
      </w:r>
    </w:p>
    <w:p w:rsidR="00543B5D" w:rsidRPr="00286E64" w:rsidRDefault="00543B5D" w:rsidP="00062F1B">
      <w:pPr>
        <w:pStyle w:val="Odstavecseseznamem"/>
        <w:numPr>
          <w:ilvl w:val="0"/>
          <w:numId w:val="92"/>
        </w:numPr>
      </w:pPr>
      <w:r>
        <w:t>Poskytnuté informace</w:t>
      </w:r>
      <w:r w:rsidRPr="00286E64">
        <w:t xml:space="preserve"> zajistí seznámení pracovníků Zadavatele se všemi podstatnými částmi díla v rozsahu potřebném pro provoz, údržbu a identifikaci nestandartních stavů systému a jejich příčin. Pracovníkům bude vystaveno osvědčení</w:t>
      </w:r>
      <w:r>
        <w:t xml:space="preserve">, které potvrdí jejich řádné obeznámení se </w:t>
      </w:r>
      <w:r w:rsidRPr="00286E64">
        <w:t>vše</w:t>
      </w:r>
      <w:r>
        <w:t>mi</w:t>
      </w:r>
      <w:r w:rsidRPr="00286E64">
        <w:t xml:space="preserve"> typy dodaných zařízení a problematik</w:t>
      </w:r>
      <w:r>
        <w:t>o</w:t>
      </w:r>
      <w:r w:rsidRPr="00286E64">
        <w:t>u jejich provozu.</w:t>
      </w:r>
    </w:p>
    <w:p w:rsidR="00543B5D" w:rsidRPr="00286E64" w:rsidRDefault="00543B5D" w:rsidP="00062F1B">
      <w:pPr>
        <w:pStyle w:val="Odstavecseseznamem"/>
        <w:numPr>
          <w:ilvl w:val="0"/>
          <w:numId w:val="92"/>
        </w:numPr>
      </w:pPr>
      <w:r>
        <w:t>Poskytnuté informace od Uchazeče</w:t>
      </w:r>
      <w:r w:rsidRPr="00286E64">
        <w:t xml:space="preserve"> musí zahrnovat alespoň následující témata v dostatečném detailu pro porozumění činnosti zařízení a způsobu provozu a v následujícím minimálním rozsahu:</w:t>
      </w:r>
    </w:p>
    <w:tbl>
      <w:tblPr>
        <w:tblW w:w="4502" w:type="pct"/>
        <w:tblInd w:w="817"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20" w:firstRow="1" w:lastRow="0" w:firstColumn="0" w:lastColumn="0" w:noHBand="0" w:noVBand="0"/>
      </w:tblPr>
      <w:tblGrid>
        <w:gridCol w:w="1417"/>
        <w:gridCol w:w="1275"/>
        <w:gridCol w:w="1418"/>
        <w:gridCol w:w="4253"/>
      </w:tblGrid>
      <w:tr w:rsidR="00543B5D" w:rsidRPr="00CB2734" w:rsidTr="00934FA7">
        <w:tc>
          <w:tcPr>
            <w:tcW w:w="847" w:type="pct"/>
            <w:shd w:val="clear" w:color="auto" w:fill="D6E3BC"/>
          </w:tcPr>
          <w:p w:rsidR="00543B5D" w:rsidRPr="00511BF8" w:rsidRDefault="00543B5D" w:rsidP="00062F1B">
            <w:pPr>
              <w:rPr>
                <w:rFonts w:eastAsia="Times New Roman"/>
                <w:b/>
                <w:bCs/>
              </w:rPr>
            </w:pPr>
            <w:r w:rsidRPr="00511BF8">
              <w:rPr>
                <w:rFonts w:eastAsia="Times New Roman"/>
                <w:b/>
                <w:bCs/>
              </w:rPr>
              <w:t>Předmět</w:t>
            </w:r>
          </w:p>
        </w:tc>
        <w:tc>
          <w:tcPr>
            <w:tcW w:w="762" w:type="pct"/>
            <w:shd w:val="clear" w:color="auto" w:fill="D6E3BC"/>
          </w:tcPr>
          <w:p w:rsidR="00543B5D" w:rsidRPr="00511BF8" w:rsidRDefault="00543B5D" w:rsidP="00062F1B">
            <w:pPr>
              <w:rPr>
                <w:rFonts w:eastAsia="Times New Roman"/>
                <w:b/>
                <w:bCs/>
              </w:rPr>
            </w:pPr>
            <w:r w:rsidRPr="00511BF8">
              <w:rPr>
                <w:rFonts w:eastAsia="Times New Roman"/>
                <w:b/>
                <w:bCs/>
              </w:rPr>
              <w:t>Účastníci</w:t>
            </w:r>
          </w:p>
        </w:tc>
        <w:tc>
          <w:tcPr>
            <w:tcW w:w="848" w:type="pct"/>
            <w:shd w:val="clear" w:color="auto" w:fill="D6E3BC"/>
          </w:tcPr>
          <w:p w:rsidR="00543B5D" w:rsidRPr="00511BF8" w:rsidRDefault="00543B5D" w:rsidP="00062F1B">
            <w:pPr>
              <w:rPr>
                <w:rFonts w:eastAsia="Times New Roman"/>
                <w:b/>
                <w:bCs/>
              </w:rPr>
            </w:pPr>
            <w:r w:rsidRPr="00511BF8">
              <w:rPr>
                <w:rFonts w:eastAsia="Times New Roman"/>
                <w:b/>
                <w:bCs/>
              </w:rPr>
              <w:t>Min. rozsah</w:t>
            </w:r>
          </w:p>
        </w:tc>
        <w:tc>
          <w:tcPr>
            <w:tcW w:w="2543" w:type="pct"/>
            <w:shd w:val="clear" w:color="auto" w:fill="D6E3BC"/>
          </w:tcPr>
          <w:p w:rsidR="00543B5D" w:rsidRPr="00511BF8" w:rsidRDefault="00543B5D" w:rsidP="00062F1B">
            <w:pPr>
              <w:rPr>
                <w:rFonts w:eastAsia="Times New Roman"/>
                <w:b/>
                <w:bCs/>
              </w:rPr>
            </w:pPr>
            <w:r w:rsidRPr="00511BF8">
              <w:rPr>
                <w:rFonts w:eastAsia="Times New Roman"/>
                <w:b/>
                <w:bCs/>
              </w:rPr>
              <w:t>Poznámka</w:t>
            </w:r>
          </w:p>
        </w:tc>
      </w:tr>
      <w:tr w:rsidR="00543B5D" w:rsidRPr="0056218C" w:rsidTr="00934FA7">
        <w:tc>
          <w:tcPr>
            <w:tcW w:w="847" w:type="pct"/>
            <w:tcBorders>
              <w:top w:val="single" w:sz="8" w:space="0" w:color="9BBB59"/>
              <w:left w:val="single" w:sz="8" w:space="0" w:color="9BBB59"/>
              <w:bottom w:val="single" w:sz="8" w:space="0" w:color="9BBB59"/>
              <w:right w:val="single" w:sz="8" w:space="0" w:color="9BBB59"/>
            </w:tcBorders>
            <w:shd w:val="clear" w:color="auto" w:fill="auto"/>
          </w:tcPr>
          <w:p w:rsidR="00543B5D" w:rsidRPr="0056218C" w:rsidRDefault="00543B5D" w:rsidP="00062F1B">
            <w:pPr>
              <w:rPr>
                <w:rFonts w:eastAsia="Times New Roman"/>
              </w:rPr>
            </w:pPr>
            <w:r w:rsidRPr="0056218C">
              <w:rPr>
                <w:rFonts w:eastAsia="Times New Roman"/>
              </w:rPr>
              <w:t>Správa a provoz</w:t>
            </w:r>
          </w:p>
        </w:tc>
        <w:tc>
          <w:tcPr>
            <w:tcW w:w="762" w:type="pct"/>
            <w:tcBorders>
              <w:top w:val="single" w:sz="8" w:space="0" w:color="9BBB59"/>
              <w:bottom w:val="single" w:sz="8" w:space="0" w:color="9BBB59"/>
            </w:tcBorders>
            <w:shd w:val="clear" w:color="auto" w:fill="auto"/>
          </w:tcPr>
          <w:p w:rsidR="00543B5D" w:rsidRPr="0056218C" w:rsidRDefault="00543B5D" w:rsidP="00062F1B">
            <w:pPr>
              <w:rPr>
                <w:rFonts w:eastAsia="Times New Roman"/>
              </w:rPr>
            </w:pPr>
            <w:r w:rsidRPr="0056218C">
              <w:rPr>
                <w:rFonts w:eastAsia="Times New Roman"/>
              </w:rPr>
              <w:t>3 správci</w:t>
            </w:r>
          </w:p>
        </w:tc>
        <w:tc>
          <w:tcPr>
            <w:tcW w:w="848" w:type="pct"/>
            <w:tcBorders>
              <w:top w:val="single" w:sz="8" w:space="0" w:color="9BBB59"/>
              <w:left w:val="single" w:sz="8" w:space="0" w:color="9BBB59"/>
              <w:bottom w:val="single" w:sz="8" w:space="0" w:color="9BBB59"/>
              <w:right w:val="single" w:sz="8" w:space="0" w:color="9BBB59"/>
            </w:tcBorders>
            <w:shd w:val="clear" w:color="auto" w:fill="auto"/>
          </w:tcPr>
          <w:p w:rsidR="00543B5D" w:rsidRPr="0056218C" w:rsidRDefault="00543B5D" w:rsidP="00062F1B">
            <w:pPr>
              <w:rPr>
                <w:rFonts w:eastAsia="Times New Roman"/>
              </w:rPr>
            </w:pPr>
            <w:r w:rsidRPr="0056218C">
              <w:rPr>
                <w:rFonts w:eastAsia="Times New Roman"/>
              </w:rPr>
              <w:t>1 den</w:t>
            </w:r>
          </w:p>
        </w:tc>
        <w:tc>
          <w:tcPr>
            <w:tcW w:w="2543" w:type="pct"/>
            <w:tcBorders>
              <w:top w:val="single" w:sz="8" w:space="0" w:color="9BBB59"/>
              <w:bottom w:val="single" w:sz="8" w:space="0" w:color="9BBB59"/>
              <w:right w:val="single" w:sz="8" w:space="0" w:color="9BBB59"/>
            </w:tcBorders>
            <w:shd w:val="clear" w:color="auto" w:fill="auto"/>
          </w:tcPr>
          <w:p w:rsidR="00543B5D" w:rsidRPr="0056218C" w:rsidRDefault="00543B5D" w:rsidP="00062F1B">
            <w:pPr>
              <w:rPr>
                <w:rFonts w:eastAsia="Times New Roman"/>
              </w:rPr>
            </w:pPr>
            <w:r w:rsidRPr="0056218C">
              <w:rPr>
                <w:rFonts w:eastAsia="Times New Roman"/>
              </w:rPr>
              <w:t>Správa systému a datového skladu včetně dohledového systému.</w:t>
            </w:r>
          </w:p>
        </w:tc>
      </w:tr>
      <w:tr w:rsidR="00543B5D" w:rsidRPr="0056218C" w:rsidTr="00934FA7">
        <w:trPr>
          <w:trHeight w:val="921"/>
        </w:trPr>
        <w:tc>
          <w:tcPr>
            <w:tcW w:w="847" w:type="pct"/>
            <w:vMerge w:val="restart"/>
            <w:tcBorders>
              <w:left w:val="single" w:sz="8" w:space="0" w:color="9BBB59"/>
              <w:right w:val="single" w:sz="8" w:space="0" w:color="9BBB59"/>
            </w:tcBorders>
            <w:shd w:val="clear" w:color="auto" w:fill="auto"/>
          </w:tcPr>
          <w:p w:rsidR="00543B5D" w:rsidRPr="0056218C" w:rsidRDefault="00543B5D" w:rsidP="00062F1B">
            <w:pPr>
              <w:rPr>
                <w:rFonts w:eastAsia="Times New Roman"/>
              </w:rPr>
            </w:pPr>
            <w:r w:rsidRPr="0056218C">
              <w:rPr>
                <w:rFonts w:eastAsia="Times New Roman"/>
              </w:rPr>
              <w:t>Operační řízení</w:t>
            </w:r>
          </w:p>
        </w:tc>
        <w:tc>
          <w:tcPr>
            <w:tcW w:w="762" w:type="pct"/>
            <w:vMerge w:val="restart"/>
            <w:shd w:val="clear" w:color="auto" w:fill="auto"/>
          </w:tcPr>
          <w:p w:rsidR="00543B5D" w:rsidRPr="0056218C" w:rsidRDefault="00543B5D" w:rsidP="00062F1B">
            <w:pPr>
              <w:rPr>
                <w:rFonts w:eastAsia="Times New Roman"/>
              </w:rPr>
            </w:pPr>
            <w:r w:rsidRPr="0056218C">
              <w:rPr>
                <w:rFonts w:eastAsia="Times New Roman"/>
              </w:rPr>
              <w:t>10 klíčových uživatelů</w:t>
            </w:r>
          </w:p>
        </w:tc>
        <w:tc>
          <w:tcPr>
            <w:tcW w:w="848" w:type="pct"/>
            <w:vMerge w:val="restart"/>
            <w:tcBorders>
              <w:left w:val="single" w:sz="8" w:space="0" w:color="9BBB59"/>
              <w:right w:val="single" w:sz="8" w:space="0" w:color="9BBB59"/>
            </w:tcBorders>
            <w:shd w:val="clear" w:color="auto" w:fill="auto"/>
          </w:tcPr>
          <w:p w:rsidR="00543B5D" w:rsidRPr="0056218C" w:rsidRDefault="00543B5D" w:rsidP="00062F1B">
            <w:pPr>
              <w:rPr>
                <w:rFonts w:eastAsia="Times New Roman"/>
              </w:rPr>
            </w:pPr>
            <w:r w:rsidRPr="0056218C">
              <w:rPr>
                <w:rFonts w:eastAsia="Times New Roman"/>
              </w:rPr>
              <w:t>4x 1 den</w:t>
            </w:r>
          </w:p>
        </w:tc>
        <w:tc>
          <w:tcPr>
            <w:tcW w:w="2543" w:type="pct"/>
            <w:shd w:val="clear" w:color="auto" w:fill="auto"/>
          </w:tcPr>
          <w:p w:rsidR="00543B5D" w:rsidRPr="0056218C" w:rsidRDefault="00543B5D" w:rsidP="00062F1B">
            <w:pPr>
              <w:rPr>
                <w:rFonts w:eastAsia="Times New Roman"/>
              </w:rPr>
            </w:pPr>
            <w:r w:rsidRPr="0056218C">
              <w:rPr>
                <w:rFonts w:eastAsia="Times New Roman"/>
              </w:rPr>
              <w:t>Činnosti operačního řízení – operátoři. Požadovaný rozsah – 4x 1 den.</w:t>
            </w:r>
          </w:p>
        </w:tc>
      </w:tr>
      <w:tr w:rsidR="00543B5D" w:rsidRPr="0056218C" w:rsidTr="00934FA7">
        <w:trPr>
          <w:trHeight w:val="920"/>
        </w:trPr>
        <w:tc>
          <w:tcPr>
            <w:tcW w:w="847" w:type="pct"/>
            <w:vMerge/>
            <w:tcBorders>
              <w:top w:val="single" w:sz="8" w:space="0" w:color="9BBB59"/>
              <w:left w:val="single" w:sz="8" w:space="0" w:color="9BBB59"/>
              <w:bottom w:val="single" w:sz="8" w:space="0" w:color="9BBB59"/>
              <w:right w:val="single" w:sz="8" w:space="0" w:color="9BBB59"/>
            </w:tcBorders>
            <w:shd w:val="clear" w:color="auto" w:fill="auto"/>
          </w:tcPr>
          <w:p w:rsidR="00543B5D" w:rsidRPr="0056218C" w:rsidRDefault="00543B5D" w:rsidP="00062F1B">
            <w:pPr>
              <w:rPr>
                <w:rFonts w:eastAsia="Times New Roman"/>
              </w:rPr>
            </w:pPr>
          </w:p>
        </w:tc>
        <w:tc>
          <w:tcPr>
            <w:tcW w:w="762" w:type="pct"/>
            <w:vMerge/>
            <w:tcBorders>
              <w:top w:val="single" w:sz="8" w:space="0" w:color="9BBB59"/>
              <w:bottom w:val="single" w:sz="8" w:space="0" w:color="9BBB59"/>
            </w:tcBorders>
            <w:shd w:val="clear" w:color="auto" w:fill="auto"/>
          </w:tcPr>
          <w:p w:rsidR="00543B5D" w:rsidRPr="0056218C" w:rsidRDefault="00543B5D" w:rsidP="00062F1B">
            <w:pPr>
              <w:rPr>
                <w:rFonts w:eastAsia="Times New Roman"/>
              </w:rPr>
            </w:pPr>
          </w:p>
        </w:tc>
        <w:tc>
          <w:tcPr>
            <w:tcW w:w="848" w:type="pct"/>
            <w:vMerge/>
            <w:tcBorders>
              <w:top w:val="single" w:sz="8" w:space="0" w:color="9BBB59"/>
              <w:left w:val="single" w:sz="8" w:space="0" w:color="9BBB59"/>
              <w:bottom w:val="single" w:sz="8" w:space="0" w:color="9BBB59"/>
              <w:right w:val="single" w:sz="8" w:space="0" w:color="9BBB59"/>
            </w:tcBorders>
            <w:shd w:val="clear" w:color="auto" w:fill="auto"/>
          </w:tcPr>
          <w:p w:rsidR="00543B5D" w:rsidRPr="0056218C" w:rsidRDefault="00543B5D" w:rsidP="00062F1B">
            <w:pPr>
              <w:rPr>
                <w:rFonts w:eastAsia="Times New Roman"/>
              </w:rPr>
            </w:pPr>
          </w:p>
        </w:tc>
        <w:tc>
          <w:tcPr>
            <w:tcW w:w="2543" w:type="pct"/>
            <w:tcBorders>
              <w:top w:val="single" w:sz="8" w:space="0" w:color="9BBB59"/>
              <w:bottom w:val="single" w:sz="8" w:space="0" w:color="9BBB59"/>
              <w:right w:val="single" w:sz="8" w:space="0" w:color="9BBB59"/>
            </w:tcBorders>
            <w:shd w:val="clear" w:color="auto" w:fill="auto"/>
          </w:tcPr>
          <w:p w:rsidR="00543B5D" w:rsidRPr="0056218C" w:rsidRDefault="00543B5D" w:rsidP="00062F1B">
            <w:pPr>
              <w:rPr>
                <w:rFonts w:eastAsia="Times New Roman"/>
              </w:rPr>
            </w:pPr>
            <w:r w:rsidRPr="0056218C">
              <w:rPr>
                <w:rFonts w:eastAsia="Times New Roman"/>
              </w:rPr>
              <w:t>Činnosti se speciálním oprávněním vedoucího dispečera nebo supervizora. Požadovaný rozsah – 1x 1 den.</w:t>
            </w:r>
          </w:p>
        </w:tc>
      </w:tr>
      <w:tr w:rsidR="00543B5D" w:rsidRPr="0056218C" w:rsidTr="00934FA7">
        <w:tc>
          <w:tcPr>
            <w:tcW w:w="847" w:type="pct"/>
            <w:tcBorders>
              <w:left w:val="single" w:sz="8" w:space="0" w:color="9BBB59"/>
              <w:right w:val="single" w:sz="8" w:space="0" w:color="9BBB59"/>
            </w:tcBorders>
            <w:shd w:val="clear" w:color="auto" w:fill="auto"/>
          </w:tcPr>
          <w:p w:rsidR="00543B5D" w:rsidRPr="0056218C" w:rsidRDefault="00543B5D" w:rsidP="00062F1B">
            <w:pPr>
              <w:rPr>
                <w:rFonts w:eastAsia="Times New Roman"/>
              </w:rPr>
            </w:pPr>
            <w:r w:rsidRPr="0056218C">
              <w:rPr>
                <w:rFonts w:eastAsia="Times New Roman"/>
              </w:rPr>
              <w:t>Ostatní agendy</w:t>
            </w:r>
          </w:p>
        </w:tc>
        <w:tc>
          <w:tcPr>
            <w:tcW w:w="762" w:type="pct"/>
            <w:shd w:val="clear" w:color="auto" w:fill="auto"/>
          </w:tcPr>
          <w:p w:rsidR="00543B5D" w:rsidRPr="0056218C" w:rsidRDefault="00543B5D" w:rsidP="00062F1B">
            <w:pPr>
              <w:rPr>
                <w:rFonts w:eastAsia="Times New Roman"/>
              </w:rPr>
            </w:pPr>
            <w:r w:rsidRPr="0056218C">
              <w:rPr>
                <w:rFonts w:eastAsia="Times New Roman"/>
              </w:rPr>
              <w:t>10 uživatelů</w:t>
            </w:r>
          </w:p>
        </w:tc>
        <w:tc>
          <w:tcPr>
            <w:tcW w:w="848" w:type="pct"/>
            <w:tcBorders>
              <w:left w:val="single" w:sz="8" w:space="0" w:color="9BBB59"/>
              <w:right w:val="single" w:sz="8" w:space="0" w:color="9BBB59"/>
            </w:tcBorders>
            <w:shd w:val="clear" w:color="auto" w:fill="auto"/>
          </w:tcPr>
          <w:p w:rsidR="00543B5D" w:rsidRPr="0056218C" w:rsidRDefault="00543B5D" w:rsidP="00062F1B">
            <w:pPr>
              <w:keepNext/>
              <w:rPr>
                <w:rFonts w:eastAsia="Times New Roman"/>
              </w:rPr>
            </w:pPr>
            <w:r w:rsidRPr="0056218C">
              <w:rPr>
                <w:rFonts w:eastAsia="Times New Roman"/>
              </w:rPr>
              <w:t>Individuálně</w:t>
            </w:r>
          </w:p>
        </w:tc>
        <w:tc>
          <w:tcPr>
            <w:tcW w:w="2543" w:type="pct"/>
            <w:shd w:val="clear" w:color="auto" w:fill="auto"/>
          </w:tcPr>
          <w:p w:rsidR="00543B5D" w:rsidRPr="0056218C" w:rsidRDefault="00543B5D" w:rsidP="00062F1B">
            <w:pPr>
              <w:keepNext/>
              <w:rPr>
                <w:rFonts w:eastAsia="Times New Roman"/>
              </w:rPr>
            </w:pPr>
            <w:r w:rsidRPr="0056218C">
              <w:rPr>
                <w:rFonts w:eastAsia="Times New Roman"/>
              </w:rPr>
              <w:t>Obeznámení uživatelů ostatních částí informačního systému mimo OŘ.</w:t>
            </w:r>
          </w:p>
        </w:tc>
      </w:tr>
      <w:tr w:rsidR="00543B5D" w:rsidRPr="0074688A" w:rsidTr="00934FA7">
        <w:tc>
          <w:tcPr>
            <w:tcW w:w="847" w:type="pct"/>
            <w:tcBorders>
              <w:top w:val="single" w:sz="8" w:space="0" w:color="9BBB59"/>
              <w:left w:val="single" w:sz="8" w:space="0" w:color="9BBB59"/>
              <w:bottom w:val="single" w:sz="8" w:space="0" w:color="9BBB59"/>
              <w:right w:val="single" w:sz="8" w:space="0" w:color="9BBB59"/>
            </w:tcBorders>
            <w:shd w:val="clear" w:color="auto" w:fill="auto"/>
          </w:tcPr>
          <w:p w:rsidR="00543B5D" w:rsidRPr="0056218C" w:rsidRDefault="00543B5D" w:rsidP="00062F1B">
            <w:pPr>
              <w:rPr>
                <w:rFonts w:eastAsia="Times New Roman"/>
              </w:rPr>
            </w:pPr>
            <w:r w:rsidRPr="0056218C">
              <w:rPr>
                <w:rFonts w:eastAsia="Times New Roman"/>
              </w:rPr>
              <w:t>Obsluha telefonie a radiofonie na dispečinku</w:t>
            </w:r>
          </w:p>
        </w:tc>
        <w:tc>
          <w:tcPr>
            <w:tcW w:w="762" w:type="pct"/>
            <w:tcBorders>
              <w:top w:val="single" w:sz="8" w:space="0" w:color="9BBB59"/>
              <w:bottom w:val="single" w:sz="8" w:space="0" w:color="9BBB59"/>
            </w:tcBorders>
            <w:shd w:val="clear" w:color="auto" w:fill="auto"/>
          </w:tcPr>
          <w:p w:rsidR="00543B5D" w:rsidRPr="0056218C" w:rsidRDefault="00543B5D" w:rsidP="00062F1B">
            <w:pPr>
              <w:rPr>
                <w:rFonts w:eastAsia="Times New Roman"/>
              </w:rPr>
            </w:pPr>
            <w:r w:rsidRPr="0056218C">
              <w:rPr>
                <w:rFonts w:eastAsia="Times New Roman"/>
              </w:rPr>
              <w:t>10 klíčových uživatelů</w:t>
            </w:r>
          </w:p>
        </w:tc>
        <w:tc>
          <w:tcPr>
            <w:tcW w:w="848" w:type="pct"/>
            <w:tcBorders>
              <w:top w:val="single" w:sz="8" w:space="0" w:color="9BBB59"/>
              <w:left w:val="single" w:sz="8" w:space="0" w:color="9BBB59"/>
              <w:bottom w:val="single" w:sz="8" w:space="0" w:color="9BBB59"/>
              <w:right w:val="single" w:sz="8" w:space="0" w:color="9BBB59"/>
            </w:tcBorders>
            <w:shd w:val="clear" w:color="auto" w:fill="auto"/>
          </w:tcPr>
          <w:p w:rsidR="00543B5D" w:rsidRPr="0056218C" w:rsidRDefault="00543B5D" w:rsidP="00062F1B">
            <w:pPr>
              <w:keepNext/>
              <w:rPr>
                <w:rFonts w:eastAsia="Times New Roman"/>
              </w:rPr>
            </w:pPr>
            <w:r w:rsidRPr="0056218C">
              <w:rPr>
                <w:rFonts w:eastAsia="Times New Roman"/>
              </w:rPr>
              <w:t>1 den</w:t>
            </w:r>
          </w:p>
        </w:tc>
        <w:tc>
          <w:tcPr>
            <w:tcW w:w="2543" w:type="pct"/>
            <w:tcBorders>
              <w:top w:val="single" w:sz="8" w:space="0" w:color="9BBB59"/>
              <w:bottom w:val="single" w:sz="8" w:space="0" w:color="9BBB59"/>
              <w:right w:val="single" w:sz="8" w:space="0" w:color="9BBB59"/>
            </w:tcBorders>
            <w:shd w:val="clear" w:color="auto" w:fill="auto"/>
          </w:tcPr>
          <w:p w:rsidR="00543B5D" w:rsidRPr="00511BF8" w:rsidRDefault="00543B5D" w:rsidP="00062F1B">
            <w:pPr>
              <w:keepNext/>
              <w:rPr>
                <w:rFonts w:eastAsia="Times New Roman"/>
              </w:rPr>
            </w:pPr>
            <w:r w:rsidRPr="0056218C">
              <w:rPr>
                <w:rFonts w:eastAsia="Times New Roman"/>
              </w:rPr>
              <w:t>Bude provedeno v rámci obeznámení uživatelů v části Operačního řízení.</w:t>
            </w:r>
          </w:p>
        </w:tc>
      </w:tr>
    </w:tbl>
    <w:p w:rsidR="00543B5D" w:rsidRPr="00286E64" w:rsidRDefault="00543B5D" w:rsidP="00062F1B">
      <w:pPr>
        <w:pStyle w:val="Titulek"/>
        <w:ind w:firstLine="708"/>
        <w:rPr>
          <w:sz w:val="22"/>
          <w:szCs w:val="22"/>
        </w:rPr>
      </w:pPr>
      <w:r w:rsidRPr="00286E64">
        <w:rPr>
          <w:sz w:val="22"/>
          <w:szCs w:val="22"/>
        </w:rPr>
        <w:t xml:space="preserve">Tabulka </w:t>
      </w:r>
      <w:r w:rsidRPr="00286E64">
        <w:rPr>
          <w:sz w:val="22"/>
          <w:szCs w:val="22"/>
        </w:rPr>
        <w:fldChar w:fldCharType="begin"/>
      </w:r>
      <w:r w:rsidRPr="00286E64">
        <w:rPr>
          <w:sz w:val="22"/>
          <w:szCs w:val="22"/>
        </w:rPr>
        <w:instrText xml:space="preserve"> SEQ Tabulka \* ARABIC </w:instrText>
      </w:r>
      <w:r w:rsidRPr="00286E64">
        <w:rPr>
          <w:sz w:val="22"/>
          <w:szCs w:val="22"/>
        </w:rPr>
        <w:fldChar w:fldCharType="separate"/>
      </w:r>
      <w:r w:rsidR="002634DD">
        <w:rPr>
          <w:noProof/>
          <w:sz w:val="22"/>
          <w:szCs w:val="22"/>
        </w:rPr>
        <w:t>24</w:t>
      </w:r>
      <w:r w:rsidRPr="00286E64">
        <w:rPr>
          <w:sz w:val="22"/>
          <w:szCs w:val="22"/>
        </w:rPr>
        <w:fldChar w:fldCharType="end"/>
      </w:r>
      <w:r w:rsidRPr="00286E64">
        <w:rPr>
          <w:sz w:val="22"/>
          <w:szCs w:val="22"/>
        </w:rPr>
        <w:t xml:space="preserve">: Požadavky na </w:t>
      </w:r>
      <w:r w:rsidRPr="00330389">
        <w:rPr>
          <w:sz w:val="22"/>
          <w:szCs w:val="22"/>
        </w:rPr>
        <w:t>seznámení s funkcionalitami, obsluhou a budoucím provozem</w:t>
      </w:r>
    </w:p>
    <w:p w:rsidR="00543B5D" w:rsidRPr="00286E64" w:rsidRDefault="00543B5D" w:rsidP="00062F1B">
      <w:pPr>
        <w:pStyle w:val="Odstavecseseznamem"/>
        <w:numPr>
          <w:ilvl w:val="0"/>
          <w:numId w:val="92"/>
        </w:numPr>
      </w:pPr>
      <w:r>
        <w:t xml:space="preserve">Výše uvedené </w:t>
      </w:r>
      <w:r w:rsidRPr="00286E64">
        <w:t>bude probíhat v prostorách Zadavatele s využitím vybavení dodaného v rámci této veřejné zakázky, případně zajištěné ze strany Zadavatele.</w:t>
      </w:r>
    </w:p>
    <w:p w:rsidR="00543B5D" w:rsidRPr="00286E64" w:rsidRDefault="00543B5D" w:rsidP="00062F1B">
      <w:pPr>
        <w:pStyle w:val="Odstavecseseznamem"/>
        <w:numPr>
          <w:ilvl w:val="0"/>
          <w:numId w:val="92"/>
        </w:numPr>
      </w:pPr>
      <w:r w:rsidRPr="00286E64">
        <w:t xml:space="preserve">Konkrétní termíny určí Zadavatel dle postupu v rámci realizace projektu a dostupnosti </w:t>
      </w:r>
      <w:r>
        <w:t>zainteresovaných</w:t>
      </w:r>
      <w:r w:rsidRPr="00286E64">
        <w:t xml:space="preserve"> osob.</w:t>
      </w:r>
    </w:p>
    <w:p w:rsidR="00543B5D" w:rsidRPr="001573D2" w:rsidRDefault="00543B5D" w:rsidP="00062F1B">
      <w:pPr>
        <w:pStyle w:val="Odstavecseseznamem"/>
        <w:numPr>
          <w:ilvl w:val="0"/>
          <w:numId w:val="92"/>
        </w:numPr>
      </w:pPr>
      <w:r w:rsidRPr="00286E64">
        <w:t xml:space="preserve">Veškeré náklady na zajištění </w:t>
      </w:r>
      <w:r>
        <w:t>těchto činností</w:t>
      </w:r>
      <w:r w:rsidRPr="00286E64">
        <w:t xml:space="preserve"> musí být zahrnuty v ceně odpovídající části předmětu díla.</w:t>
      </w:r>
    </w:p>
    <w:p w:rsidR="00543B5D" w:rsidRPr="00887067" w:rsidRDefault="00543B5D" w:rsidP="00062F1B">
      <w:pPr>
        <w:pStyle w:val="Nadpis3"/>
      </w:pPr>
      <w:bookmarkStart w:id="147" w:name="_Toc409343389"/>
      <w:r w:rsidRPr="00887067">
        <w:t>Záruky</w:t>
      </w:r>
      <w:bookmarkEnd w:id="147"/>
    </w:p>
    <w:p w:rsidR="00543B5D" w:rsidRPr="00B9076C" w:rsidRDefault="00543B5D" w:rsidP="00E43349">
      <w:pPr>
        <w:pStyle w:val="Odstavecseseznamem"/>
        <w:numPr>
          <w:ilvl w:val="0"/>
          <w:numId w:val="94"/>
        </w:numPr>
      </w:pPr>
      <w:r w:rsidRPr="003079A0">
        <w:t>Zadavatel požaduje záruku na v</w:t>
      </w:r>
      <w:r w:rsidRPr="00AC17BF">
        <w:t xml:space="preserve">eškeré dodané technologie včetně nezbytných provozních a servisních služeb v délce </w:t>
      </w:r>
      <w:r w:rsidRPr="00B9076C">
        <w:t>trvání minimálně:</w:t>
      </w:r>
    </w:p>
    <w:p w:rsidR="00543B5D" w:rsidRPr="00BC62CF" w:rsidRDefault="00543B5D" w:rsidP="00E43349">
      <w:pPr>
        <w:pStyle w:val="Normln-Psmeno"/>
        <w:numPr>
          <w:ilvl w:val="2"/>
          <w:numId w:val="95"/>
        </w:numPr>
      </w:pPr>
      <w:r w:rsidRPr="00BC62CF">
        <w:t>60 měsíců na informační systém (y), aplikace a služby spojené s realizací projektu</w:t>
      </w:r>
    </w:p>
    <w:p w:rsidR="00543B5D" w:rsidRPr="00BC62CF" w:rsidRDefault="00543B5D" w:rsidP="00E43349">
      <w:pPr>
        <w:pStyle w:val="Normln-Psmeno"/>
        <w:numPr>
          <w:ilvl w:val="2"/>
          <w:numId w:val="95"/>
        </w:numPr>
      </w:pPr>
      <w:r w:rsidRPr="00BC62CF">
        <w:t>24 měsíců – u HW, systémového SW a technických zařízení</w:t>
      </w:r>
    </w:p>
    <w:p w:rsidR="00543B5D" w:rsidRPr="00BC62CF" w:rsidRDefault="00543B5D" w:rsidP="00E43349">
      <w:pPr>
        <w:pStyle w:val="Normln-Psmeno"/>
        <w:numPr>
          <w:ilvl w:val="2"/>
          <w:numId w:val="95"/>
        </w:numPr>
      </w:pPr>
      <w:r w:rsidRPr="00BC62CF">
        <w:t>12 měsíců na spotřební materiál, případně drobné vybavení podléhající rychlému opotřebení (např. náhlavní soupravy). Případný spotřební materiál musí být explicitně označen v nabídce a smlouvě a musí být prokázáno, že splňuje tento charakter.</w:t>
      </w:r>
    </w:p>
    <w:p w:rsidR="00543B5D" w:rsidRPr="001573D2" w:rsidRDefault="00543B5D" w:rsidP="00543B5D">
      <w:pPr>
        <w:ind w:left="708"/>
      </w:pPr>
      <w:r w:rsidRPr="00B9076C">
        <w:t>V případě konkrétní technologie, případně části VZ je možné požadovat odlišnou</w:t>
      </w:r>
      <w:r w:rsidRPr="001573D2">
        <w:t xml:space="preserve"> záruku s tím, že uvedení u konkrétní technologie má přednost před těmito obecnými ustanoveními.</w:t>
      </w:r>
    </w:p>
    <w:p w:rsidR="00543B5D" w:rsidRPr="001573D2" w:rsidRDefault="00543B5D" w:rsidP="00543B5D">
      <w:pPr>
        <w:ind w:left="708"/>
      </w:pPr>
      <w:r w:rsidRPr="001573D2">
        <w:t>Záruka začíná běžet od okamžiku předání do ostrého provozu a potvrzení předávacího protokolu o funkčnosti dodávky. Veškeré opravy po dobu záruky budou bez dalších nákladů pro provozovatele. Veškeré komponenty, náhradní díly a práce budou poskytnuty bezplatně v rámci záruky. Uchazeč ve své nabídce výslovně uvede všechny podmínky záruk.</w:t>
      </w:r>
    </w:p>
    <w:p w:rsidR="00543B5D" w:rsidRPr="001573D2" w:rsidRDefault="00543B5D" w:rsidP="00E43349">
      <w:pPr>
        <w:pStyle w:val="Odstavecseseznamem"/>
        <w:numPr>
          <w:ilvl w:val="0"/>
          <w:numId w:val="94"/>
        </w:numPr>
      </w:pPr>
      <w:r w:rsidRPr="001573D2">
        <w:t>Po dobu záruky na části Díla musí dodavatel nebo výrobce všech zařízení garantovat běžnou dostupnost náhradních komponentů a dostupnost servisu.</w:t>
      </w:r>
    </w:p>
    <w:p w:rsidR="00543B5D" w:rsidRPr="001573D2" w:rsidRDefault="00543B5D" w:rsidP="00E43349">
      <w:pPr>
        <w:pStyle w:val="Odstavecseseznamem"/>
        <w:numPr>
          <w:ilvl w:val="0"/>
          <w:numId w:val="94"/>
        </w:numPr>
      </w:pPr>
      <w:r w:rsidRPr="001573D2">
        <w:t>Uchazeč prokáže způsob zajištění shody dodávaných systémů s platnou legislativou.</w:t>
      </w:r>
    </w:p>
    <w:p w:rsidR="00543B5D" w:rsidRPr="001573D2" w:rsidRDefault="00543B5D" w:rsidP="00E43349">
      <w:pPr>
        <w:pStyle w:val="Odstavecseseznamem"/>
        <w:numPr>
          <w:ilvl w:val="0"/>
          <w:numId w:val="94"/>
        </w:numPr>
      </w:pPr>
      <w:r w:rsidRPr="001573D2">
        <w:t>Uchazeč uvede provozní a servisní služby požadovaného předmětu plnění veřejné zakázky včetně parametrů, které budou předmětem dodávek v rámci záruky systému a v rámci poskytování servisních služeb.</w:t>
      </w:r>
    </w:p>
    <w:p w:rsidR="00543B5D" w:rsidRDefault="00543B5D" w:rsidP="00062F1B">
      <w:pPr>
        <w:pStyle w:val="Nadpis1"/>
      </w:pPr>
      <w:bookmarkStart w:id="148" w:name="_Ref357331546"/>
      <w:bookmarkStart w:id="149" w:name="_Toc409343390"/>
      <w:r w:rsidRPr="001573D2">
        <w:t>IS-03a: Integrace NIS IZS</w:t>
      </w:r>
      <w:bookmarkEnd w:id="133"/>
      <w:bookmarkEnd w:id="148"/>
      <w:bookmarkEnd w:id="149"/>
    </w:p>
    <w:p w:rsidR="002634DD" w:rsidRPr="002634DD" w:rsidRDefault="002634DD" w:rsidP="002634DD"/>
    <w:p w:rsidR="00543B5D" w:rsidRPr="001573D2" w:rsidRDefault="00543B5D" w:rsidP="00062F1B">
      <w:pPr>
        <w:pStyle w:val="Nadpis2"/>
      </w:pPr>
      <w:bookmarkStart w:id="150" w:name="_Toc409343391"/>
      <w:r w:rsidRPr="001573D2">
        <w:t>Obecné vymezení</w:t>
      </w:r>
      <w:bookmarkEnd w:id="150"/>
    </w:p>
    <w:p w:rsidR="00543B5D" w:rsidRPr="001573D2" w:rsidRDefault="00543B5D" w:rsidP="00062F1B">
      <w:pPr>
        <w:rPr>
          <w:szCs w:val="20"/>
        </w:rPr>
      </w:pPr>
      <w:r w:rsidRPr="001573D2">
        <w:rPr>
          <w:szCs w:val="20"/>
        </w:rPr>
        <w:t>Projekt NIS IZS a modernizace technologií ZZS (ve smyslu předmětu díla dle této dokumentace) se realizuje pro potřeby celostátní koordinace činnosti krajských operačních středisek za účelem vytvoření jednotného celostátního systému a dosažení jednotné národní úrovně operačního řízení IZS. Projekty realizují aktivitu IV. Výzvy č. 11 Integrovaného operačního programu vyhlášeného Ministerstvem vnitra ČR dne 1. Července 2010 tj. úroveň operačního řízení Zdravotnické záchranné služby (ZZS).</w:t>
      </w:r>
    </w:p>
    <w:p w:rsidR="00543B5D" w:rsidRPr="001573D2" w:rsidRDefault="00543B5D" w:rsidP="00062F1B">
      <w:pPr>
        <w:rPr>
          <w:szCs w:val="20"/>
        </w:rPr>
      </w:pPr>
      <w:r w:rsidRPr="001573D2">
        <w:rPr>
          <w:szCs w:val="20"/>
        </w:rPr>
        <w:t xml:space="preserve">Projekty se zaměřují na ochranu obyvatelstva, tj. ochranu zdraví a životů zvýšením výkonnosti infrastruktury systému prevence a řešení přírodních, technologických a bezpečnostních rizik. Aktivity této oblasti intervence směřují ke zlepšení připravenosti IZS na mimořádné situace a ke zdokonalení postupu IZS při řešení mimořádných událostí se zaměřením na správné fungování jednotlivých složek IZS, vzájemnou komunikaci a koordinaci při provádění záchranných a likvidačních prací. </w:t>
      </w:r>
    </w:p>
    <w:p w:rsidR="00543B5D" w:rsidRPr="001573D2" w:rsidRDefault="00543B5D" w:rsidP="00062F1B">
      <w:pPr>
        <w:rPr>
          <w:szCs w:val="20"/>
        </w:rPr>
      </w:pPr>
      <w:r w:rsidRPr="001573D2">
        <w:rPr>
          <w:szCs w:val="20"/>
        </w:rPr>
        <w:t xml:space="preserve">Projekt modernizace technologií ZZS v rámci Krajského standardizovaného projektu pro zajištění požadované jednotné úrovně příjmu tísňového volání a operačního řízení musí být v souladu s realizací projektů NIS IZS a systému </w:t>
      </w:r>
      <w:r w:rsidR="004A3377">
        <w:rPr>
          <w:szCs w:val="20"/>
        </w:rPr>
        <w:t>IPL</w:t>
      </w:r>
      <w:r w:rsidR="004A3377" w:rsidRPr="001573D2">
        <w:rPr>
          <w:szCs w:val="20"/>
        </w:rPr>
        <w:t xml:space="preserve"> </w:t>
      </w:r>
      <w:r w:rsidRPr="001573D2">
        <w:rPr>
          <w:szCs w:val="20"/>
        </w:rPr>
        <w:t>a musí být v rámci něj provedena integrace na úrovni jednotlivých technologií a položek specifikovaných v této dokumentaci.</w:t>
      </w:r>
    </w:p>
    <w:p w:rsidR="00543B5D" w:rsidRPr="001573D2" w:rsidRDefault="00543B5D" w:rsidP="00062F1B">
      <w:pPr>
        <w:pStyle w:val="Nadpis2"/>
      </w:pPr>
      <w:bookmarkStart w:id="151" w:name="_Toc409343392"/>
      <w:r w:rsidRPr="001573D2">
        <w:t>Integrace s NIZ IZS</w:t>
      </w:r>
      <w:bookmarkEnd w:id="151"/>
      <w:r w:rsidRPr="001573D2">
        <w:t xml:space="preserve"> </w:t>
      </w:r>
    </w:p>
    <w:p w:rsidR="00543B5D" w:rsidRPr="001573D2" w:rsidRDefault="00543B5D" w:rsidP="00062F1B">
      <w:pPr>
        <w:rPr>
          <w:szCs w:val="20"/>
        </w:rPr>
      </w:pPr>
      <w:r w:rsidRPr="001573D2">
        <w:rPr>
          <w:szCs w:val="20"/>
        </w:rPr>
        <w:t xml:space="preserve">Služby a dodávky, které </w:t>
      </w:r>
      <w:r w:rsidRPr="001573D2">
        <w:rPr>
          <w:b/>
          <w:szCs w:val="20"/>
        </w:rPr>
        <w:t>jsou součásti předmětu díla ve smyslu této zadávací dokumentace</w:t>
      </w:r>
      <w:r w:rsidRPr="001573D2">
        <w:rPr>
          <w:szCs w:val="20"/>
        </w:rPr>
        <w:t>:</w:t>
      </w:r>
    </w:p>
    <w:p w:rsidR="00543B5D" w:rsidRPr="001573D2" w:rsidRDefault="00543B5D" w:rsidP="00062F1B">
      <w:pPr>
        <w:numPr>
          <w:ilvl w:val="0"/>
          <w:numId w:val="60"/>
        </w:numPr>
        <w:spacing w:before="0" w:after="160" w:line="259" w:lineRule="auto"/>
        <w:rPr>
          <w:szCs w:val="20"/>
        </w:rPr>
      </w:pPr>
      <w:r w:rsidRPr="001573D2">
        <w:rPr>
          <w:szCs w:val="20"/>
        </w:rPr>
        <w:t>Integrace subsystému IS pro OŘ – položka IS-03</w:t>
      </w:r>
    </w:p>
    <w:p w:rsidR="00543B5D" w:rsidRPr="001573D2" w:rsidRDefault="00543B5D" w:rsidP="00062F1B">
      <w:pPr>
        <w:ind w:left="708"/>
        <w:rPr>
          <w:szCs w:val="20"/>
        </w:rPr>
      </w:pPr>
      <w:r w:rsidRPr="001573D2">
        <w:rPr>
          <w:szCs w:val="20"/>
        </w:rPr>
        <w:t xml:space="preserve">Systém pro Operační řízení musí zajistit předávání, výměnu informací podle stanovených kritérií v těchto oblastech: </w:t>
      </w:r>
    </w:p>
    <w:p w:rsidR="00543B5D" w:rsidRPr="001573D2" w:rsidRDefault="00543B5D" w:rsidP="00062F1B">
      <w:pPr>
        <w:numPr>
          <w:ilvl w:val="1"/>
          <w:numId w:val="60"/>
        </w:numPr>
        <w:spacing w:before="0" w:after="160" w:line="259" w:lineRule="auto"/>
        <w:rPr>
          <w:szCs w:val="20"/>
        </w:rPr>
      </w:pPr>
      <w:r w:rsidRPr="001573D2">
        <w:rPr>
          <w:szCs w:val="20"/>
        </w:rPr>
        <w:t>Informace a data o událostech – výjezdech ZZS na místa událostí</w:t>
      </w:r>
    </w:p>
    <w:p w:rsidR="00543B5D" w:rsidRPr="001573D2" w:rsidRDefault="00543B5D" w:rsidP="00062F1B">
      <w:pPr>
        <w:numPr>
          <w:ilvl w:val="1"/>
          <w:numId w:val="60"/>
        </w:numPr>
        <w:spacing w:before="0" w:after="160" w:line="259" w:lineRule="auto"/>
        <w:rPr>
          <w:szCs w:val="20"/>
        </w:rPr>
      </w:pPr>
      <w:r w:rsidRPr="001573D2">
        <w:rPr>
          <w:szCs w:val="20"/>
        </w:rPr>
        <w:t>Informace a data o operační situaci na místě zásahu</w:t>
      </w:r>
    </w:p>
    <w:p w:rsidR="00543B5D" w:rsidRPr="001573D2" w:rsidRDefault="00543B5D" w:rsidP="00062F1B">
      <w:pPr>
        <w:numPr>
          <w:ilvl w:val="1"/>
          <w:numId w:val="60"/>
        </w:numPr>
        <w:spacing w:before="0" w:after="160" w:line="259" w:lineRule="auto"/>
        <w:rPr>
          <w:szCs w:val="20"/>
        </w:rPr>
      </w:pPr>
      <w:r w:rsidRPr="001573D2">
        <w:rPr>
          <w:szCs w:val="20"/>
        </w:rPr>
        <w:t>Ostatní obecné zprávy dle specifikovaného protokolu</w:t>
      </w:r>
    </w:p>
    <w:p w:rsidR="00543B5D" w:rsidRPr="001573D2" w:rsidRDefault="00543B5D" w:rsidP="00062F1B">
      <w:pPr>
        <w:numPr>
          <w:ilvl w:val="1"/>
          <w:numId w:val="60"/>
        </w:numPr>
        <w:spacing w:before="0" w:after="160" w:line="259" w:lineRule="auto"/>
        <w:rPr>
          <w:szCs w:val="20"/>
        </w:rPr>
      </w:pPr>
      <w:r w:rsidRPr="001573D2">
        <w:rPr>
          <w:szCs w:val="20"/>
        </w:rPr>
        <w:t>Informace a data o stavech výjezdových skupin (SaP – sil a prostředků dle terminologie IZS) a jejich přiřazení k řešeným událostem</w:t>
      </w:r>
    </w:p>
    <w:p w:rsidR="00543B5D" w:rsidRPr="001573D2" w:rsidRDefault="00543B5D" w:rsidP="00062F1B">
      <w:pPr>
        <w:numPr>
          <w:ilvl w:val="1"/>
          <w:numId w:val="60"/>
        </w:numPr>
        <w:spacing w:before="0" w:after="160" w:line="259" w:lineRule="auto"/>
        <w:rPr>
          <w:szCs w:val="20"/>
        </w:rPr>
      </w:pPr>
      <w:r w:rsidRPr="001573D2">
        <w:rPr>
          <w:szCs w:val="20"/>
        </w:rPr>
        <w:t>Aktualizace společných číselníků s NIS IZS pro zajištění výměny informací o událostech, operační situaci a silách a prostředcích.</w:t>
      </w:r>
    </w:p>
    <w:p w:rsidR="00543B5D" w:rsidRPr="001573D2" w:rsidRDefault="00543B5D" w:rsidP="00062F1B">
      <w:pPr>
        <w:numPr>
          <w:ilvl w:val="0"/>
          <w:numId w:val="60"/>
        </w:numPr>
        <w:spacing w:before="0" w:after="160" w:line="259" w:lineRule="auto"/>
        <w:rPr>
          <w:szCs w:val="20"/>
        </w:rPr>
      </w:pPr>
      <w:r w:rsidRPr="001573D2">
        <w:rPr>
          <w:szCs w:val="20"/>
        </w:rPr>
        <w:t>Integrace GIS klienta – položka IS-03</w:t>
      </w:r>
    </w:p>
    <w:p w:rsidR="00543B5D" w:rsidRPr="001573D2" w:rsidRDefault="00543B5D" w:rsidP="00062F1B">
      <w:pPr>
        <w:numPr>
          <w:ilvl w:val="1"/>
          <w:numId w:val="60"/>
        </w:numPr>
        <w:spacing w:before="0" w:after="160" w:line="259" w:lineRule="auto"/>
        <w:rPr>
          <w:szCs w:val="20"/>
        </w:rPr>
      </w:pPr>
      <w:r w:rsidRPr="001573D2">
        <w:rPr>
          <w:szCs w:val="20"/>
        </w:rPr>
        <w:t>V rámci aplikace GIS klienta je požadováno:</w:t>
      </w:r>
    </w:p>
    <w:p w:rsidR="00543B5D" w:rsidRPr="001573D2" w:rsidRDefault="00543B5D" w:rsidP="00062F1B">
      <w:pPr>
        <w:numPr>
          <w:ilvl w:val="2"/>
          <w:numId w:val="60"/>
        </w:numPr>
        <w:spacing w:before="0" w:after="160" w:line="259" w:lineRule="auto"/>
        <w:rPr>
          <w:szCs w:val="20"/>
        </w:rPr>
      </w:pPr>
      <w:r w:rsidRPr="001573D2">
        <w:rPr>
          <w:szCs w:val="20"/>
        </w:rPr>
        <w:t>Zajistit využívání GIS dat z NIS IZS v offline režimu ve stanovených formátech</w:t>
      </w:r>
    </w:p>
    <w:p w:rsidR="00543B5D" w:rsidRPr="001573D2" w:rsidRDefault="00543B5D" w:rsidP="00062F1B">
      <w:pPr>
        <w:numPr>
          <w:ilvl w:val="2"/>
          <w:numId w:val="60"/>
        </w:numPr>
        <w:spacing w:before="0" w:after="160" w:line="259" w:lineRule="auto"/>
        <w:rPr>
          <w:szCs w:val="20"/>
        </w:rPr>
      </w:pPr>
      <w:r w:rsidRPr="001573D2">
        <w:rPr>
          <w:szCs w:val="20"/>
        </w:rPr>
        <w:t>Zajistit využívání publikovaných mapových služeb z GIS krajského datového centra NIS IZS</w:t>
      </w:r>
    </w:p>
    <w:p w:rsidR="00543B5D" w:rsidRPr="001573D2" w:rsidRDefault="00543B5D" w:rsidP="00062F1B">
      <w:pPr>
        <w:numPr>
          <w:ilvl w:val="2"/>
          <w:numId w:val="60"/>
        </w:numPr>
        <w:spacing w:before="0" w:after="160" w:line="259" w:lineRule="auto"/>
        <w:rPr>
          <w:szCs w:val="20"/>
        </w:rPr>
      </w:pPr>
      <w:r w:rsidRPr="001573D2">
        <w:rPr>
          <w:szCs w:val="20"/>
        </w:rPr>
        <w:t>Zajistit využívání geoprocesingových služeb a analytických úloh z GIS NIS IZS</w:t>
      </w:r>
    </w:p>
    <w:p w:rsidR="00543B5D" w:rsidRPr="001573D2" w:rsidRDefault="00543B5D" w:rsidP="00062F1B">
      <w:pPr>
        <w:keepNext/>
        <w:numPr>
          <w:ilvl w:val="0"/>
          <w:numId w:val="60"/>
        </w:numPr>
        <w:spacing w:before="0" w:after="160" w:line="259" w:lineRule="auto"/>
        <w:ind w:left="714" w:hanging="357"/>
        <w:rPr>
          <w:szCs w:val="20"/>
        </w:rPr>
      </w:pPr>
      <w:r w:rsidRPr="001573D2">
        <w:rPr>
          <w:szCs w:val="20"/>
        </w:rPr>
        <w:t>Integrace GIS klienta, sledování vozidel výjezdových skupin – položka IS-03</w:t>
      </w:r>
    </w:p>
    <w:p w:rsidR="00543B5D" w:rsidRPr="001573D2" w:rsidRDefault="00543B5D" w:rsidP="00062F1B">
      <w:pPr>
        <w:numPr>
          <w:ilvl w:val="1"/>
          <w:numId w:val="60"/>
        </w:numPr>
        <w:spacing w:before="0" w:after="160" w:line="259" w:lineRule="auto"/>
        <w:rPr>
          <w:szCs w:val="20"/>
        </w:rPr>
      </w:pPr>
      <w:r w:rsidRPr="001573D2">
        <w:rPr>
          <w:szCs w:val="20"/>
        </w:rPr>
        <w:t>V rámci systému pro sledování polohy a stavu výjezdových skupin (SaP – sil a prostředků dle terminologie IZS) zajistit předávání informací o poloze, stavu a identifikaci výjezdové skupiny</w:t>
      </w:r>
    </w:p>
    <w:p w:rsidR="00543B5D" w:rsidRPr="001573D2" w:rsidRDefault="00543B5D" w:rsidP="00062F1B">
      <w:pPr>
        <w:rPr>
          <w:szCs w:val="20"/>
        </w:rPr>
      </w:pPr>
      <w:r w:rsidRPr="001573D2">
        <w:rPr>
          <w:szCs w:val="20"/>
        </w:rPr>
        <w:t xml:space="preserve">Služby a dodávky, které </w:t>
      </w:r>
      <w:r w:rsidRPr="001573D2">
        <w:rPr>
          <w:b/>
          <w:szCs w:val="20"/>
        </w:rPr>
        <w:t>nejsou součásti předmětu díla ve smyslu této zadávací dokumentace</w:t>
      </w:r>
      <w:r w:rsidRPr="001573D2">
        <w:rPr>
          <w:szCs w:val="20"/>
        </w:rPr>
        <w:t>, ale jsou nutnou podmínkou pro fungování systémů ZZS s NIS IZS jako celku:</w:t>
      </w:r>
    </w:p>
    <w:p w:rsidR="00543B5D" w:rsidRPr="001573D2" w:rsidRDefault="00543B5D" w:rsidP="00062F1B">
      <w:pPr>
        <w:numPr>
          <w:ilvl w:val="0"/>
          <w:numId w:val="61"/>
        </w:numPr>
        <w:spacing w:before="0" w:after="160" w:line="259" w:lineRule="auto"/>
        <w:rPr>
          <w:szCs w:val="20"/>
        </w:rPr>
      </w:pPr>
      <w:r w:rsidRPr="001573D2">
        <w:rPr>
          <w:szCs w:val="20"/>
        </w:rPr>
        <w:t>Připojení na jednotnou datovou síť IZS – ITS</w:t>
      </w:r>
    </w:p>
    <w:p w:rsidR="00543B5D" w:rsidRPr="001573D2" w:rsidRDefault="00543B5D" w:rsidP="00062F1B">
      <w:pPr>
        <w:numPr>
          <w:ilvl w:val="0"/>
          <w:numId w:val="61"/>
        </w:numPr>
        <w:spacing w:before="0" w:after="160" w:line="259" w:lineRule="auto"/>
        <w:rPr>
          <w:szCs w:val="20"/>
        </w:rPr>
      </w:pPr>
      <w:r w:rsidRPr="001573D2">
        <w:rPr>
          <w:szCs w:val="20"/>
        </w:rPr>
        <w:t xml:space="preserve">Připojení na krajské datové centrum NIS IZS pro zajištění výměny informací a využívání poskytovaných služeb systémy NIS IZS </w:t>
      </w:r>
    </w:p>
    <w:p w:rsidR="00543B5D" w:rsidRPr="00887067" w:rsidRDefault="00543B5D" w:rsidP="00062F1B">
      <w:pPr>
        <w:pStyle w:val="Nadpis2"/>
      </w:pPr>
      <w:bookmarkStart w:id="152" w:name="_Toc409343393"/>
      <w:r w:rsidRPr="00887067">
        <w:t>Detailní specifikace požadavků na integraci s NIS IZS</w:t>
      </w:r>
      <w:bookmarkEnd w:id="152"/>
    </w:p>
    <w:p w:rsidR="00543B5D" w:rsidRPr="00887067" w:rsidRDefault="00543B5D" w:rsidP="00543B5D">
      <w:pPr>
        <w:rPr>
          <w:szCs w:val="20"/>
        </w:rPr>
      </w:pPr>
      <w:r w:rsidRPr="00887067">
        <w:rPr>
          <w:szCs w:val="20"/>
        </w:rPr>
        <w:t xml:space="preserve">Podrobné požadavky na služby, způsob integrace a popis systémů NIS IZS a </w:t>
      </w:r>
      <w:r w:rsidR="004A3377">
        <w:rPr>
          <w:szCs w:val="20"/>
        </w:rPr>
        <w:t>IPL NIS IZS</w:t>
      </w:r>
      <w:r w:rsidR="004A3377" w:rsidRPr="00887067">
        <w:rPr>
          <w:szCs w:val="20"/>
        </w:rPr>
        <w:t xml:space="preserve"> </w:t>
      </w:r>
      <w:r w:rsidRPr="00887067">
        <w:rPr>
          <w:szCs w:val="20"/>
        </w:rPr>
        <w:t>je uveden v </w:t>
      </w:r>
      <w:r w:rsidRPr="00ED29A0">
        <w:rPr>
          <w:szCs w:val="20"/>
        </w:rPr>
        <w:t>dokumentu „</w:t>
      </w:r>
      <w:r w:rsidR="009C6D04" w:rsidRPr="00073D67">
        <w:rPr>
          <w:szCs w:val="20"/>
        </w:rPr>
        <w:t>Prováděcí kon</w:t>
      </w:r>
      <w:r w:rsidR="009C6D04">
        <w:rPr>
          <w:szCs w:val="20"/>
        </w:rPr>
        <w:t>cept SW řešení projektu NIS IZS</w:t>
      </w:r>
      <w:r w:rsidRPr="00ED29A0">
        <w:rPr>
          <w:szCs w:val="20"/>
        </w:rPr>
        <w:t xml:space="preserve">“, verze </w:t>
      </w:r>
      <w:r w:rsidR="004A3377">
        <w:rPr>
          <w:szCs w:val="20"/>
        </w:rPr>
        <w:t>6</w:t>
      </w:r>
      <w:r w:rsidRPr="00ED29A0">
        <w:rPr>
          <w:szCs w:val="20"/>
        </w:rPr>
        <w:t>.</w:t>
      </w:r>
      <w:r w:rsidR="009C6D04">
        <w:rPr>
          <w:szCs w:val="20"/>
        </w:rPr>
        <w:t>1</w:t>
      </w:r>
      <w:r w:rsidRPr="00ED29A0">
        <w:rPr>
          <w:szCs w:val="20"/>
        </w:rPr>
        <w:t>, který je přílohou Zadávací dokumentace. Příloha je elektronická, prezentována souborem ve formátu zip s názvem „</w:t>
      </w:r>
      <w:r w:rsidR="009C6D04" w:rsidRPr="009C6D04">
        <w:rPr>
          <w:sz w:val="20"/>
        </w:rPr>
        <w:t>PKv61.zip</w:t>
      </w:r>
      <w:r w:rsidRPr="00ED29A0">
        <w:rPr>
          <w:szCs w:val="20"/>
        </w:rPr>
        <w:t>“.</w:t>
      </w:r>
    </w:p>
    <w:p w:rsidR="00543B5D" w:rsidRPr="00887067" w:rsidRDefault="00543B5D" w:rsidP="00543B5D">
      <w:pPr>
        <w:rPr>
          <w:szCs w:val="20"/>
        </w:rPr>
      </w:pPr>
      <w:r w:rsidRPr="00887067">
        <w:rPr>
          <w:szCs w:val="20"/>
        </w:rPr>
        <w:t>Požadované řešení integrace jednotlivých technologií ZZS</w:t>
      </w:r>
      <w:r w:rsidR="003A3227">
        <w:rPr>
          <w:szCs w:val="20"/>
        </w:rPr>
        <w:t xml:space="preserve"> </w:t>
      </w:r>
      <w:r w:rsidRPr="00887067">
        <w:rPr>
          <w:szCs w:val="20"/>
        </w:rPr>
        <w:t>dle této zadávací dokumentace musí být v naprostém souladu s tímto závazným dokumentem.</w:t>
      </w:r>
    </w:p>
    <w:p w:rsidR="00543B5D" w:rsidRPr="00887067" w:rsidRDefault="00543B5D" w:rsidP="00062F1B">
      <w:pPr>
        <w:pStyle w:val="Nadpis1"/>
      </w:pPr>
      <w:bookmarkStart w:id="153" w:name="_Toc351382333"/>
      <w:bookmarkStart w:id="154" w:name="_Toc409343394"/>
      <w:bookmarkEnd w:id="95"/>
      <w:bookmarkEnd w:id="96"/>
      <w:bookmarkEnd w:id="134"/>
      <w:r w:rsidRPr="00887067">
        <w:t>Specifikace ceny – rozpočet</w:t>
      </w:r>
      <w:bookmarkEnd w:id="153"/>
      <w:bookmarkEnd w:id="154"/>
    </w:p>
    <w:p w:rsidR="00543B5D" w:rsidRPr="00887067" w:rsidRDefault="00543B5D" w:rsidP="00543B5D">
      <w:pPr>
        <w:rPr>
          <w:i/>
          <w:szCs w:val="20"/>
        </w:rPr>
      </w:pPr>
      <w:r w:rsidRPr="00887067">
        <w:rPr>
          <w:i/>
          <w:szCs w:val="20"/>
        </w:rPr>
        <w:t xml:space="preserve">Tato kapitola bude </w:t>
      </w:r>
      <w:r w:rsidRPr="0089067C">
        <w:rPr>
          <w:i/>
          <w:szCs w:val="20"/>
        </w:rPr>
        <w:t xml:space="preserve">samostatnou přílohou Smlouvy o dílo. Uchazeč v rámci nabídky doplní ceny za jednotlivé položky a celkovou cenu dodávky Díla. </w:t>
      </w:r>
      <w:r w:rsidRPr="00145534">
        <w:rPr>
          <w:i/>
          <w:szCs w:val="20"/>
        </w:rPr>
        <w:t>Cena za položku IS-03a je minimálně 800 tis. Kč bez DPH.</w:t>
      </w:r>
    </w:p>
    <w:p w:rsidR="00543B5D" w:rsidRDefault="00543B5D" w:rsidP="00543B5D">
      <w:r w:rsidRPr="00317EE3">
        <w:t>Následující tabulka obsahuje specifikace cen jednotlivých položek v rámci plnění Díla:</w:t>
      </w:r>
    </w:p>
    <w:tbl>
      <w:tblPr>
        <w:tblW w:w="5000" w:type="pct"/>
        <w:tblBorders>
          <w:top w:val="single" w:sz="12" w:space="0" w:color="A6A6A6"/>
          <w:left w:val="single" w:sz="12" w:space="0" w:color="A6A6A6"/>
          <w:bottom w:val="single" w:sz="12" w:space="0" w:color="A6A6A6"/>
          <w:right w:val="single" w:sz="12" w:space="0" w:color="A6A6A6"/>
          <w:insideH w:val="single" w:sz="6" w:space="0" w:color="A6A6A6"/>
          <w:insideV w:val="single" w:sz="6" w:space="0" w:color="A6A6A6"/>
        </w:tblBorders>
        <w:tblLook w:val="00A0" w:firstRow="1" w:lastRow="0" w:firstColumn="1" w:lastColumn="0" w:noHBand="0" w:noVBand="0"/>
      </w:tblPr>
      <w:tblGrid>
        <w:gridCol w:w="1082"/>
        <w:gridCol w:w="2248"/>
        <w:gridCol w:w="3788"/>
        <w:gridCol w:w="1087"/>
        <w:gridCol w:w="1083"/>
      </w:tblGrid>
      <w:tr w:rsidR="00A56645" w:rsidRPr="00285129" w:rsidTr="008B1C58">
        <w:trPr>
          <w:cantSplit/>
          <w:tblHeader/>
        </w:trPr>
        <w:tc>
          <w:tcPr>
            <w:tcW w:w="583" w:type="pct"/>
            <w:shd w:val="clear" w:color="auto" w:fill="C2D69B"/>
          </w:tcPr>
          <w:p w:rsidR="00A56645" w:rsidRPr="009F45AC" w:rsidRDefault="00A56645" w:rsidP="00A56645">
            <w:pPr>
              <w:rPr>
                <w:b/>
                <w:szCs w:val="20"/>
              </w:rPr>
            </w:pPr>
            <w:r w:rsidRPr="009F45AC">
              <w:rPr>
                <w:b/>
                <w:szCs w:val="20"/>
              </w:rPr>
              <w:t>Označení</w:t>
            </w:r>
          </w:p>
        </w:tc>
        <w:tc>
          <w:tcPr>
            <w:tcW w:w="1210" w:type="pct"/>
            <w:shd w:val="clear" w:color="auto" w:fill="C2D69B"/>
          </w:tcPr>
          <w:p w:rsidR="00A56645" w:rsidRPr="009F45AC" w:rsidRDefault="00A56645" w:rsidP="00A56645">
            <w:pPr>
              <w:rPr>
                <w:b/>
                <w:szCs w:val="20"/>
              </w:rPr>
            </w:pPr>
            <w:r w:rsidRPr="009F45AC">
              <w:rPr>
                <w:b/>
                <w:szCs w:val="20"/>
              </w:rPr>
              <w:t>Položka</w:t>
            </w:r>
          </w:p>
        </w:tc>
        <w:tc>
          <w:tcPr>
            <w:tcW w:w="2039" w:type="pct"/>
            <w:shd w:val="clear" w:color="auto" w:fill="C2D69B"/>
          </w:tcPr>
          <w:p w:rsidR="00A56645" w:rsidRPr="009F45AC" w:rsidRDefault="00A56645" w:rsidP="00A56645">
            <w:pPr>
              <w:rPr>
                <w:b/>
                <w:szCs w:val="20"/>
              </w:rPr>
            </w:pPr>
            <w:r w:rsidRPr="009F45AC">
              <w:rPr>
                <w:b/>
                <w:szCs w:val="20"/>
              </w:rPr>
              <w:t>Doplňující popis</w:t>
            </w:r>
          </w:p>
        </w:tc>
        <w:tc>
          <w:tcPr>
            <w:tcW w:w="585" w:type="pct"/>
            <w:shd w:val="clear" w:color="auto" w:fill="C2D69B"/>
          </w:tcPr>
          <w:p w:rsidR="00A56645" w:rsidRPr="009F45AC" w:rsidRDefault="00A56645" w:rsidP="00A56645">
            <w:pPr>
              <w:jc w:val="center"/>
              <w:rPr>
                <w:b/>
                <w:szCs w:val="20"/>
              </w:rPr>
            </w:pPr>
            <w:r w:rsidRPr="009F45AC">
              <w:rPr>
                <w:b/>
                <w:szCs w:val="20"/>
              </w:rPr>
              <w:t>ks</w:t>
            </w:r>
          </w:p>
        </w:tc>
        <w:tc>
          <w:tcPr>
            <w:tcW w:w="583" w:type="pct"/>
            <w:shd w:val="clear" w:color="auto" w:fill="C2D69B"/>
          </w:tcPr>
          <w:p w:rsidR="00A56645" w:rsidRPr="009F45AC" w:rsidRDefault="00A56645" w:rsidP="00A56645">
            <w:pPr>
              <w:jc w:val="center"/>
              <w:rPr>
                <w:b/>
                <w:szCs w:val="20"/>
              </w:rPr>
            </w:pPr>
            <w:r w:rsidRPr="008D263F">
              <w:rPr>
                <w:b/>
                <w:szCs w:val="20"/>
              </w:rPr>
              <w:t>Kč bez DPH</w:t>
            </w:r>
          </w:p>
        </w:tc>
      </w:tr>
      <w:tr w:rsidR="00A56645" w:rsidRPr="00285129" w:rsidTr="00AE62E3">
        <w:trPr>
          <w:cantSplit/>
        </w:trPr>
        <w:tc>
          <w:tcPr>
            <w:tcW w:w="4417" w:type="pct"/>
            <w:gridSpan w:val="4"/>
            <w:shd w:val="clear" w:color="auto" w:fill="D6E3BC"/>
          </w:tcPr>
          <w:p w:rsidR="00A56645" w:rsidRPr="009F45AC" w:rsidRDefault="00A56645" w:rsidP="00A56645">
            <w:pPr>
              <w:jc w:val="center"/>
              <w:rPr>
                <w:b/>
                <w:szCs w:val="20"/>
              </w:rPr>
            </w:pPr>
            <w:r w:rsidRPr="009F45AC">
              <w:rPr>
                <w:b/>
                <w:szCs w:val="20"/>
              </w:rPr>
              <w:t>Sál pro operační řízení</w:t>
            </w:r>
          </w:p>
        </w:tc>
        <w:tc>
          <w:tcPr>
            <w:tcW w:w="583" w:type="pct"/>
            <w:shd w:val="clear" w:color="auto" w:fill="D6E3BC"/>
          </w:tcPr>
          <w:p w:rsidR="00A56645" w:rsidRPr="009F45AC" w:rsidRDefault="00A56645" w:rsidP="00A56645">
            <w:pPr>
              <w:jc w:val="center"/>
              <w:rPr>
                <w:b/>
                <w:szCs w:val="20"/>
              </w:rPr>
            </w:pPr>
          </w:p>
        </w:tc>
      </w:tr>
      <w:tr w:rsidR="00A56645" w:rsidRPr="00285129" w:rsidTr="008B1C58">
        <w:trPr>
          <w:cantSplit/>
        </w:trPr>
        <w:tc>
          <w:tcPr>
            <w:tcW w:w="583" w:type="pct"/>
            <w:shd w:val="clear" w:color="auto" w:fill="auto"/>
          </w:tcPr>
          <w:p w:rsidR="00A56645" w:rsidRPr="009F45AC" w:rsidRDefault="00A56645" w:rsidP="00AE62E3">
            <w:pPr>
              <w:rPr>
                <w:color w:val="000000"/>
                <w:szCs w:val="20"/>
              </w:rPr>
            </w:pPr>
            <w:r>
              <w:rPr>
                <w:color w:val="000000"/>
              </w:rPr>
              <w:t>OS-</w:t>
            </w:r>
            <w:r w:rsidR="00AE62E3">
              <w:rPr>
                <w:color w:val="000000"/>
              </w:rPr>
              <w:t>07</w:t>
            </w:r>
          </w:p>
        </w:tc>
        <w:tc>
          <w:tcPr>
            <w:tcW w:w="1210" w:type="pct"/>
            <w:shd w:val="clear" w:color="auto" w:fill="auto"/>
          </w:tcPr>
          <w:p w:rsidR="00A56645" w:rsidRPr="009F45AC" w:rsidRDefault="00AE62E3" w:rsidP="00A56645">
            <w:pPr>
              <w:rPr>
                <w:color w:val="000000"/>
                <w:szCs w:val="20"/>
              </w:rPr>
            </w:pPr>
            <w:r>
              <w:rPr>
                <w:color w:val="000000"/>
              </w:rPr>
              <w:t>Stoly pro dispečery</w:t>
            </w:r>
          </w:p>
        </w:tc>
        <w:tc>
          <w:tcPr>
            <w:tcW w:w="2039" w:type="pct"/>
            <w:shd w:val="clear" w:color="auto" w:fill="auto"/>
          </w:tcPr>
          <w:p w:rsidR="00A56645" w:rsidRPr="009F45AC" w:rsidRDefault="00EC08ED" w:rsidP="00A56645">
            <w:pPr>
              <w:rPr>
                <w:color w:val="000000"/>
                <w:szCs w:val="20"/>
              </w:rPr>
            </w:pPr>
            <w:r w:rsidRPr="00EC08ED">
              <w:t>1 stůl zvedací s elektrickým ovládáním a rovnou plochou</w:t>
            </w:r>
          </w:p>
        </w:tc>
        <w:tc>
          <w:tcPr>
            <w:tcW w:w="585" w:type="pct"/>
            <w:shd w:val="clear" w:color="auto" w:fill="auto"/>
          </w:tcPr>
          <w:p w:rsidR="00A56645" w:rsidRPr="009F45AC" w:rsidRDefault="00AE62E3" w:rsidP="00A56645">
            <w:pPr>
              <w:jc w:val="center"/>
              <w:rPr>
                <w:color w:val="000000"/>
                <w:szCs w:val="20"/>
              </w:rPr>
            </w:pPr>
            <w:r>
              <w:rPr>
                <w:color w:val="000000"/>
                <w:szCs w:val="20"/>
              </w:rPr>
              <w:t>12</w:t>
            </w:r>
          </w:p>
        </w:tc>
        <w:tc>
          <w:tcPr>
            <w:tcW w:w="583" w:type="pct"/>
          </w:tcPr>
          <w:p w:rsidR="00A56645" w:rsidRDefault="00A56645" w:rsidP="00A56645">
            <w:pPr>
              <w:jc w:val="center"/>
              <w:rPr>
                <w:color w:val="000000"/>
                <w:szCs w:val="20"/>
              </w:rPr>
            </w:pPr>
          </w:p>
        </w:tc>
      </w:tr>
      <w:tr w:rsidR="00AE62E3" w:rsidRPr="00285129" w:rsidTr="008B1C58">
        <w:trPr>
          <w:cantSplit/>
        </w:trPr>
        <w:tc>
          <w:tcPr>
            <w:tcW w:w="583" w:type="pct"/>
            <w:shd w:val="clear" w:color="auto" w:fill="auto"/>
          </w:tcPr>
          <w:p w:rsidR="00AE62E3" w:rsidRDefault="00AE62E3" w:rsidP="00AE62E3">
            <w:pPr>
              <w:rPr>
                <w:color w:val="000000"/>
              </w:rPr>
            </w:pPr>
            <w:r>
              <w:rPr>
                <w:color w:val="000000"/>
              </w:rPr>
              <w:t>OS-08</w:t>
            </w:r>
          </w:p>
        </w:tc>
        <w:tc>
          <w:tcPr>
            <w:tcW w:w="1210" w:type="pct"/>
            <w:shd w:val="clear" w:color="auto" w:fill="auto"/>
          </w:tcPr>
          <w:p w:rsidR="00AE62E3" w:rsidRDefault="00AE62E3" w:rsidP="00AE62E3">
            <w:pPr>
              <w:rPr>
                <w:color w:val="000000"/>
              </w:rPr>
            </w:pPr>
            <w:r>
              <w:rPr>
                <w:color w:val="000000"/>
              </w:rPr>
              <w:t>Projekční systém</w:t>
            </w:r>
          </w:p>
        </w:tc>
        <w:tc>
          <w:tcPr>
            <w:tcW w:w="2039" w:type="pct"/>
            <w:shd w:val="clear" w:color="auto" w:fill="auto"/>
          </w:tcPr>
          <w:p w:rsidR="00AE62E3" w:rsidRDefault="00AE62E3" w:rsidP="00BC62CF">
            <w:r>
              <w:t xml:space="preserve">Zobrazovací panely, </w:t>
            </w:r>
            <w:r w:rsidR="00BC62CF">
              <w:t xml:space="preserve">4 </w:t>
            </w:r>
            <w:r>
              <w:t>LCD FHD (1920x1080, 2x1,2m, hloubka 0,2m), řídící jednotka, SW</w:t>
            </w:r>
          </w:p>
        </w:tc>
        <w:tc>
          <w:tcPr>
            <w:tcW w:w="585" w:type="pct"/>
            <w:shd w:val="clear" w:color="auto" w:fill="auto"/>
          </w:tcPr>
          <w:p w:rsidR="00AE62E3" w:rsidRDefault="00AE62E3" w:rsidP="00AE62E3">
            <w:pPr>
              <w:jc w:val="center"/>
              <w:rPr>
                <w:color w:val="000000"/>
                <w:szCs w:val="20"/>
              </w:rPr>
            </w:pPr>
            <w:r>
              <w:rPr>
                <w:color w:val="000000"/>
                <w:szCs w:val="20"/>
              </w:rPr>
              <w:t>1</w:t>
            </w:r>
          </w:p>
        </w:tc>
        <w:tc>
          <w:tcPr>
            <w:tcW w:w="583" w:type="pct"/>
          </w:tcPr>
          <w:p w:rsidR="00AE62E3" w:rsidRDefault="00AE62E3" w:rsidP="00AE62E3">
            <w:pPr>
              <w:jc w:val="center"/>
              <w:rPr>
                <w:color w:val="000000"/>
                <w:szCs w:val="20"/>
              </w:rPr>
            </w:pPr>
          </w:p>
        </w:tc>
      </w:tr>
      <w:tr w:rsidR="00A56645" w:rsidRPr="00285129" w:rsidTr="008B1C58">
        <w:trPr>
          <w:cantSplit/>
        </w:trPr>
        <w:tc>
          <w:tcPr>
            <w:tcW w:w="583" w:type="pct"/>
            <w:shd w:val="clear" w:color="auto" w:fill="auto"/>
          </w:tcPr>
          <w:p w:rsidR="00A56645" w:rsidRPr="009F45AC" w:rsidRDefault="00A56645" w:rsidP="00A56645">
            <w:pPr>
              <w:rPr>
                <w:color w:val="000000"/>
              </w:rPr>
            </w:pPr>
            <w:r>
              <w:rPr>
                <w:color w:val="000000"/>
              </w:rPr>
              <w:t>OS-09</w:t>
            </w:r>
          </w:p>
        </w:tc>
        <w:tc>
          <w:tcPr>
            <w:tcW w:w="1210" w:type="pct"/>
            <w:shd w:val="clear" w:color="auto" w:fill="auto"/>
          </w:tcPr>
          <w:p w:rsidR="00A56645" w:rsidRPr="009F45AC" w:rsidRDefault="00A56645" w:rsidP="00A56645">
            <w:pPr>
              <w:rPr>
                <w:color w:val="000000"/>
              </w:rPr>
            </w:pPr>
            <w:r>
              <w:rPr>
                <w:color w:val="000000"/>
              </w:rPr>
              <w:t>Síťová tiskárna pro sál</w:t>
            </w:r>
          </w:p>
        </w:tc>
        <w:tc>
          <w:tcPr>
            <w:tcW w:w="2039" w:type="pct"/>
            <w:shd w:val="clear" w:color="auto" w:fill="auto"/>
          </w:tcPr>
          <w:p w:rsidR="00A56645" w:rsidRPr="009F45AC" w:rsidRDefault="00A56645" w:rsidP="00A56645">
            <w:pPr>
              <w:rPr>
                <w:szCs w:val="20"/>
              </w:rPr>
            </w:pPr>
            <w:r>
              <w:rPr>
                <w:color w:val="000000"/>
              </w:rPr>
              <w:t>Multifunkční barevná, laser, A3, skener, kopírka, fax (max. 200 tis. A4 / měs.)</w:t>
            </w:r>
          </w:p>
        </w:tc>
        <w:tc>
          <w:tcPr>
            <w:tcW w:w="585" w:type="pct"/>
            <w:shd w:val="clear" w:color="auto" w:fill="auto"/>
          </w:tcPr>
          <w:p w:rsidR="00A56645" w:rsidRPr="009F45AC" w:rsidRDefault="00A56645" w:rsidP="00A56645">
            <w:pPr>
              <w:jc w:val="center"/>
              <w:rPr>
                <w:color w:val="000000"/>
                <w:szCs w:val="20"/>
              </w:rPr>
            </w:pPr>
            <w:r>
              <w:rPr>
                <w:color w:val="000000"/>
                <w:szCs w:val="20"/>
              </w:rPr>
              <w:t>1</w:t>
            </w:r>
          </w:p>
        </w:tc>
        <w:tc>
          <w:tcPr>
            <w:tcW w:w="583" w:type="pct"/>
          </w:tcPr>
          <w:p w:rsidR="00A56645" w:rsidRDefault="00A56645" w:rsidP="00A56645">
            <w:pPr>
              <w:jc w:val="center"/>
              <w:rPr>
                <w:color w:val="000000"/>
                <w:szCs w:val="20"/>
              </w:rPr>
            </w:pPr>
          </w:p>
        </w:tc>
      </w:tr>
      <w:tr w:rsidR="00A56645" w:rsidRPr="00285129" w:rsidTr="00AE62E3">
        <w:trPr>
          <w:cantSplit/>
        </w:trPr>
        <w:tc>
          <w:tcPr>
            <w:tcW w:w="4417" w:type="pct"/>
            <w:gridSpan w:val="4"/>
            <w:shd w:val="clear" w:color="auto" w:fill="D6E3BC"/>
          </w:tcPr>
          <w:p w:rsidR="00A56645" w:rsidRPr="009F45AC" w:rsidRDefault="00A56645" w:rsidP="00A56645">
            <w:pPr>
              <w:jc w:val="center"/>
              <w:rPr>
                <w:b/>
                <w:szCs w:val="20"/>
              </w:rPr>
            </w:pPr>
            <w:r w:rsidRPr="009F45AC">
              <w:rPr>
                <w:b/>
                <w:szCs w:val="20"/>
              </w:rPr>
              <w:t>Technologické zázemí</w:t>
            </w:r>
          </w:p>
        </w:tc>
        <w:tc>
          <w:tcPr>
            <w:tcW w:w="583" w:type="pct"/>
            <w:shd w:val="clear" w:color="auto" w:fill="D6E3BC"/>
          </w:tcPr>
          <w:p w:rsidR="00A56645" w:rsidRPr="009F45AC" w:rsidRDefault="00A56645" w:rsidP="00A56645">
            <w:pPr>
              <w:jc w:val="center"/>
              <w:rPr>
                <w:b/>
                <w:szCs w:val="20"/>
              </w:rPr>
            </w:pPr>
          </w:p>
        </w:tc>
      </w:tr>
      <w:tr w:rsidR="00A56645" w:rsidRPr="00285129" w:rsidTr="008B1C58">
        <w:trPr>
          <w:cantSplit/>
        </w:trPr>
        <w:tc>
          <w:tcPr>
            <w:tcW w:w="583" w:type="pct"/>
            <w:shd w:val="clear" w:color="auto" w:fill="auto"/>
          </w:tcPr>
          <w:p w:rsidR="00A56645" w:rsidRPr="009F45AC" w:rsidRDefault="00A56645" w:rsidP="00A56645">
            <w:pPr>
              <w:rPr>
                <w:color w:val="000000"/>
                <w:szCs w:val="20"/>
              </w:rPr>
            </w:pPr>
            <w:r w:rsidRPr="009F45AC">
              <w:rPr>
                <w:color w:val="000000"/>
                <w:szCs w:val="20"/>
              </w:rPr>
              <w:t>PR-02</w:t>
            </w:r>
          </w:p>
        </w:tc>
        <w:tc>
          <w:tcPr>
            <w:tcW w:w="1210" w:type="pct"/>
            <w:shd w:val="clear" w:color="auto" w:fill="auto"/>
          </w:tcPr>
          <w:p w:rsidR="00A56645" w:rsidRPr="009F45AC" w:rsidRDefault="00A56645" w:rsidP="00A56645">
            <w:pPr>
              <w:rPr>
                <w:color w:val="000000"/>
                <w:szCs w:val="20"/>
              </w:rPr>
            </w:pPr>
            <w:r w:rsidRPr="009F45AC">
              <w:rPr>
                <w:color w:val="000000"/>
                <w:szCs w:val="20"/>
              </w:rPr>
              <w:t>Virtualizovaný desktop pro OŘ</w:t>
            </w:r>
          </w:p>
        </w:tc>
        <w:tc>
          <w:tcPr>
            <w:tcW w:w="2039" w:type="pct"/>
            <w:shd w:val="clear" w:color="auto" w:fill="auto"/>
          </w:tcPr>
          <w:p w:rsidR="00A56645" w:rsidRPr="009F45AC" w:rsidRDefault="00A56645" w:rsidP="00A56645">
            <w:pPr>
              <w:rPr>
                <w:color w:val="000000"/>
                <w:szCs w:val="20"/>
              </w:rPr>
            </w:pPr>
            <w:r w:rsidRPr="009F45AC">
              <w:rPr>
                <w:szCs w:val="20"/>
              </w:rPr>
              <w:t>Sdílená RAM min 2GB, grafická karta, zvuková karta, mirror, podíl na sdíleném serveru</w:t>
            </w:r>
          </w:p>
        </w:tc>
        <w:tc>
          <w:tcPr>
            <w:tcW w:w="585" w:type="pct"/>
            <w:shd w:val="clear" w:color="auto" w:fill="auto"/>
          </w:tcPr>
          <w:p w:rsidR="00A56645" w:rsidRPr="009F45AC" w:rsidRDefault="00A56645" w:rsidP="00A56645">
            <w:pPr>
              <w:jc w:val="center"/>
              <w:rPr>
                <w:color w:val="000000"/>
                <w:szCs w:val="20"/>
              </w:rPr>
            </w:pPr>
            <w:r>
              <w:rPr>
                <w:color w:val="000000"/>
                <w:szCs w:val="20"/>
              </w:rPr>
              <w:t>12</w:t>
            </w:r>
          </w:p>
        </w:tc>
        <w:tc>
          <w:tcPr>
            <w:tcW w:w="583" w:type="pct"/>
          </w:tcPr>
          <w:p w:rsidR="00A56645" w:rsidRDefault="00A56645" w:rsidP="00A56645">
            <w:pPr>
              <w:jc w:val="center"/>
              <w:rPr>
                <w:color w:val="000000"/>
                <w:szCs w:val="20"/>
              </w:rPr>
            </w:pPr>
          </w:p>
        </w:tc>
      </w:tr>
      <w:tr w:rsidR="00A56645" w:rsidRPr="00285129" w:rsidTr="008B1C58">
        <w:trPr>
          <w:cantSplit/>
        </w:trPr>
        <w:tc>
          <w:tcPr>
            <w:tcW w:w="583" w:type="pct"/>
            <w:shd w:val="clear" w:color="auto" w:fill="auto"/>
          </w:tcPr>
          <w:p w:rsidR="00A56645" w:rsidRPr="009F45AC" w:rsidRDefault="00A56645" w:rsidP="00A56645">
            <w:pPr>
              <w:rPr>
                <w:color w:val="000000"/>
                <w:szCs w:val="20"/>
              </w:rPr>
            </w:pPr>
            <w:r w:rsidRPr="009F45AC">
              <w:rPr>
                <w:color w:val="000000"/>
                <w:szCs w:val="20"/>
              </w:rPr>
              <w:t>PR-05</w:t>
            </w:r>
          </w:p>
        </w:tc>
        <w:tc>
          <w:tcPr>
            <w:tcW w:w="1210" w:type="pct"/>
            <w:shd w:val="clear" w:color="auto" w:fill="auto"/>
          </w:tcPr>
          <w:p w:rsidR="00A56645" w:rsidRPr="009F45AC" w:rsidRDefault="00A56645" w:rsidP="00A56645">
            <w:pPr>
              <w:rPr>
                <w:color w:val="000000"/>
                <w:szCs w:val="20"/>
              </w:rPr>
            </w:pPr>
            <w:r w:rsidRPr="009F45AC">
              <w:rPr>
                <w:color w:val="000000"/>
                <w:szCs w:val="20"/>
              </w:rPr>
              <w:t>Operátorské pracoviště hybridní</w:t>
            </w:r>
          </w:p>
        </w:tc>
        <w:tc>
          <w:tcPr>
            <w:tcW w:w="2039" w:type="pct"/>
            <w:shd w:val="clear" w:color="auto" w:fill="auto"/>
          </w:tcPr>
          <w:p w:rsidR="00A56645" w:rsidRPr="009F45AC" w:rsidRDefault="00A56645" w:rsidP="00A56645">
            <w:pPr>
              <w:rPr>
                <w:color w:val="000000"/>
                <w:szCs w:val="20"/>
              </w:rPr>
            </w:pPr>
            <w:r w:rsidRPr="00EF26A8">
              <w:rPr>
                <w:szCs w:val="20"/>
              </w:rPr>
              <w:t xml:space="preserve">3 LCD matné 24“ </w:t>
            </w:r>
            <w:r>
              <w:t>1920x1200</w:t>
            </w:r>
            <w:r w:rsidRPr="00EF26A8">
              <w:rPr>
                <w:szCs w:val="20"/>
              </w:rPr>
              <w:t>,</w:t>
            </w:r>
            <w:r w:rsidR="003A3227">
              <w:rPr>
                <w:szCs w:val="20"/>
              </w:rPr>
              <w:t xml:space="preserve"> </w:t>
            </w:r>
            <w:r w:rsidRPr="00EF26A8">
              <w:rPr>
                <w:szCs w:val="20"/>
              </w:rPr>
              <w:t>1x dotykový 19“, drátový náhlavní handsfree-set, audiolišta na LCD</w:t>
            </w:r>
          </w:p>
        </w:tc>
        <w:tc>
          <w:tcPr>
            <w:tcW w:w="585" w:type="pct"/>
            <w:shd w:val="clear" w:color="auto" w:fill="auto"/>
          </w:tcPr>
          <w:p w:rsidR="00A56645" w:rsidRPr="009F45AC" w:rsidRDefault="00E80A23" w:rsidP="00A56645">
            <w:pPr>
              <w:jc w:val="center"/>
              <w:rPr>
                <w:color w:val="000000"/>
                <w:szCs w:val="20"/>
              </w:rPr>
            </w:pPr>
            <w:r>
              <w:rPr>
                <w:color w:val="000000"/>
                <w:szCs w:val="20"/>
              </w:rPr>
              <w:t>8</w:t>
            </w:r>
          </w:p>
        </w:tc>
        <w:tc>
          <w:tcPr>
            <w:tcW w:w="583" w:type="pct"/>
          </w:tcPr>
          <w:p w:rsidR="00A56645" w:rsidRDefault="00A56645" w:rsidP="00A56645">
            <w:pPr>
              <w:jc w:val="center"/>
              <w:rPr>
                <w:color w:val="000000"/>
                <w:szCs w:val="20"/>
              </w:rPr>
            </w:pPr>
          </w:p>
        </w:tc>
      </w:tr>
      <w:tr w:rsidR="00A56645" w:rsidRPr="007E1DB7" w:rsidTr="008B1C58">
        <w:trPr>
          <w:cantSplit/>
        </w:trPr>
        <w:tc>
          <w:tcPr>
            <w:tcW w:w="583" w:type="pct"/>
            <w:shd w:val="clear" w:color="auto" w:fill="auto"/>
          </w:tcPr>
          <w:p w:rsidR="00A56645" w:rsidRPr="009F45AC" w:rsidRDefault="00A56645" w:rsidP="00A56645">
            <w:pPr>
              <w:rPr>
                <w:color w:val="000000"/>
                <w:szCs w:val="20"/>
              </w:rPr>
            </w:pPr>
            <w:r w:rsidRPr="009F45AC">
              <w:rPr>
                <w:color w:val="000000"/>
                <w:szCs w:val="20"/>
              </w:rPr>
              <w:t>DC-05</w:t>
            </w:r>
          </w:p>
        </w:tc>
        <w:tc>
          <w:tcPr>
            <w:tcW w:w="1210" w:type="pct"/>
            <w:shd w:val="clear" w:color="auto" w:fill="auto"/>
          </w:tcPr>
          <w:p w:rsidR="00A56645" w:rsidRPr="009F45AC" w:rsidRDefault="00A56645" w:rsidP="00A56645">
            <w:pPr>
              <w:rPr>
                <w:color w:val="000000"/>
                <w:szCs w:val="20"/>
              </w:rPr>
            </w:pPr>
            <w:r w:rsidRPr="009F45AC">
              <w:rPr>
                <w:color w:val="000000"/>
                <w:szCs w:val="20"/>
              </w:rPr>
              <w:t>Rackové skříně 19" 800*1000 (45U)</w:t>
            </w:r>
          </w:p>
        </w:tc>
        <w:tc>
          <w:tcPr>
            <w:tcW w:w="2039" w:type="pct"/>
            <w:shd w:val="clear" w:color="auto" w:fill="auto"/>
          </w:tcPr>
          <w:p w:rsidR="00A56645" w:rsidRPr="007E1DB7" w:rsidRDefault="00A56645" w:rsidP="00A56645">
            <w:pPr>
              <w:rPr>
                <w:color w:val="000000"/>
              </w:rPr>
            </w:pPr>
            <w:r w:rsidRPr="007E1DB7">
              <w:rPr>
                <w:color w:val="000000"/>
              </w:rPr>
              <w:t>standard bez chlazení, bez signalizace otevření</w:t>
            </w:r>
            <w:r>
              <w:rPr>
                <w:color w:val="000000"/>
              </w:rPr>
              <w:t xml:space="preserve">, </w:t>
            </w:r>
            <w:r w:rsidRPr="007E1DB7">
              <w:rPr>
                <w:color w:val="000000"/>
              </w:rPr>
              <w:t>vč. montáže</w:t>
            </w:r>
          </w:p>
        </w:tc>
        <w:tc>
          <w:tcPr>
            <w:tcW w:w="585" w:type="pct"/>
            <w:shd w:val="clear" w:color="auto" w:fill="auto"/>
          </w:tcPr>
          <w:p w:rsidR="00A56645" w:rsidRPr="007E1DB7" w:rsidRDefault="00A56645" w:rsidP="00A56645">
            <w:pPr>
              <w:jc w:val="center"/>
              <w:rPr>
                <w:color w:val="000000"/>
                <w:szCs w:val="20"/>
              </w:rPr>
            </w:pPr>
            <w:r w:rsidRPr="007E1DB7">
              <w:rPr>
                <w:color w:val="000000"/>
                <w:szCs w:val="20"/>
              </w:rPr>
              <w:t>6</w:t>
            </w:r>
          </w:p>
        </w:tc>
        <w:tc>
          <w:tcPr>
            <w:tcW w:w="583" w:type="pct"/>
          </w:tcPr>
          <w:p w:rsidR="00A56645" w:rsidRPr="007E1DB7" w:rsidRDefault="00A56645" w:rsidP="00A56645">
            <w:pPr>
              <w:jc w:val="center"/>
              <w:rPr>
                <w:color w:val="000000"/>
                <w:szCs w:val="20"/>
              </w:rPr>
            </w:pPr>
          </w:p>
        </w:tc>
      </w:tr>
      <w:tr w:rsidR="00A56645" w:rsidRPr="007E1DB7" w:rsidTr="008B1C58">
        <w:trPr>
          <w:cantSplit/>
        </w:trPr>
        <w:tc>
          <w:tcPr>
            <w:tcW w:w="583" w:type="pct"/>
            <w:shd w:val="clear" w:color="auto" w:fill="auto"/>
          </w:tcPr>
          <w:p w:rsidR="00A56645" w:rsidRPr="009F45AC" w:rsidRDefault="00A56645" w:rsidP="00A56645">
            <w:pPr>
              <w:rPr>
                <w:color w:val="000000"/>
                <w:szCs w:val="20"/>
              </w:rPr>
            </w:pPr>
            <w:r>
              <w:rPr>
                <w:color w:val="000000"/>
              </w:rPr>
              <w:t>EN-02</w:t>
            </w:r>
          </w:p>
        </w:tc>
        <w:tc>
          <w:tcPr>
            <w:tcW w:w="1210" w:type="pct"/>
            <w:shd w:val="clear" w:color="auto" w:fill="auto"/>
          </w:tcPr>
          <w:p w:rsidR="00A56645" w:rsidRPr="009F45AC" w:rsidRDefault="00A56645" w:rsidP="00A56645">
            <w:pPr>
              <w:rPr>
                <w:color w:val="000000"/>
                <w:szCs w:val="20"/>
              </w:rPr>
            </w:pPr>
            <w:r>
              <w:rPr>
                <w:color w:val="000000"/>
              </w:rPr>
              <w:t>UPS</w:t>
            </w:r>
          </w:p>
        </w:tc>
        <w:tc>
          <w:tcPr>
            <w:tcW w:w="2039" w:type="pct"/>
            <w:shd w:val="clear" w:color="auto" w:fill="auto"/>
          </w:tcPr>
          <w:p w:rsidR="00A56645" w:rsidRPr="007E1DB7" w:rsidRDefault="00A56645" w:rsidP="00A56645">
            <w:pPr>
              <w:rPr>
                <w:color w:val="000000"/>
              </w:rPr>
            </w:pPr>
            <w:r>
              <w:rPr>
                <w:color w:val="000000"/>
              </w:rPr>
              <w:t>30kVA, online včetně akumulátorů (30minut)</w:t>
            </w:r>
          </w:p>
        </w:tc>
        <w:tc>
          <w:tcPr>
            <w:tcW w:w="585" w:type="pct"/>
            <w:shd w:val="clear" w:color="auto" w:fill="auto"/>
          </w:tcPr>
          <w:p w:rsidR="00A56645" w:rsidRPr="007E1DB7" w:rsidRDefault="00A56645" w:rsidP="00A56645">
            <w:pPr>
              <w:jc w:val="center"/>
              <w:rPr>
                <w:color w:val="000000"/>
                <w:szCs w:val="20"/>
              </w:rPr>
            </w:pPr>
            <w:r>
              <w:rPr>
                <w:color w:val="000000"/>
                <w:szCs w:val="20"/>
              </w:rPr>
              <w:t>2</w:t>
            </w:r>
          </w:p>
        </w:tc>
        <w:tc>
          <w:tcPr>
            <w:tcW w:w="583" w:type="pct"/>
          </w:tcPr>
          <w:p w:rsidR="00A56645" w:rsidRDefault="00A56645" w:rsidP="00A56645">
            <w:pPr>
              <w:jc w:val="center"/>
              <w:rPr>
                <w:color w:val="000000"/>
                <w:szCs w:val="20"/>
              </w:rPr>
            </w:pPr>
          </w:p>
        </w:tc>
      </w:tr>
      <w:tr w:rsidR="00A56645" w:rsidRPr="00285129" w:rsidTr="008B1C58">
        <w:trPr>
          <w:cantSplit/>
        </w:trPr>
        <w:tc>
          <w:tcPr>
            <w:tcW w:w="583" w:type="pct"/>
            <w:shd w:val="clear" w:color="auto" w:fill="auto"/>
          </w:tcPr>
          <w:p w:rsidR="00A56645" w:rsidRPr="009F45AC" w:rsidRDefault="00A56645" w:rsidP="00A56645">
            <w:pPr>
              <w:rPr>
                <w:color w:val="000000"/>
                <w:szCs w:val="20"/>
              </w:rPr>
            </w:pPr>
            <w:r>
              <w:rPr>
                <w:color w:val="000000"/>
              </w:rPr>
              <w:t>DC-07</w:t>
            </w:r>
          </w:p>
        </w:tc>
        <w:tc>
          <w:tcPr>
            <w:tcW w:w="1210" w:type="pct"/>
            <w:shd w:val="clear" w:color="auto" w:fill="auto"/>
            <w:vAlign w:val="center"/>
          </w:tcPr>
          <w:p w:rsidR="00A56645" w:rsidRPr="009F45AC" w:rsidRDefault="00A56645" w:rsidP="00A56645">
            <w:pPr>
              <w:jc w:val="left"/>
              <w:rPr>
                <w:color w:val="000000"/>
                <w:szCs w:val="20"/>
              </w:rPr>
            </w:pPr>
            <w:r>
              <w:rPr>
                <w:color w:val="000000"/>
              </w:rPr>
              <w:t>Síťové prvky (mimo NSPTV)</w:t>
            </w:r>
          </w:p>
        </w:tc>
        <w:tc>
          <w:tcPr>
            <w:tcW w:w="2039" w:type="pct"/>
            <w:shd w:val="clear" w:color="auto" w:fill="auto"/>
          </w:tcPr>
          <w:p w:rsidR="00A56645" w:rsidRPr="009F45AC" w:rsidRDefault="00A56645" w:rsidP="00A56645">
            <w:pPr>
              <w:rPr>
                <w:color w:val="000000"/>
              </w:rPr>
            </w:pPr>
            <w:r>
              <w:rPr>
                <w:color w:val="000000"/>
              </w:rPr>
              <w:t> </w:t>
            </w:r>
          </w:p>
        </w:tc>
        <w:tc>
          <w:tcPr>
            <w:tcW w:w="585" w:type="pct"/>
            <w:shd w:val="clear" w:color="auto" w:fill="auto"/>
          </w:tcPr>
          <w:p w:rsidR="00A56645" w:rsidRPr="009F45AC" w:rsidRDefault="00AE62E3" w:rsidP="00A56645">
            <w:pPr>
              <w:jc w:val="center"/>
              <w:rPr>
                <w:color w:val="000000"/>
                <w:szCs w:val="20"/>
              </w:rPr>
            </w:pPr>
            <w:r>
              <w:rPr>
                <w:color w:val="000000"/>
                <w:szCs w:val="20"/>
              </w:rPr>
              <w:t>2</w:t>
            </w:r>
          </w:p>
        </w:tc>
        <w:tc>
          <w:tcPr>
            <w:tcW w:w="583" w:type="pct"/>
          </w:tcPr>
          <w:p w:rsidR="00A56645" w:rsidRDefault="00A56645" w:rsidP="00A56645">
            <w:pPr>
              <w:jc w:val="center"/>
              <w:rPr>
                <w:color w:val="000000"/>
                <w:szCs w:val="20"/>
              </w:rPr>
            </w:pPr>
          </w:p>
        </w:tc>
      </w:tr>
      <w:tr w:rsidR="00A56645" w:rsidRPr="00285129" w:rsidTr="008B1C58">
        <w:trPr>
          <w:cantSplit/>
        </w:trPr>
        <w:tc>
          <w:tcPr>
            <w:tcW w:w="583" w:type="pct"/>
            <w:shd w:val="clear" w:color="auto" w:fill="auto"/>
          </w:tcPr>
          <w:p w:rsidR="00A56645" w:rsidRPr="00145534" w:rsidRDefault="00A56645" w:rsidP="00A56645">
            <w:pPr>
              <w:rPr>
                <w:color w:val="000000"/>
                <w:szCs w:val="20"/>
              </w:rPr>
            </w:pPr>
            <w:r w:rsidRPr="00145534">
              <w:rPr>
                <w:color w:val="000000"/>
                <w:szCs w:val="20"/>
              </w:rPr>
              <w:t>EN-03</w:t>
            </w:r>
          </w:p>
        </w:tc>
        <w:tc>
          <w:tcPr>
            <w:tcW w:w="1210" w:type="pct"/>
            <w:shd w:val="clear" w:color="auto" w:fill="auto"/>
          </w:tcPr>
          <w:p w:rsidR="00A56645" w:rsidRPr="00145534" w:rsidRDefault="00A56645" w:rsidP="00A56645">
            <w:pPr>
              <w:rPr>
                <w:color w:val="000000"/>
                <w:szCs w:val="20"/>
              </w:rPr>
            </w:pPr>
            <w:r w:rsidRPr="00145534">
              <w:rPr>
                <w:color w:val="000000"/>
                <w:szCs w:val="20"/>
              </w:rPr>
              <w:t>Dohledové systémy</w:t>
            </w:r>
          </w:p>
        </w:tc>
        <w:tc>
          <w:tcPr>
            <w:tcW w:w="2039" w:type="pct"/>
            <w:shd w:val="clear" w:color="auto" w:fill="auto"/>
          </w:tcPr>
          <w:p w:rsidR="00A56645" w:rsidRPr="00145534" w:rsidRDefault="00A56645" w:rsidP="00A56645">
            <w:pPr>
              <w:rPr>
                <w:color w:val="000000"/>
                <w:szCs w:val="20"/>
              </w:rPr>
            </w:pPr>
          </w:p>
        </w:tc>
        <w:tc>
          <w:tcPr>
            <w:tcW w:w="585" w:type="pct"/>
            <w:shd w:val="clear" w:color="auto" w:fill="auto"/>
          </w:tcPr>
          <w:p w:rsidR="00A56645" w:rsidRPr="00145534" w:rsidRDefault="00A56645" w:rsidP="00A56645">
            <w:pPr>
              <w:jc w:val="center"/>
              <w:rPr>
                <w:color w:val="000000"/>
                <w:szCs w:val="20"/>
              </w:rPr>
            </w:pPr>
            <w:r w:rsidRPr="00145534">
              <w:rPr>
                <w:color w:val="000000"/>
                <w:szCs w:val="20"/>
              </w:rPr>
              <w:t>1</w:t>
            </w:r>
          </w:p>
        </w:tc>
        <w:tc>
          <w:tcPr>
            <w:tcW w:w="583" w:type="pct"/>
          </w:tcPr>
          <w:p w:rsidR="00A56645" w:rsidRPr="00145534" w:rsidRDefault="00A56645" w:rsidP="00A56645">
            <w:pPr>
              <w:jc w:val="center"/>
              <w:rPr>
                <w:color w:val="000000"/>
                <w:szCs w:val="20"/>
              </w:rPr>
            </w:pPr>
          </w:p>
        </w:tc>
      </w:tr>
      <w:tr w:rsidR="00A56645" w:rsidRPr="00285129" w:rsidTr="00AE62E3">
        <w:trPr>
          <w:cantSplit/>
        </w:trPr>
        <w:tc>
          <w:tcPr>
            <w:tcW w:w="4417" w:type="pct"/>
            <w:gridSpan w:val="4"/>
            <w:shd w:val="clear" w:color="auto" w:fill="D6E3BC"/>
          </w:tcPr>
          <w:p w:rsidR="00A56645" w:rsidRPr="009F45AC" w:rsidRDefault="00A56645" w:rsidP="00A56645">
            <w:pPr>
              <w:jc w:val="center"/>
              <w:rPr>
                <w:b/>
                <w:szCs w:val="20"/>
              </w:rPr>
            </w:pPr>
            <w:r w:rsidRPr="009F45AC">
              <w:rPr>
                <w:b/>
                <w:szCs w:val="20"/>
              </w:rPr>
              <w:t>Radiová síť PEGAS</w:t>
            </w:r>
          </w:p>
        </w:tc>
        <w:tc>
          <w:tcPr>
            <w:tcW w:w="583" w:type="pct"/>
            <w:shd w:val="clear" w:color="auto" w:fill="D6E3BC"/>
          </w:tcPr>
          <w:p w:rsidR="00A56645" w:rsidRPr="009F45AC" w:rsidRDefault="00A56645" w:rsidP="00A56645">
            <w:pPr>
              <w:jc w:val="center"/>
              <w:rPr>
                <w:b/>
                <w:szCs w:val="20"/>
              </w:rPr>
            </w:pPr>
          </w:p>
        </w:tc>
      </w:tr>
      <w:tr w:rsidR="00A56645" w:rsidRPr="00285129" w:rsidTr="008B1C58">
        <w:trPr>
          <w:cantSplit/>
        </w:trPr>
        <w:tc>
          <w:tcPr>
            <w:tcW w:w="583" w:type="pct"/>
            <w:shd w:val="clear" w:color="auto" w:fill="auto"/>
          </w:tcPr>
          <w:p w:rsidR="00A56645" w:rsidRPr="009F45AC" w:rsidRDefault="00A56645" w:rsidP="00A56645">
            <w:pPr>
              <w:rPr>
                <w:color w:val="000000"/>
                <w:szCs w:val="20"/>
              </w:rPr>
            </w:pPr>
            <w:r w:rsidRPr="009F45AC">
              <w:rPr>
                <w:color w:val="000000"/>
                <w:szCs w:val="20"/>
              </w:rPr>
              <w:t>DR-01</w:t>
            </w:r>
          </w:p>
        </w:tc>
        <w:tc>
          <w:tcPr>
            <w:tcW w:w="1210" w:type="pct"/>
            <w:shd w:val="clear" w:color="auto" w:fill="auto"/>
          </w:tcPr>
          <w:p w:rsidR="00A56645" w:rsidRPr="009F45AC" w:rsidRDefault="00A56645" w:rsidP="00A56645">
            <w:pPr>
              <w:rPr>
                <w:color w:val="000000"/>
                <w:szCs w:val="20"/>
              </w:rPr>
            </w:pPr>
            <w:r w:rsidRPr="009F45AC">
              <w:rPr>
                <w:color w:val="000000"/>
                <w:szCs w:val="20"/>
              </w:rPr>
              <w:t>Integrace sítě PEGAS</w:t>
            </w:r>
          </w:p>
        </w:tc>
        <w:tc>
          <w:tcPr>
            <w:tcW w:w="2039" w:type="pct"/>
            <w:shd w:val="clear" w:color="auto" w:fill="auto"/>
          </w:tcPr>
          <w:p w:rsidR="00A56645" w:rsidRPr="009F45AC" w:rsidRDefault="00A56645" w:rsidP="00A56645">
            <w:pPr>
              <w:rPr>
                <w:szCs w:val="20"/>
              </w:rPr>
            </w:pPr>
            <w:r w:rsidRPr="009F45AC">
              <w:t>LCT, zásuvné moduly, RCT, antény, konektory, SW, včetně integrace do IS OŘ</w:t>
            </w:r>
          </w:p>
        </w:tc>
        <w:tc>
          <w:tcPr>
            <w:tcW w:w="585" w:type="pct"/>
            <w:shd w:val="clear" w:color="auto" w:fill="auto"/>
          </w:tcPr>
          <w:p w:rsidR="00A56645" w:rsidRPr="009F45AC" w:rsidRDefault="00A56645" w:rsidP="00A56645">
            <w:pPr>
              <w:jc w:val="center"/>
              <w:rPr>
                <w:color w:val="000000"/>
                <w:szCs w:val="20"/>
              </w:rPr>
            </w:pPr>
            <w:r w:rsidRPr="009F45AC">
              <w:rPr>
                <w:color w:val="000000"/>
              </w:rPr>
              <w:t>1</w:t>
            </w:r>
          </w:p>
        </w:tc>
        <w:tc>
          <w:tcPr>
            <w:tcW w:w="583" w:type="pct"/>
          </w:tcPr>
          <w:p w:rsidR="00A56645" w:rsidRPr="009F45AC" w:rsidRDefault="00A56645" w:rsidP="00A56645">
            <w:pPr>
              <w:jc w:val="center"/>
              <w:rPr>
                <w:color w:val="000000"/>
              </w:rPr>
            </w:pPr>
          </w:p>
        </w:tc>
      </w:tr>
      <w:tr w:rsidR="00A56645" w:rsidRPr="00285129" w:rsidTr="008B1C58">
        <w:trPr>
          <w:cantSplit/>
        </w:trPr>
        <w:tc>
          <w:tcPr>
            <w:tcW w:w="583" w:type="pct"/>
            <w:shd w:val="clear" w:color="auto" w:fill="auto"/>
          </w:tcPr>
          <w:p w:rsidR="00A56645" w:rsidRPr="009F45AC" w:rsidRDefault="00A56645" w:rsidP="00A56645">
            <w:pPr>
              <w:rPr>
                <w:color w:val="000000"/>
                <w:szCs w:val="20"/>
              </w:rPr>
            </w:pPr>
            <w:r w:rsidRPr="009F45AC">
              <w:rPr>
                <w:color w:val="000000"/>
                <w:szCs w:val="20"/>
              </w:rPr>
              <w:t>DR-03</w:t>
            </w:r>
          </w:p>
        </w:tc>
        <w:tc>
          <w:tcPr>
            <w:tcW w:w="1210" w:type="pct"/>
            <w:shd w:val="clear" w:color="auto" w:fill="auto"/>
          </w:tcPr>
          <w:p w:rsidR="00A56645" w:rsidRPr="009F45AC" w:rsidRDefault="00A56645" w:rsidP="00A56645">
            <w:pPr>
              <w:rPr>
                <w:color w:val="000000"/>
                <w:szCs w:val="20"/>
              </w:rPr>
            </w:pPr>
            <w:r w:rsidRPr="009F45AC">
              <w:rPr>
                <w:color w:val="000000"/>
                <w:szCs w:val="20"/>
              </w:rPr>
              <w:t>Pevné radiostanice 3G</w:t>
            </w:r>
          </w:p>
        </w:tc>
        <w:tc>
          <w:tcPr>
            <w:tcW w:w="2039" w:type="pct"/>
            <w:shd w:val="clear" w:color="auto" w:fill="auto"/>
          </w:tcPr>
          <w:p w:rsidR="00A56645" w:rsidRPr="009F45AC" w:rsidRDefault="00A56645" w:rsidP="00A56645">
            <w:pPr>
              <w:rPr>
                <w:color w:val="000000"/>
                <w:szCs w:val="20"/>
              </w:rPr>
            </w:pPr>
            <w:r w:rsidRPr="009F45AC">
              <w:rPr>
                <w:color w:val="000000"/>
              </w:rPr>
              <w:t>1 RCT, montážní sada, zdroj, anténa, svod antény, konektory (1 pracoviště)</w:t>
            </w:r>
          </w:p>
        </w:tc>
        <w:tc>
          <w:tcPr>
            <w:tcW w:w="585" w:type="pct"/>
            <w:shd w:val="clear" w:color="auto" w:fill="auto"/>
          </w:tcPr>
          <w:p w:rsidR="00A56645" w:rsidRPr="009F45AC" w:rsidRDefault="00AE62E3" w:rsidP="00A56645">
            <w:pPr>
              <w:jc w:val="center"/>
              <w:rPr>
                <w:color w:val="000000"/>
                <w:szCs w:val="20"/>
              </w:rPr>
            </w:pPr>
            <w:r>
              <w:rPr>
                <w:color w:val="000000"/>
              </w:rPr>
              <w:t>3</w:t>
            </w:r>
          </w:p>
        </w:tc>
        <w:tc>
          <w:tcPr>
            <w:tcW w:w="583" w:type="pct"/>
          </w:tcPr>
          <w:p w:rsidR="00A56645" w:rsidRDefault="00A56645" w:rsidP="00A56645">
            <w:pPr>
              <w:jc w:val="center"/>
              <w:rPr>
                <w:color w:val="000000"/>
              </w:rPr>
            </w:pPr>
          </w:p>
        </w:tc>
      </w:tr>
      <w:tr w:rsidR="00A56645" w:rsidRPr="00285129" w:rsidTr="008B1C58">
        <w:trPr>
          <w:cantSplit/>
        </w:trPr>
        <w:tc>
          <w:tcPr>
            <w:tcW w:w="583" w:type="pct"/>
            <w:shd w:val="clear" w:color="auto" w:fill="auto"/>
          </w:tcPr>
          <w:p w:rsidR="00A56645" w:rsidRPr="009F45AC" w:rsidRDefault="00A56645" w:rsidP="00A56645">
            <w:pPr>
              <w:rPr>
                <w:color w:val="000000"/>
                <w:szCs w:val="20"/>
              </w:rPr>
            </w:pPr>
            <w:r w:rsidRPr="009F45AC">
              <w:rPr>
                <w:color w:val="000000"/>
              </w:rPr>
              <w:t>DR-04b</w:t>
            </w:r>
          </w:p>
        </w:tc>
        <w:tc>
          <w:tcPr>
            <w:tcW w:w="1210" w:type="pct"/>
            <w:shd w:val="clear" w:color="auto" w:fill="auto"/>
          </w:tcPr>
          <w:p w:rsidR="00A56645" w:rsidRPr="009F45AC" w:rsidRDefault="00A56645" w:rsidP="00A56645">
            <w:pPr>
              <w:rPr>
                <w:color w:val="000000"/>
                <w:szCs w:val="20"/>
              </w:rPr>
            </w:pPr>
            <w:r w:rsidRPr="009F45AC">
              <w:rPr>
                <w:color w:val="000000"/>
              </w:rPr>
              <w:t>Ruční radiostanice s kitem</w:t>
            </w:r>
          </w:p>
        </w:tc>
        <w:tc>
          <w:tcPr>
            <w:tcW w:w="2039" w:type="pct"/>
            <w:shd w:val="clear" w:color="auto" w:fill="auto"/>
          </w:tcPr>
          <w:p w:rsidR="00A56645" w:rsidRPr="009F45AC" w:rsidRDefault="00A56645" w:rsidP="00A56645">
            <w:pPr>
              <w:rPr>
                <w:szCs w:val="20"/>
              </w:rPr>
            </w:pPr>
            <w:r w:rsidRPr="009F45AC">
              <w:rPr>
                <w:color w:val="000000"/>
              </w:rPr>
              <w:t>1 terminál s kitem pro montáž do vozidla. Vybavení vozidla buď vozidlový terminál nebo ruční+kit</w:t>
            </w:r>
          </w:p>
        </w:tc>
        <w:tc>
          <w:tcPr>
            <w:tcW w:w="585" w:type="pct"/>
            <w:shd w:val="clear" w:color="auto" w:fill="auto"/>
          </w:tcPr>
          <w:p w:rsidR="00A56645" w:rsidRPr="009F45AC" w:rsidRDefault="00AE62E3" w:rsidP="00A56645">
            <w:pPr>
              <w:jc w:val="center"/>
              <w:rPr>
                <w:color w:val="000000"/>
                <w:szCs w:val="20"/>
              </w:rPr>
            </w:pPr>
            <w:r>
              <w:rPr>
                <w:color w:val="000000"/>
              </w:rPr>
              <w:t>85</w:t>
            </w:r>
          </w:p>
        </w:tc>
        <w:tc>
          <w:tcPr>
            <w:tcW w:w="583" w:type="pct"/>
          </w:tcPr>
          <w:p w:rsidR="00A56645" w:rsidRDefault="00A56645" w:rsidP="00A56645">
            <w:pPr>
              <w:jc w:val="center"/>
              <w:rPr>
                <w:color w:val="000000"/>
              </w:rPr>
            </w:pPr>
          </w:p>
        </w:tc>
      </w:tr>
      <w:tr w:rsidR="00A56645" w:rsidRPr="00285129" w:rsidTr="00AE62E3">
        <w:trPr>
          <w:cantSplit/>
        </w:trPr>
        <w:tc>
          <w:tcPr>
            <w:tcW w:w="4417" w:type="pct"/>
            <w:gridSpan w:val="4"/>
            <w:shd w:val="clear" w:color="auto" w:fill="D6E3BC"/>
          </w:tcPr>
          <w:p w:rsidR="00A56645" w:rsidRPr="009F45AC" w:rsidRDefault="00A56645" w:rsidP="00A56645">
            <w:pPr>
              <w:keepNext/>
              <w:jc w:val="center"/>
              <w:rPr>
                <w:b/>
                <w:szCs w:val="20"/>
              </w:rPr>
            </w:pPr>
            <w:r w:rsidRPr="009F45AC">
              <w:rPr>
                <w:b/>
                <w:szCs w:val="20"/>
              </w:rPr>
              <w:t>Telefonie</w:t>
            </w:r>
          </w:p>
        </w:tc>
        <w:tc>
          <w:tcPr>
            <w:tcW w:w="583" w:type="pct"/>
            <w:shd w:val="clear" w:color="auto" w:fill="D6E3BC"/>
          </w:tcPr>
          <w:p w:rsidR="00A56645" w:rsidRPr="009F45AC" w:rsidRDefault="00A56645" w:rsidP="00A56645">
            <w:pPr>
              <w:keepNext/>
              <w:jc w:val="center"/>
              <w:rPr>
                <w:b/>
                <w:szCs w:val="20"/>
              </w:rPr>
            </w:pPr>
          </w:p>
        </w:tc>
      </w:tr>
      <w:tr w:rsidR="00A56645" w:rsidRPr="00285129" w:rsidTr="008B1C58">
        <w:trPr>
          <w:cantSplit/>
        </w:trPr>
        <w:tc>
          <w:tcPr>
            <w:tcW w:w="583" w:type="pct"/>
            <w:shd w:val="clear" w:color="auto" w:fill="auto"/>
          </w:tcPr>
          <w:p w:rsidR="00A56645" w:rsidRPr="009F45AC" w:rsidRDefault="00A56645" w:rsidP="00A56645">
            <w:pPr>
              <w:rPr>
                <w:color w:val="000000"/>
                <w:szCs w:val="20"/>
              </w:rPr>
            </w:pPr>
            <w:r>
              <w:rPr>
                <w:color w:val="000000"/>
              </w:rPr>
              <w:t>VS-01</w:t>
            </w:r>
          </w:p>
        </w:tc>
        <w:tc>
          <w:tcPr>
            <w:tcW w:w="1210" w:type="pct"/>
            <w:shd w:val="clear" w:color="auto" w:fill="auto"/>
          </w:tcPr>
          <w:p w:rsidR="00A56645" w:rsidRPr="009F45AC" w:rsidRDefault="00A56645" w:rsidP="00A56645">
            <w:pPr>
              <w:rPr>
                <w:color w:val="000000"/>
                <w:szCs w:val="20"/>
              </w:rPr>
            </w:pPr>
            <w:r>
              <w:rPr>
                <w:color w:val="000000"/>
              </w:rPr>
              <w:t>IP telefony</w:t>
            </w:r>
          </w:p>
        </w:tc>
        <w:tc>
          <w:tcPr>
            <w:tcW w:w="2039" w:type="pct"/>
            <w:shd w:val="clear" w:color="auto" w:fill="auto"/>
          </w:tcPr>
          <w:p w:rsidR="00A56645" w:rsidRPr="009F45AC" w:rsidRDefault="00A56645" w:rsidP="00A56645">
            <w:pPr>
              <w:rPr>
                <w:szCs w:val="20"/>
              </w:rPr>
            </w:pPr>
            <w:r>
              <w:t>IP telefony na výjezdová stanoviště včetně licence</w:t>
            </w:r>
          </w:p>
        </w:tc>
        <w:tc>
          <w:tcPr>
            <w:tcW w:w="585" w:type="pct"/>
            <w:shd w:val="clear" w:color="auto" w:fill="auto"/>
          </w:tcPr>
          <w:p w:rsidR="00A56645" w:rsidRPr="009F45AC" w:rsidRDefault="00AE62E3" w:rsidP="00A56645">
            <w:pPr>
              <w:jc w:val="center"/>
              <w:rPr>
                <w:color w:val="000000"/>
                <w:szCs w:val="20"/>
              </w:rPr>
            </w:pPr>
            <w:r>
              <w:rPr>
                <w:color w:val="000000"/>
              </w:rPr>
              <w:t>38</w:t>
            </w:r>
          </w:p>
        </w:tc>
        <w:tc>
          <w:tcPr>
            <w:tcW w:w="583" w:type="pct"/>
          </w:tcPr>
          <w:p w:rsidR="00A56645" w:rsidRDefault="00A56645" w:rsidP="00A56645">
            <w:pPr>
              <w:jc w:val="center"/>
              <w:rPr>
                <w:color w:val="000000"/>
              </w:rPr>
            </w:pPr>
          </w:p>
        </w:tc>
      </w:tr>
      <w:tr w:rsidR="00A56645" w:rsidRPr="00285129" w:rsidTr="008B1C58">
        <w:trPr>
          <w:cantSplit/>
        </w:trPr>
        <w:tc>
          <w:tcPr>
            <w:tcW w:w="583" w:type="pct"/>
            <w:shd w:val="clear" w:color="auto" w:fill="auto"/>
          </w:tcPr>
          <w:p w:rsidR="00A56645" w:rsidRPr="009F45AC" w:rsidRDefault="00A56645" w:rsidP="00A56645">
            <w:pPr>
              <w:rPr>
                <w:color w:val="000000"/>
                <w:szCs w:val="20"/>
              </w:rPr>
            </w:pPr>
            <w:r w:rsidRPr="009F45AC">
              <w:rPr>
                <w:color w:val="000000"/>
                <w:szCs w:val="20"/>
              </w:rPr>
              <w:t>OB-01</w:t>
            </w:r>
          </w:p>
        </w:tc>
        <w:tc>
          <w:tcPr>
            <w:tcW w:w="1210" w:type="pct"/>
            <w:shd w:val="clear" w:color="auto" w:fill="auto"/>
          </w:tcPr>
          <w:p w:rsidR="00A56645" w:rsidRPr="009F45AC" w:rsidRDefault="00A56645" w:rsidP="00A56645">
            <w:pPr>
              <w:rPr>
                <w:color w:val="000000"/>
                <w:szCs w:val="20"/>
              </w:rPr>
            </w:pPr>
            <w:r w:rsidRPr="009F45AC">
              <w:rPr>
                <w:color w:val="000000"/>
                <w:szCs w:val="20"/>
              </w:rPr>
              <w:t>Pobočková ústředna OŘ</w:t>
            </w:r>
          </w:p>
        </w:tc>
        <w:tc>
          <w:tcPr>
            <w:tcW w:w="2039" w:type="pct"/>
            <w:shd w:val="clear" w:color="auto" w:fill="auto"/>
          </w:tcPr>
          <w:p w:rsidR="00A56645" w:rsidRPr="009F45AC" w:rsidRDefault="00A56645" w:rsidP="00AA6B18">
            <w:pPr>
              <w:rPr>
                <w:color w:val="000000"/>
              </w:rPr>
            </w:pPr>
            <w:r w:rsidRPr="009F45AC">
              <w:rPr>
                <w:color w:val="000000"/>
              </w:rPr>
              <w:t xml:space="preserve">Samostatná PBX , VoIP, 4 ISDN, GSM brána, max. 128 vnitřních linek vč. SW </w:t>
            </w:r>
          </w:p>
        </w:tc>
        <w:tc>
          <w:tcPr>
            <w:tcW w:w="585" w:type="pct"/>
            <w:shd w:val="clear" w:color="auto" w:fill="auto"/>
          </w:tcPr>
          <w:p w:rsidR="00A56645" w:rsidRPr="009F45AC" w:rsidRDefault="00A56645" w:rsidP="00A56645">
            <w:pPr>
              <w:jc w:val="center"/>
              <w:rPr>
                <w:color w:val="000000"/>
              </w:rPr>
            </w:pPr>
            <w:r w:rsidRPr="009F45AC">
              <w:rPr>
                <w:color w:val="000000"/>
              </w:rPr>
              <w:t>1</w:t>
            </w:r>
          </w:p>
        </w:tc>
        <w:tc>
          <w:tcPr>
            <w:tcW w:w="583" w:type="pct"/>
          </w:tcPr>
          <w:p w:rsidR="00A56645" w:rsidRPr="009F45AC" w:rsidRDefault="00A56645" w:rsidP="00A56645">
            <w:pPr>
              <w:jc w:val="center"/>
              <w:rPr>
                <w:color w:val="000000"/>
              </w:rPr>
            </w:pPr>
          </w:p>
        </w:tc>
      </w:tr>
      <w:tr w:rsidR="00A56645" w:rsidRPr="00285129" w:rsidTr="008B1C58">
        <w:trPr>
          <w:cantSplit/>
        </w:trPr>
        <w:tc>
          <w:tcPr>
            <w:tcW w:w="583" w:type="pct"/>
            <w:shd w:val="clear" w:color="auto" w:fill="auto"/>
          </w:tcPr>
          <w:p w:rsidR="00A56645" w:rsidRPr="009F45AC" w:rsidRDefault="00A56645" w:rsidP="00A56645">
            <w:pPr>
              <w:rPr>
                <w:color w:val="000000"/>
                <w:szCs w:val="20"/>
              </w:rPr>
            </w:pPr>
            <w:r w:rsidRPr="009F45AC">
              <w:rPr>
                <w:color w:val="000000"/>
                <w:szCs w:val="20"/>
              </w:rPr>
              <w:t>OB-02</w:t>
            </w:r>
          </w:p>
        </w:tc>
        <w:tc>
          <w:tcPr>
            <w:tcW w:w="1210" w:type="pct"/>
            <w:shd w:val="clear" w:color="auto" w:fill="auto"/>
          </w:tcPr>
          <w:p w:rsidR="00A56645" w:rsidRPr="009F45AC" w:rsidRDefault="00A56645" w:rsidP="00A56645">
            <w:pPr>
              <w:rPr>
                <w:color w:val="000000"/>
                <w:szCs w:val="20"/>
              </w:rPr>
            </w:pPr>
            <w:r w:rsidRPr="009F45AC">
              <w:rPr>
                <w:color w:val="000000"/>
                <w:szCs w:val="20"/>
              </w:rPr>
              <w:t>Nahrávání (všechny kanály OŘ)</w:t>
            </w:r>
          </w:p>
        </w:tc>
        <w:tc>
          <w:tcPr>
            <w:tcW w:w="2039" w:type="pct"/>
            <w:shd w:val="clear" w:color="auto" w:fill="auto"/>
          </w:tcPr>
          <w:p w:rsidR="00A56645" w:rsidRPr="009F45AC" w:rsidRDefault="00A56645" w:rsidP="00A56645">
            <w:pPr>
              <w:rPr>
                <w:color w:val="000000"/>
                <w:szCs w:val="20"/>
              </w:rPr>
            </w:pPr>
            <w:r w:rsidRPr="009F45AC">
              <w:rPr>
                <w:color w:val="000000"/>
              </w:rPr>
              <w:t>Nahrávání telefonů, radio digital, radio analog, hlasový příkaz, Včetně konektorů na jednotlivé linky. Řešeno jako dodávka HW+SW jako investiční celek)</w:t>
            </w:r>
          </w:p>
        </w:tc>
        <w:tc>
          <w:tcPr>
            <w:tcW w:w="585" w:type="pct"/>
            <w:shd w:val="clear" w:color="auto" w:fill="auto"/>
          </w:tcPr>
          <w:p w:rsidR="00A56645" w:rsidRPr="009F45AC" w:rsidRDefault="00A56645" w:rsidP="00A56645">
            <w:pPr>
              <w:jc w:val="center"/>
              <w:rPr>
                <w:color w:val="000000"/>
                <w:szCs w:val="20"/>
              </w:rPr>
            </w:pPr>
            <w:r w:rsidRPr="009F45AC">
              <w:rPr>
                <w:color w:val="000000"/>
              </w:rPr>
              <w:t>1</w:t>
            </w:r>
          </w:p>
        </w:tc>
        <w:tc>
          <w:tcPr>
            <w:tcW w:w="583" w:type="pct"/>
          </w:tcPr>
          <w:p w:rsidR="00A56645" w:rsidRPr="009F45AC" w:rsidRDefault="00A56645" w:rsidP="00A56645">
            <w:pPr>
              <w:jc w:val="center"/>
              <w:rPr>
                <w:color w:val="000000"/>
              </w:rPr>
            </w:pPr>
          </w:p>
        </w:tc>
      </w:tr>
      <w:tr w:rsidR="00A56645" w:rsidRPr="00285129" w:rsidTr="008B1C58">
        <w:trPr>
          <w:cantSplit/>
        </w:trPr>
        <w:tc>
          <w:tcPr>
            <w:tcW w:w="583" w:type="pct"/>
            <w:shd w:val="clear" w:color="auto" w:fill="auto"/>
          </w:tcPr>
          <w:p w:rsidR="00A56645" w:rsidRPr="009F45AC" w:rsidRDefault="00A56645" w:rsidP="00A56645">
            <w:pPr>
              <w:rPr>
                <w:color w:val="000000"/>
                <w:szCs w:val="20"/>
              </w:rPr>
            </w:pPr>
            <w:r w:rsidRPr="009F45AC">
              <w:rPr>
                <w:color w:val="000000"/>
                <w:szCs w:val="20"/>
              </w:rPr>
              <w:t>OB-03</w:t>
            </w:r>
          </w:p>
        </w:tc>
        <w:tc>
          <w:tcPr>
            <w:tcW w:w="1210" w:type="pct"/>
            <w:shd w:val="clear" w:color="auto" w:fill="auto"/>
          </w:tcPr>
          <w:p w:rsidR="00A56645" w:rsidRPr="009F45AC" w:rsidRDefault="00A56645" w:rsidP="00A56645">
            <w:pPr>
              <w:rPr>
                <w:color w:val="000000"/>
                <w:szCs w:val="20"/>
              </w:rPr>
            </w:pPr>
            <w:r w:rsidRPr="009F45AC">
              <w:rPr>
                <w:color w:val="000000"/>
                <w:szCs w:val="20"/>
              </w:rPr>
              <w:t>Příčka – PBX OŘ objektová ústředna</w:t>
            </w:r>
          </w:p>
        </w:tc>
        <w:tc>
          <w:tcPr>
            <w:tcW w:w="2039" w:type="pct"/>
            <w:shd w:val="clear" w:color="auto" w:fill="auto"/>
          </w:tcPr>
          <w:p w:rsidR="00A56645" w:rsidRPr="009F45AC" w:rsidRDefault="00A56645" w:rsidP="00A56645">
            <w:pPr>
              <w:rPr>
                <w:color w:val="000000"/>
                <w:szCs w:val="20"/>
              </w:rPr>
            </w:pPr>
            <w:r w:rsidRPr="009F45AC">
              <w:rPr>
                <w:color w:val="000000"/>
              </w:rPr>
              <w:t>Propojení ústředny pro OŘ s objektovou ústřednou.</w:t>
            </w:r>
          </w:p>
        </w:tc>
        <w:tc>
          <w:tcPr>
            <w:tcW w:w="585" w:type="pct"/>
            <w:shd w:val="clear" w:color="auto" w:fill="auto"/>
          </w:tcPr>
          <w:p w:rsidR="00A56645" w:rsidRPr="009F45AC" w:rsidRDefault="00A56645" w:rsidP="00A56645">
            <w:pPr>
              <w:jc w:val="center"/>
              <w:rPr>
                <w:color w:val="000000"/>
                <w:szCs w:val="20"/>
              </w:rPr>
            </w:pPr>
            <w:r w:rsidRPr="009F45AC">
              <w:rPr>
                <w:color w:val="000000"/>
              </w:rPr>
              <w:t>1</w:t>
            </w:r>
          </w:p>
        </w:tc>
        <w:tc>
          <w:tcPr>
            <w:tcW w:w="583" w:type="pct"/>
          </w:tcPr>
          <w:p w:rsidR="00A56645" w:rsidRPr="009F45AC" w:rsidRDefault="00A56645" w:rsidP="00A56645">
            <w:pPr>
              <w:jc w:val="center"/>
              <w:rPr>
                <w:color w:val="000000"/>
              </w:rPr>
            </w:pPr>
          </w:p>
        </w:tc>
      </w:tr>
      <w:tr w:rsidR="00A56645" w:rsidRPr="00285129" w:rsidTr="00AE62E3">
        <w:trPr>
          <w:cantSplit/>
        </w:trPr>
        <w:tc>
          <w:tcPr>
            <w:tcW w:w="4417" w:type="pct"/>
            <w:gridSpan w:val="4"/>
            <w:shd w:val="clear" w:color="auto" w:fill="D6E3BC"/>
          </w:tcPr>
          <w:p w:rsidR="00A56645" w:rsidRPr="009F45AC" w:rsidRDefault="00A56645" w:rsidP="00A56645">
            <w:pPr>
              <w:jc w:val="center"/>
              <w:rPr>
                <w:b/>
                <w:szCs w:val="20"/>
              </w:rPr>
            </w:pPr>
            <w:r w:rsidRPr="009F45AC">
              <w:rPr>
                <w:b/>
                <w:szCs w:val="20"/>
              </w:rPr>
              <w:t>Výjezdové základny a vozidla</w:t>
            </w:r>
          </w:p>
        </w:tc>
        <w:tc>
          <w:tcPr>
            <w:tcW w:w="583" w:type="pct"/>
            <w:shd w:val="clear" w:color="auto" w:fill="D6E3BC"/>
          </w:tcPr>
          <w:p w:rsidR="00A56645" w:rsidRPr="009F45AC" w:rsidRDefault="00A56645" w:rsidP="00A56645">
            <w:pPr>
              <w:jc w:val="center"/>
              <w:rPr>
                <w:b/>
                <w:szCs w:val="20"/>
              </w:rPr>
            </w:pPr>
          </w:p>
        </w:tc>
      </w:tr>
      <w:tr w:rsidR="00A56645" w:rsidRPr="00285129" w:rsidTr="008B1C58">
        <w:trPr>
          <w:cantSplit/>
        </w:trPr>
        <w:tc>
          <w:tcPr>
            <w:tcW w:w="583" w:type="pct"/>
            <w:shd w:val="clear" w:color="auto" w:fill="auto"/>
          </w:tcPr>
          <w:p w:rsidR="00A56645" w:rsidRPr="00285129" w:rsidRDefault="00A56645" w:rsidP="00A56645">
            <w:pPr>
              <w:rPr>
                <w:szCs w:val="20"/>
              </w:rPr>
            </w:pPr>
            <w:r w:rsidRPr="00285129">
              <w:rPr>
                <w:color w:val="000000"/>
                <w:szCs w:val="20"/>
              </w:rPr>
              <w:t>VS-02</w:t>
            </w:r>
          </w:p>
        </w:tc>
        <w:tc>
          <w:tcPr>
            <w:tcW w:w="1210" w:type="pct"/>
            <w:shd w:val="clear" w:color="auto" w:fill="auto"/>
          </w:tcPr>
          <w:p w:rsidR="00A56645" w:rsidRPr="00285129" w:rsidRDefault="00973FB1" w:rsidP="00A56645">
            <w:pPr>
              <w:rPr>
                <w:szCs w:val="20"/>
              </w:rPr>
            </w:pPr>
            <w:r>
              <w:rPr>
                <w:color w:val="000000"/>
                <w:szCs w:val="20"/>
              </w:rPr>
              <w:t>WIFI</w:t>
            </w:r>
          </w:p>
        </w:tc>
        <w:tc>
          <w:tcPr>
            <w:tcW w:w="2039" w:type="pct"/>
            <w:shd w:val="clear" w:color="auto" w:fill="auto"/>
          </w:tcPr>
          <w:p w:rsidR="00A56645" w:rsidRPr="00285129" w:rsidRDefault="00973FB1" w:rsidP="00A56645">
            <w:pPr>
              <w:rPr>
                <w:szCs w:val="20"/>
              </w:rPr>
            </w:pPr>
            <w:r>
              <w:rPr>
                <w:color w:val="000000"/>
              </w:rPr>
              <w:t>WiFi</w:t>
            </w:r>
            <w:r w:rsidR="00A56645" w:rsidRPr="00285129">
              <w:rPr>
                <w:color w:val="000000"/>
              </w:rPr>
              <w:t xml:space="preserve"> pro výjezdová stanoviště včetně montáže</w:t>
            </w:r>
          </w:p>
        </w:tc>
        <w:tc>
          <w:tcPr>
            <w:tcW w:w="585" w:type="pct"/>
            <w:shd w:val="clear" w:color="auto" w:fill="auto"/>
          </w:tcPr>
          <w:p w:rsidR="00A56645" w:rsidRPr="00E22F36" w:rsidRDefault="00AE62E3" w:rsidP="00A56645">
            <w:pPr>
              <w:jc w:val="center"/>
              <w:rPr>
                <w:szCs w:val="20"/>
              </w:rPr>
            </w:pPr>
            <w:r>
              <w:rPr>
                <w:szCs w:val="20"/>
              </w:rPr>
              <w:t>38</w:t>
            </w:r>
          </w:p>
        </w:tc>
        <w:tc>
          <w:tcPr>
            <w:tcW w:w="583" w:type="pct"/>
          </w:tcPr>
          <w:p w:rsidR="00A56645" w:rsidRDefault="00A56645" w:rsidP="00A56645">
            <w:pPr>
              <w:jc w:val="center"/>
              <w:rPr>
                <w:szCs w:val="20"/>
              </w:rPr>
            </w:pPr>
          </w:p>
        </w:tc>
      </w:tr>
      <w:tr w:rsidR="00A56645" w:rsidRPr="00285129" w:rsidTr="008B1C58">
        <w:trPr>
          <w:cantSplit/>
        </w:trPr>
        <w:tc>
          <w:tcPr>
            <w:tcW w:w="583" w:type="pct"/>
            <w:shd w:val="clear" w:color="auto" w:fill="auto"/>
          </w:tcPr>
          <w:p w:rsidR="00A56645" w:rsidRPr="00285129" w:rsidRDefault="00A56645" w:rsidP="00A56645">
            <w:pPr>
              <w:rPr>
                <w:color w:val="000000"/>
                <w:szCs w:val="20"/>
              </w:rPr>
            </w:pPr>
            <w:r>
              <w:rPr>
                <w:color w:val="000000"/>
              </w:rPr>
              <w:t>VT-01</w:t>
            </w:r>
          </w:p>
        </w:tc>
        <w:tc>
          <w:tcPr>
            <w:tcW w:w="1210" w:type="pct"/>
            <w:shd w:val="clear" w:color="auto" w:fill="auto"/>
          </w:tcPr>
          <w:p w:rsidR="00A56645" w:rsidRPr="00285129" w:rsidRDefault="00A56645" w:rsidP="00A56645">
            <w:pPr>
              <w:rPr>
                <w:color w:val="000000"/>
                <w:szCs w:val="20"/>
              </w:rPr>
            </w:pPr>
            <w:r>
              <w:rPr>
                <w:color w:val="000000"/>
              </w:rPr>
              <w:t>Vozidlové GPS</w:t>
            </w:r>
          </w:p>
        </w:tc>
        <w:tc>
          <w:tcPr>
            <w:tcW w:w="2039" w:type="pct"/>
            <w:shd w:val="clear" w:color="auto" w:fill="auto"/>
          </w:tcPr>
          <w:p w:rsidR="00A56645" w:rsidRPr="00285129" w:rsidRDefault="00A56645" w:rsidP="00A56645">
            <w:pPr>
              <w:rPr>
                <w:color w:val="000000"/>
              </w:rPr>
            </w:pPr>
            <w:r>
              <w:rPr>
                <w:color w:val="000000"/>
              </w:rPr>
              <w:t>GPS, jednotka pro datový přenos, příslušenství, přenos statusu, licence. HIM, protože navyšuje cenu vozidla.)</w:t>
            </w:r>
          </w:p>
        </w:tc>
        <w:tc>
          <w:tcPr>
            <w:tcW w:w="585" w:type="pct"/>
            <w:shd w:val="clear" w:color="auto" w:fill="auto"/>
          </w:tcPr>
          <w:p w:rsidR="00A56645" w:rsidRPr="00285129" w:rsidRDefault="00AE62E3" w:rsidP="00A56645">
            <w:pPr>
              <w:jc w:val="center"/>
              <w:rPr>
                <w:color w:val="000000"/>
              </w:rPr>
            </w:pPr>
            <w:r>
              <w:rPr>
                <w:szCs w:val="20"/>
              </w:rPr>
              <w:t>35</w:t>
            </w:r>
          </w:p>
        </w:tc>
        <w:tc>
          <w:tcPr>
            <w:tcW w:w="583" w:type="pct"/>
          </w:tcPr>
          <w:p w:rsidR="00A56645" w:rsidRPr="008D3A85" w:rsidRDefault="00A56645" w:rsidP="00A56645">
            <w:pPr>
              <w:jc w:val="center"/>
              <w:rPr>
                <w:szCs w:val="20"/>
              </w:rPr>
            </w:pPr>
          </w:p>
        </w:tc>
      </w:tr>
      <w:tr w:rsidR="00A56645" w:rsidRPr="00285129" w:rsidTr="008B1C58">
        <w:trPr>
          <w:cantSplit/>
        </w:trPr>
        <w:tc>
          <w:tcPr>
            <w:tcW w:w="583" w:type="pct"/>
            <w:shd w:val="clear" w:color="auto" w:fill="auto"/>
          </w:tcPr>
          <w:p w:rsidR="00A56645" w:rsidRPr="009F45AC" w:rsidRDefault="00A56645" w:rsidP="00A56645">
            <w:pPr>
              <w:rPr>
                <w:szCs w:val="20"/>
              </w:rPr>
            </w:pPr>
            <w:r w:rsidRPr="009F45AC">
              <w:rPr>
                <w:color w:val="000000"/>
                <w:szCs w:val="20"/>
              </w:rPr>
              <w:t>VT-05</w:t>
            </w:r>
          </w:p>
        </w:tc>
        <w:tc>
          <w:tcPr>
            <w:tcW w:w="1210" w:type="pct"/>
            <w:shd w:val="clear" w:color="auto" w:fill="auto"/>
          </w:tcPr>
          <w:p w:rsidR="00A56645" w:rsidRPr="009F45AC" w:rsidRDefault="00A56645" w:rsidP="00A56645">
            <w:pPr>
              <w:rPr>
                <w:szCs w:val="20"/>
              </w:rPr>
            </w:pPr>
            <w:r w:rsidRPr="009F45AC">
              <w:rPr>
                <w:color w:val="000000"/>
                <w:szCs w:val="20"/>
              </w:rPr>
              <w:t>Navigační přístroj</w:t>
            </w:r>
          </w:p>
        </w:tc>
        <w:tc>
          <w:tcPr>
            <w:tcW w:w="2039" w:type="pct"/>
            <w:shd w:val="clear" w:color="auto" w:fill="auto"/>
          </w:tcPr>
          <w:p w:rsidR="00A56645" w:rsidRPr="009F45AC" w:rsidRDefault="00A56645" w:rsidP="00A56645">
            <w:pPr>
              <w:rPr>
                <w:szCs w:val="20"/>
              </w:rPr>
            </w:pPr>
            <w:r w:rsidRPr="009F45AC">
              <w:rPr>
                <w:color w:val="000000"/>
              </w:rPr>
              <w:t>GPS, jednotka pro datový přenos, příslušenství, přenos statusu, licence. HIM, protože navyšuje cenu vozidla.)</w:t>
            </w:r>
          </w:p>
        </w:tc>
        <w:tc>
          <w:tcPr>
            <w:tcW w:w="585" w:type="pct"/>
            <w:shd w:val="clear" w:color="auto" w:fill="auto"/>
          </w:tcPr>
          <w:p w:rsidR="00A56645" w:rsidRPr="009F45AC" w:rsidRDefault="00AE62E3" w:rsidP="00A56645">
            <w:pPr>
              <w:jc w:val="center"/>
              <w:rPr>
                <w:szCs w:val="20"/>
              </w:rPr>
            </w:pPr>
            <w:r>
              <w:rPr>
                <w:color w:val="000000"/>
              </w:rPr>
              <w:t>75</w:t>
            </w:r>
          </w:p>
        </w:tc>
        <w:tc>
          <w:tcPr>
            <w:tcW w:w="583" w:type="pct"/>
          </w:tcPr>
          <w:p w:rsidR="00A56645" w:rsidRDefault="00A56645" w:rsidP="00A56645">
            <w:pPr>
              <w:jc w:val="center"/>
              <w:rPr>
                <w:color w:val="000000"/>
              </w:rPr>
            </w:pPr>
          </w:p>
        </w:tc>
      </w:tr>
      <w:tr w:rsidR="00A56645" w:rsidRPr="00285129" w:rsidTr="00AE62E3">
        <w:trPr>
          <w:cantSplit/>
        </w:trPr>
        <w:tc>
          <w:tcPr>
            <w:tcW w:w="4417" w:type="pct"/>
            <w:gridSpan w:val="4"/>
            <w:shd w:val="clear" w:color="auto" w:fill="D6E3BC"/>
          </w:tcPr>
          <w:p w:rsidR="00A56645" w:rsidRPr="009F45AC" w:rsidRDefault="00A56645" w:rsidP="00A56645">
            <w:pPr>
              <w:jc w:val="center"/>
              <w:rPr>
                <w:b/>
                <w:szCs w:val="20"/>
              </w:rPr>
            </w:pPr>
            <w:r w:rsidRPr="009F45AC">
              <w:rPr>
                <w:b/>
                <w:szCs w:val="20"/>
              </w:rPr>
              <w:t>Informační systémy</w:t>
            </w:r>
          </w:p>
        </w:tc>
        <w:tc>
          <w:tcPr>
            <w:tcW w:w="583" w:type="pct"/>
            <w:shd w:val="clear" w:color="auto" w:fill="D6E3BC"/>
          </w:tcPr>
          <w:p w:rsidR="00A56645" w:rsidRPr="009F45AC" w:rsidRDefault="00A56645" w:rsidP="00A56645">
            <w:pPr>
              <w:jc w:val="center"/>
              <w:rPr>
                <w:b/>
                <w:szCs w:val="20"/>
              </w:rPr>
            </w:pPr>
          </w:p>
        </w:tc>
      </w:tr>
      <w:tr w:rsidR="00A56645" w:rsidRPr="00285129" w:rsidTr="008B1C58">
        <w:trPr>
          <w:cantSplit/>
        </w:trPr>
        <w:tc>
          <w:tcPr>
            <w:tcW w:w="583" w:type="pct"/>
            <w:shd w:val="clear" w:color="auto" w:fill="auto"/>
          </w:tcPr>
          <w:p w:rsidR="00A56645" w:rsidRPr="009F45AC" w:rsidRDefault="00A56645" w:rsidP="00A56645">
            <w:pPr>
              <w:rPr>
                <w:color w:val="000000"/>
                <w:szCs w:val="20"/>
              </w:rPr>
            </w:pPr>
            <w:r w:rsidRPr="009F45AC">
              <w:rPr>
                <w:color w:val="000000"/>
                <w:szCs w:val="20"/>
              </w:rPr>
              <w:t>IS-01</w:t>
            </w:r>
          </w:p>
        </w:tc>
        <w:tc>
          <w:tcPr>
            <w:tcW w:w="1210" w:type="pct"/>
            <w:shd w:val="clear" w:color="auto" w:fill="auto"/>
          </w:tcPr>
          <w:p w:rsidR="00A56645" w:rsidRPr="009F45AC" w:rsidRDefault="00A56645" w:rsidP="00A56645">
            <w:pPr>
              <w:rPr>
                <w:color w:val="000000"/>
                <w:szCs w:val="20"/>
              </w:rPr>
            </w:pPr>
            <w:r w:rsidRPr="009F45AC">
              <w:rPr>
                <w:color w:val="000000"/>
                <w:szCs w:val="20"/>
              </w:rPr>
              <w:t>HW kompletně</w:t>
            </w:r>
          </w:p>
        </w:tc>
        <w:tc>
          <w:tcPr>
            <w:tcW w:w="2039" w:type="pct"/>
            <w:shd w:val="clear" w:color="auto" w:fill="auto"/>
          </w:tcPr>
          <w:p w:rsidR="00A56645" w:rsidRPr="00BC62CF" w:rsidRDefault="00A56645" w:rsidP="00A56645">
            <w:pPr>
              <w:rPr>
                <w:szCs w:val="20"/>
              </w:rPr>
            </w:pPr>
            <w:r w:rsidRPr="00BC62CF">
              <w:rPr>
                <w:szCs w:val="20"/>
              </w:rPr>
              <w:t>4</w:t>
            </w:r>
            <w:r w:rsidRPr="009F45AC">
              <w:rPr>
                <w:szCs w:val="20"/>
              </w:rPr>
              <w:t xml:space="preserve"> servery min. 2xCPU, min. 16 GB RAM, SSD, diskové pole min. 4 TB, zdroje, chlazení</w:t>
            </w:r>
            <w:r w:rsidR="003A3227">
              <w:rPr>
                <w:szCs w:val="20"/>
              </w:rPr>
              <w:t xml:space="preserve"> </w:t>
            </w:r>
          </w:p>
        </w:tc>
        <w:tc>
          <w:tcPr>
            <w:tcW w:w="585" w:type="pct"/>
            <w:shd w:val="clear" w:color="auto" w:fill="auto"/>
          </w:tcPr>
          <w:p w:rsidR="00A56645" w:rsidRPr="009F45AC" w:rsidRDefault="00A56645" w:rsidP="00A56645">
            <w:pPr>
              <w:jc w:val="center"/>
              <w:rPr>
                <w:color w:val="000000"/>
                <w:szCs w:val="20"/>
              </w:rPr>
            </w:pPr>
            <w:r w:rsidRPr="009F45AC">
              <w:rPr>
                <w:color w:val="000000"/>
                <w:szCs w:val="20"/>
              </w:rPr>
              <w:t>1</w:t>
            </w:r>
          </w:p>
        </w:tc>
        <w:tc>
          <w:tcPr>
            <w:tcW w:w="583" w:type="pct"/>
          </w:tcPr>
          <w:p w:rsidR="00A56645" w:rsidRPr="009F45AC" w:rsidRDefault="00A56645" w:rsidP="00A56645">
            <w:pPr>
              <w:jc w:val="center"/>
              <w:rPr>
                <w:color w:val="000000"/>
                <w:szCs w:val="20"/>
              </w:rPr>
            </w:pPr>
          </w:p>
        </w:tc>
      </w:tr>
      <w:tr w:rsidR="00A56645" w:rsidRPr="00285129" w:rsidTr="008B1C58">
        <w:trPr>
          <w:cantSplit/>
        </w:trPr>
        <w:tc>
          <w:tcPr>
            <w:tcW w:w="583" w:type="pct"/>
            <w:shd w:val="clear" w:color="auto" w:fill="auto"/>
          </w:tcPr>
          <w:p w:rsidR="00A56645" w:rsidRPr="009F45AC" w:rsidRDefault="00A56645" w:rsidP="00A56645">
            <w:pPr>
              <w:rPr>
                <w:color w:val="000000"/>
                <w:szCs w:val="20"/>
              </w:rPr>
            </w:pPr>
            <w:r w:rsidRPr="009F45AC">
              <w:rPr>
                <w:color w:val="000000"/>
                <w:szCs w:val="20"/>
              </w:rPr>
              <w:t>IS-02</w:t>
            </w:r>
          </w:p>
        </w:tc>
        <w:tc>
          <w:tcPr>
            <w:tcW w:w="1210" w:type="pct"/>
            <w:shd w:val="clear" w:color="auto" w:fill="auto"/>
          </w:tcPr>
          <w:p w:rsidR="00A56645" w:rsidRPr="009F45AC" w:rsidRDefault="00A56645" w:rsidP="00A56645">
            <w:pPr>
              <w:rPr>
                <w:color w:val="000000"/>
                <w:szCs w:val="20"/>
              </w:rPr>
            </w:pPr>
            <w:r w:rsidRPr="009F45AC">
              <w:rPr>
                <w:color w:val="000000"/>
                <w:szCs w:val="20"/>
              </w:rPr>
              <w:t>Databáze, virtualizace, replikace SW</w:t>
            </w:r>
          </w:p>
        </w:tc>
        <w:tc>
          <w:tcPr>
            <w:tcW w:w="2039" w:type="pct"/>
            <w:shd w:val="clear" w:color="auto" w:fill="auto"/>
          </w:tcPr>
          <w:p w:rsidR="00A56645" w:rsidRPr="009F45AC" w:rsidRDefault="00A56645" w:rsidP="00A56645">
            <w:pPr>
              <w:rPr>
                <w:color w:val="000000"/>
                <w:szCs w:val="20"/>
              </w:rPr>
            </w:pPr>
            <w:r w:rsidRPr="009F45AC">
              <w:rPr>
                <w:color w:val="000000"/>
                <w:szCs w:val="20"/>
              </w:rPr>
              <w:t>SW licence pro všechny servery</w:t>
            </w:r>
          </w:p>
        </w:tc>
        <w:tc>
          <w:tcPr>
            <w:tcW w:w="585" w:type="pct"/>
            <w:shd w:val="clear" w:color="auto" w:fill="auto"/>
          </w:tcPr>
          <w:p w:rsidR="00A56645" w:rsidRPr="009F45AC" w:rsidRDefault="00A56645" w:rsidP="00A56645">
            <w:pPr>
              <w:jc w:val="center"/>
              <w:rPr>
                <w:color w:val="000000"/>
                <w:szCs w:val="20"/>
              </w:rPr>
            </w:pPr>
            <w:r w:rsidRPr="009F45AC">
              <w:rPr>
                <w:color w:val="000000"/>
                <w:szCs w:val="20"/>
              </w:rPr>
              <w:t>1</w:t>
            </w:r>
          </w:p>
        </w:tc>
        <w:tc>
          <w:tcPr>
            <w:tcW w:w="583" w:type="pct"/>
          </w:tcPr>
          <w:p w:rsidR="00A56645" w:rsidRPr="009F45AC" w:rsidRDefault="00A56645" w:rsidP="00A56645">
            <w:pPr>
              <w:jc w:val="center"/>
              <w:rPr>
                <w:color w:val="000000"/>
                <w:szCs w:val="20"/>
              </w:rPr>
            </w:pPr>
          </w:p>
        </w:tc>
      </w:tr>
      <w:tr w:rsidR="00A56645" w:rsidRPr="00285129" w:rsidTr="008B1C58">
        <w:trPr>
          <w:cantSplit/>
        </w:trPr>
        <w:tc>
          <w:tcPr>
            <w:tcW w:w="583" w:type="pct"/>
            <w:shd w:val="clear" w:color="auto" w:fill="auto"/>
          </w:tcPr>
          <w:p w:rsidR="00A56645" w:rsidRPr="009F45AC" w:rsidRDefault="00A56645" w:rsidP="00A56645">
            <w:pPr>
              <w:rPr>
                <w:color w:val="000000"/>
                <w:szCs w:val="20"/>
              </w:rPr>
            </w:pPr>
            <w:r w:rsidRPr="009F45AC">
              <w:rPr>
                <w:color w:val="000000"/>
                <w:szCs w:val="20"/>
              </w:rPr>
              <w:t>IS-03</w:t>
            </w:r>
          </w:p>
        </w:tc>
        <w:tc>
          <w:tcPr>
            <w:tcW w:w="1210" w:type="pct"/>
            <w:shd w:val="clear" w:color="auto" w:fill="auto"/>
          </w:tcPr>
          <w:p w:rsidR="00A56645" w:rsidRPr="009F45AC" w:rsidRDefault="00A56645" w:rsidP="00A56645">
            <w:pPr>
              <w:rPr>
                <w:color w:val="000000"/>
                <w:szCs w:val="20"/>
              </w:rPr>
            </w:pPr>
            <w:r w:rsidRPr="009F45AC">
              <w:rPr>
                <w:color w:val="000000"/>
                <w:szCs w:val="20"/>
              </w:rPr>
              <w:t>Informační systém – vývoj a integrace</w:t>
            </w:r>
          </w:p>
        </w:tc>
        <w:tc>
          <w:tcPr>
            <w:tcW w:w="2039" w:type="pct"/>
            <w:shd w:val="clear" w:color="auto" w:fill="auto"/>
          </w:tcPr>
          <w:p w:rsidR="00A56645" w:rsidRPr="009F45AC" w:rsidRDefault="00A56645">
            <w:pPr>
              <w:rPr>
                <w:color w:val="000000"/>
                <w:szCs w:val="20"/>
              </w:rPr>
            </w:pPr>
            <w:r w:rsidRPr="009F45AC">
              <w:rPr>
                <w:szCs w:val="20"/>
              </w:rPr>
              <w:t xml:space="preserve">IS pro OŘ, vývoj, nové funkčnosti, licence, </w:t>
            </w:r>
          </w:p>
        </w:tc>
        <w:tc>
          <w:tcPr>
            <w:tcW w:w="585" w:type="pct"/>
            <w:shd w:val="clear" w:color="auto" w:fill="auto"/>
          </w:tcPr>
          <w:p w:rsidR="00A56645" w:rsidRPr="009F45AC" w:rsidRDefault="00A56645" w:rsidP="00A56645">
            <w:pPr>
              <w:jc w:val="center"/>
              <w:rPr>
                <w:color w:val="000000"/>
                <w:szCs w:val="20"/>
              </w:rPr>
            </w:pPr>
            <w:r w:rsidRPr="009F45AC">
              <w:rPr>
                <w:color w:val="000000"/>
                <w:szCs w:val="20"/>
              </w:rPr>
              <w:t>1</w:t>
            </w:r>
          </w:p>
        </w:tc>
        <w:tc>
          <w:tcPr>
            <w:tcW w:w="583" w:type="pct"/>
          </w:tcPr>
          <w:p w:rsidR="00A56645" w:rsidRPr="009F45AC" w:rsidRDefault="00A56645" w:rsidP="00A56645">
            <w:pPr>
              <w:jc w:val="center"/>
              <w:rPr>
                <w:color w:val="000000"/>
                <w:szCs w:val="20"/>
              </w:rPr>
            </w:pPr>
          </w:p>
        </w:tc>
      </w:tr>
      <w:tr w:rsidR="00A56645" w:rsidRPr="00285129" w:rsidTr="008B1C58">
        <w:trPr>
          <w:cantSplit/>
        </w:trPr>
        <w:tc>
          <w:tcPr>
            <w:tcW w:w="583" w:type="pct"/>
            <w:shd w:val="clear" w:color="auto" w:fill="auto"/>
          </w:tcPr>
          <w:p w:rsidR="00A56645" w:rsidRPr="009F45AC" w:rsidRDefault="00A56645" w:rsidP="00A56645">
            <w:pPr>
              <w:rPr>
                <w:color w:val="000000"/>
                <w:szCs w:val="20"/>
              </w:rPr>
            </w:pPr>
            <w:r w:rsidRPr="009F45AC">
              <w:rPr>
                <w:color w:val="000000"/>
              </w:rPr>
              <w:t>IS-03a</w:t>
            </w:r>
          </w:p>
        </w:tc>
        <w:tc>
          <w:tcPr>
            <w:tcW w:w="1210" w:type="pct"/>
            <w:shd w:val="clear" w:color="auto" w:fill="auto"/>
          </w:tcPr>
          <w:p w:rsidR="00A56645" w:rsidRPr="009F45AC" w:rsidRDefault="00A56645" w:rsidP="00A56645">
            <w:pPr>
              <w:rPr>
                <w:color w:val="000000"/>
                <w:szCs w:val="20"/>
              </w:rPr>
            </w:pPr>
            <w:r w:rsidRPr="009F45AC">
              <w:rPr>
                <w:color w:val="000000"/>
              </w:rPr>
              <w:t>Informační systém – integrace s NIS IZS</w:t>
            </w:r>
          </w:p>
        </w:tc>
        <w:tc>
          <w:tcPr>
            <w:tcW w:w="2039" w:type="pct"/>
            <w:shd w:val="clear" w:color="auto" w:fill="auto"/>
          </w:tcPr>
          <w:p w:rsidR="00A56645" w:rsidRPr="009F45AC" w:rsidRDefault="00A56645" w:rsidP="00A56645">
            <w:pPr>
              <w:rPr>
                <w:color w:val="000000"/>
              </w:rPr>
            </w:pPr>
            <w:r w:rsidRPr="009F45AC">
              <w:rPr>
                <w:color w:val="000000"/>
              </w:rPr>
              <w:t>Integrace v rozsahu – Příjem tísňové výzvy, polohy výjezdových skupin, stavy výzev a výjezdů, výměna informací z OŘ dle specifikace rozhraní NIS IZS</w:t>
            </w:r>
          </w:p>
          <w:p w:rsidR="00A56645" w:rsidRPr="009F45AC" w:rsidRDefault="00A56645" w:rsidP="00A56645">
            <w:pPr>
              <w:rPr>
                <w:szCs w:val="20"/>
              </w:rPr>
            </w:pPr>
            <w:r w:rsidRPr="009F45AC">
              <w:rPr>
                <w:color w:val="000000"/>
              </w:rPr>
              <w:t xml:space="preserve">Detaily uvedeny v kapitole </w:t>
            </w:r>
            <w:r>
              <w:fldChar w:fldCharType="begin"/>
            </w:r>
            <w:r>
              <w:instrText xml:space="preserve"> REF _Ref357331546 \r \h  \* MERGEFORMAT </w:instrText>
            </w:r>
            <w:r>
              <w:fldChar w:fldCharType="separate"/>
            </w:r>
            <w:r w:rsidR="002634DD" w:rsidRPr="002634DD">
              <w:rPr>
                <w:color w:val="000000"/>
              </w:rPr>
              <w:t>5</w:t>
            </w:r>
            <w:r>
              <w:fldChar w:fldCharType="end"/>
            </w:r>
            <w:r w:rsidRPr="009F45AC">
              <w:rPr>
                <w:color w:val="000000"/>
              </w:rPr>
              <w:t>.</w:t>
            </w:r>
          </w:p>
        </w:tc>
        <w:tc>
          <w:tcPr>
            <w:tcW w:w="585" w:type="pct"/>
            <w:shd w:val="clear" w:color="auto" w:fill="auto"/>
          </w:tcPr>
          <w:p w:rsidR="00A56645" w:rsidRPr="009F45AC" w:rsidRDefault="00A56645" w:rsidP="00A56645">
            <w:pPr>
              <w:jc w:val="center"/>
              <w:rPr>
                <w:color w:val="000000"/>
                <w:szCs w:val="20"/>
              </w:rPr>
            </w:pPr>
            <w:r w:rsidRPr="009F45AC">
              <w:rPr>
                <w:color w:val="000000"/>
              </w:rPr>
              <w:t>1</w:t>
            </w:r>
          </w:p>
        </w:tc>
        <w:tc>
          <w:tcPr>
            <w:tcW w:w="583" w:type="pct"/>
          </w:tcPr>
          <w:p w:rsidR="00A56645" w:rsidRPr="009F45AC" w:rsidRDefault="00A56645" w:rsidP="00A56645">
            <w:pPr>
              <w:jc w:val="center"/>
              <w:rPr>
                <w:color w:val="000000"/>
              </w:rPr>
            </w:pPr>
          </w:p>
        </w:tc>
      </w:tr>
      <w:tr w:rsidR="00A56645" w:rsidRPr="00285129" w:rsidTr="008B1C58">
        <w:trPr>
          <w:cantSplit/>
        </w:trPr>
        <w:tc>
          <w:tcPr>
            <w:tcW w:w="583" w:type="pct"/>
            <w:shd w:val="clear" w:color="auto" w:fill="auto"/>
          </w:tcPr>
          <w:p w:rsidR="00A56645" w:rsidRPr="009F45AC" w:rsidRDefault="00A56645" w:rsidP="00A56645">
            <w:pPr>
              <w:rPr>
                <w:color w:val="000000"/>
                <w:szCs w:val="20"/>
              </w:rPr>
            </w:pPr>
            <w:r w:rsidRPr="009F45AC">
              <w:rPr>
                <w:color w:val="000000"/>
                <w:szCs w:val="20"/>
              </w:rPr>
              <w:t>IS-05</w:t>
            </w:r>
          </w:p>
        </w:tc>
        <w:tc>
          <w:tcPr>
            <w:tcW w:w="1210" w:type="pct"/>
            <w:shd w:val="clear" w:color="auto" w:fill="auto"/>
          </w:tcPr>
          <w:p w:rsidR="00A56645" w:rsidRPr="009F45AC" w:rsidRDefault="00A56645" w:rsidP="00A56645">
            <w:pPr>
              <w:rPr>
                <w:color w:val="000000"/>
                <w:szCs w:val="20"/>
              </w:rPr>
            </w:pPr>
            <w:r w:rsidRPr="009F45AC">
              <w:rPr>
                <w:color w:val="000000"/>
                <w:szCs w:val="20"/>
              </w:rPr>
              <w:t>Integrace telefonie</w:t>
            </w:r>
          </w:p>
        </w:tc>
        <w:tc>
          <w:tcPr>
            <w:tcW w:w="2039" w:type="pct"/>
            <w:shd w:val="clear" w:color="auto" w:fill="auto"/>
          </w:tcPr>
          <w:p w:rsidR="00A56645" w:rsidRPr="009F45AC" w:rsidRDefault="00A56645" w:rsidP="00A56645">
            <w:pPr>
              <w:rPr>
                <w:color w:val="000000"/>
                <w:szCs w:val="20"/>
              </w:rPr>
            </w:pPr>
            <w:r w:rsidRPr="009F45AC">
              <w:rPr>
                <w:color w:val="000000"/>
                <w:szCs w:val="20"/>
              </w:rPr>
              <w:t>Integrace telefonie</w:t>
            </w:r>
          </w:p>
        </w:tc>
        <w:tc>
          <w:tcPr>
            <w:tcW w:w="585" w:type="pct"/>
            <w:shd w:val="clear" w:color="auto" w:fill="auto"/>
          </w:tcPr>
          <w:p w:rsidR="00A56645" w:rsidRPr="009F45AC" w:rsidRDefault="00A56645" w:rsidP="00A56645">
            <w:pPr>
              <w:jc w:val="center"/>
              <w:rPr>
                <w:color w:val="000000"/>
                <w:szCs w:val="20"/>
              </w:rPr>
            </w:pPr>
            <w:r w:rsidRPr="009F45AC">
              <w:rPr>
                <w:color w:val="000000"/>
                <w:szCs w:val="20"/>
              </w:rPr>
              <w:t>1</w:t>
            </w:r>
          </w:p>
        </w:tc>
        <w:tc>
          <w:tcPr>
            <w:tcW w:w="583" w:type="pct"/>
          </w:tcPr>
          <w:p w:rsidR="00A56645" w:rsidRPr="009F45AC" w:rsidRDefault="00A56645" w:rsidP="00A56645">
            <w:pPr>
              <w:jc w:val="center"/>
              <w:rPr>
                <w:color w:val="000000"/>
                <w:szCs w:val="20"/>
              </w:rPr>
            </w:pPr>
          </w:p>
        </w:tc>
      </w:tr>
      <w:tr w:rsidR="00A56645" w:rsidRPr="00285129" w:rsidTr="00AE62E3">
        <w:trPr>
          <w:cantSplit/>
        </w:trPr>
        <w:tc>
          <w:tcPr>
            <w:tcW w:w="4417" w:type="pct"/>
            <w:gridSpan w:val="4"/>
            <w:shd w:val="clear" w:color="auto" w:fill="D6E3BC"/>
          </w:tcPr>
          <w:p w:rsidR="00A56645" w:rsidRPr="009F45AC" w:rsidRDefault="00A56645" w:rsidP="00BC62CF">
            <w:pPr>
              <w:keepNext/>
              <w:jc w:val="center"/>
              <w:rPr>
                <w:b/>
                <w:szCs w:val="20"/>
              </w:rPr>
            </w:pPr>
            <w:r w:rsidRPr="009F45AC">
              <w:rPr>
                <w:b/>
                <w:szCs w:val="20"/>
              </w:rPr>
              <w:t>Ostatní individuální úpravy</w:t>
            </w:r>
          </w:p>
        </w:tc>
        <w:tc>
          <w:tcPr>
            <w:tcW w:w="583" w:type="pct"/>
            <w:shd w:val="clear" w:color="auto" w:fill="D6E3BC"/>
          </w:tcPr>
          <w:p w:rsidR="00A56645" w:rsidRPr="009F45AC" w:rsidRDefault="00A56645" w:rsidP="00A56645">
            <w:pPr>
              <w:jc w:val="center"/>
              <w:rPr>
                <w:b/>
                <w:szCs w:val="20"/>
              </w:rPr>
            </w:pPr>
          </w:p>
        </w:tc>
      </w:tr>
      <w:tr w:rsidR="00A56645" w:rsidRPr="00285129" w:rsidTr="008B1C58">
        <w:trPr>
          <w:cantSplit/>
        </w:trPr>
        <w:tc>
          <w:tcPr>
            <w:tcW w:w="583" w:type="pct"/>
            <w:shd w:val="clear" w:color="auto" w:fill="auto"/>
          </w:tcPr>
          <w:p w:rsidR="00A56645" w:rsidRPr="00285129" w:rsidRDefault="00A56645" w:rsidP="00A56645">
            <w:pPr>
              <w:rPr>
                <w:color w:val="000000"/>
              </w:rPr>
            </w:pPr>
            <w:r>
              <w:rPr>
                <w:color w:val="000000"/>
              </w:rPr>
              <w:t>DR-07</w:t>
            </w:r>
          </w:p>
        </w:tc>
        <w:tc>
          <w:tcPr>
            <w:tcW w:w="1210" w:type="pct"/>
            <w:shd w:val="clear" w:color="auto" w:fill="auto"/>
          </w:tcPr>
          <w:p w:rsidR="00A56645" w:rsidRPr="00285129" w:rsidRDefault="00A56645" w:rsidP="00A56645">
            <w:pPr>
              <w:rPr>
                <w:color w:val="000000"/>
              </w:rPr>
            </w:pPr>
            <w:r>
              <w:rPr>
                <w:color w:val="000000"/>
              </w:rPr>
              <w:t>Centralizace analogového radiového spojení</w:t>
            </w:r>
          </w:p>
        </w:tc>
        <w:tc>
          <w:tcPr>
            <w:tcW w:w="2039" w:type="pct"/>
            <w:shd w:val="clear" w:color="auto" w:fill="auto"/>
          </w:tcPr>
          <w:p w:rsidR="00A56645" w:rsidRPr="00285129" w:rsidRDefault="00A56645" w:rsidP="00A56645">
            <w:pPr>
              <w:rPr>
                <w:szCs w:val="20"/>
              </w:rPr>
            </w:pPr>
          </w:p>
        </w:tc>
        <w:tc>
          <w:tcPr>
            <w:tcW w:w="585" w:type="pct"/>
            <w:shd w:val="clear" w:color="auto" w:fill="auto"/>
          </w:tcPr>
          <w:p w:rsidR="00A56645" w:rsidRPr="00285129" w:rsidRDefault="00A56645" w:rsidP="00A56645">
            <w:pPr>
              <w:jc w:val="center"/>
              <w:rPr>
                <w:color w:val="000000"/>
                <w:szCs w:val="20"/>
              </w:rPr>
            </w:pPr>
            <w:r>
              <w:rPr>
                <w:color w:val="000000"/>
                <w:szCs w:val="20"/>
              </w:rPr>
              <w:t>1</w:t>
            </w:r>
          </w:p>
        </w:tc>
        <w:tc>
          <w:tcPr>
            <w:tcW w:w="583" w:type="pct"/>
          </w:tcPr>
          <w:p w:rsidR="00A56645" w:rsidRDefault="00A56645" w:rsidP="00A56645">
            <w:pPr>
              <w:jc w:val="center"/>
              <w:rPr>
                <w:color w:val="000000"/>
                <w:szCs w:val="20"/>
              </w:rPr>
            </w:pPr>
          </w:p>
        </w:tc>
      </w:tr>
      <w:tr w:rsidR="008B1C58" w:rsidRPr="00285129" w:rsidTr="008B1C58">
        <w:trPr>
          <w:cantSplit/>
        </w:trPr>
        <w:tc>
          <w:tcPr>
            <w:tcW w:w="583" w:type="pct"/>
            <w:shd w:val="clear" w:color="auto" w:fill="auto"/>
          </w:tcPr>
          <w:p w:rsidR="008B1C58" w:rsidRDefault="008B1C58" w:rsidP="008B1C58">
            <w:pPr>
              <w:rPr>
                <w:color w:val="000000"/>
              </w:rPr>
            </w:pPr>
          </w:p>
        </w:tc>
        <w:tc>
          <w:tcPr>
            <w:tcW w:w="1210" w:type="pct"/>
            <w:shd w:val="clear" w:color="auto" w:fill="auto"/>
          </w:tcPr>
          <w:p w:rsidR="008B1C58" w:rsidRDefault="008B1C58" w:rsidP="008B1C58">
            <w:pPr>
              <w:rPr>
                <w:color w:val="000000"/>
              </w:rPr>
            </w:pPr>
            <w:r w:rsidRPr="004D6388">
              <w:t>Publicita</w:t>
            </w:r>
          </w:p>
        </w:tc>
        <w:tc>
          <w:tcPr>
            <w:tcW w:w="2039" w:type="pct"/>
            <w:shd w:val="clear" w:color="auto" w:fill="auto"/>
          </w:tcPr>
          <w:p w:rsidR="008B1C58" w:rsidRPr="00285129" w:rsidRDefault="008B1C58" w:rsidP="008B1C58">
            <w:pPr>
              <w:rPr>
                <w:szCs w:val="20"/>
              </w:rPr>
            </w:pPr>
            <w:r w:rsidRPr="004D6388">
              <w:t>trvalá informační deska, billboard</w:t>
            </w:r>
          </w:p>
        </w:tc>
        <w:tc>
          <w:tcPr>
            <w:tcW w:w="585" w:type="pct"/>
            <w:shd w:val="clear" w:color="auto" w:fill="auto"/>
          </w:tcPr>
          <w:p w:rsidR="008B1C58" w:rsidRDefault="008B1C58" w:rsidP="008B1C58">
            <w:pPr>
              <w:jc w:val="center"/>
              <w:rPr>
                <w:color w:val="000000"/>
                <w:szCs w:val="20"/>
              </w:rPr>
            </w:pPr>
            <w:r w:rsidRPr="004D6388">
              <w:t>1</w:t>
            </w:r>
          </w:p>
        </w:tc>
        <w:tc>
          <w:tcPr>
            <w:tcW w:w="583" w:type="pct"/>
          </w:tcPr>
          <w:p w:rsidR="008B1C58" w:rsidRDefault="008B1C58" w:rsidP="008B1C58">
            <w:pPr>
              <w:jc w:val="center"/>
              <w:rPr>
                <w:color w:val="000000"/>
                <w:szCs w:val="20"/>
              </w:rPr>
            </w:pPr>
          </w:p>
        </w:tc>
      </w:tr>
    </w:tbl>
    <w:p w:rsidR="00543B5D" w:rsidRDefault="00543B5D" w:rsidP="00543B5D">
      <w:pPr>
        <w:pStyle w:val="Titulek"/>
      </w:pPr>
      <w:bookmarkStart w:id="155" w:name="_Toc351382405"/>
      <w:r>
        <w:t xml:space="preserve">Tabulka </w:t>
      </w:r>
      <w:r w:rsidR="00DF3B7E">
        <w:fldChar w:fldCharType="begin"/>
      </w:r>
      <w:r w:rsidR="00DF3B7E">
        <w:instrText xml:space="preserve"> SEQ Tabulka \* ARABIC </w:instrText>
      </w:r>
      <w:r w:rsidR="00DF3B7E">
        <w:fldChar w:fldCharType="separate"/>
      </w:r>
      <w:r w:rsidR="002634DD">
        <w:rPr>
          <w:noProof/>
        </w:rPr>
        <w:t>25</w:t>
      </w:r>
      <w:r w:rsidR="00DF3B7E">
        <w:rPr>
          <w:noProof/>
        </w:rPr>
        <w:fldChar w:fldCharType="end"/>
      </w:r>
      <w:r>
        <w:t xml:space="preserve">: </w:t>
      </w:r>
      <w:r w:rsidRPr="00892046">
        <w:t>Specifikace ceny – rozpočet</w:t>
      </w:r>
    </w:p>
    <w:bookmarkEnd w:id="155"/>
    <w:p w:rsidR="00543B5D" w:rsidRPr="00887067" w:rsidRDefault="00543B5D" w:rsidP="00543B5D">
      <w:r w:rsidRPr="00887067">
        <w:t>V následující tabulce je uvedena celková cena Díla:</w:t>
      </w:r>
    </w:p>
    <w:tbl>
      <w:tblPr>
        <w:tblW w:w="5000" w:type="pct"/>
        <w:tblBorders>
          <w:top w:val="single" w:sz="12" w:space="0" w:color="A6A6A6"/>
          <w:left w:val="single" w:sz="12" w:space="0" w:color="A6A6A6"/>
          <w:bottom w:val="single" w:sz="12" w:space="0" w:color="A6A6A6"/>
          <w:right w:val="single" w:sz="12" w:space="0" w:color="A6A6A6"/>
          <w:insideH w:val="single" w:sz="6" w:space="0" w:color="A6A6A6"/>
          <w:insideV w:val="single" w:sz="6" w:space="0" w:color="A6A6A6"/>
        </w:tblBorders>
        <w:tblLook w:val="00A0" w:firstRow="1" w:lastRow="0" w:firstColumn="1" w:lastColumn="0" w:noHBand="0" w:noVBand="0"/>
      </w:tblPr>
      <w:tblGrid>
        <w:gridCol w:w="7479"/>
        <w:gridCol w:w="1809"/>
      </w:tblGrid>
      <w:tr w:rsidR="00543B5D" w:rsidRPr="00887067" w:rsidTr="00934FA7">
        <w:trPr>
          <w:cantSplit/>
          <w:tblHeader/>
        </w:trPr>
        <w:tc>
          <w:tcPr>
            <w:tcW w:w="4026" w:type="pct"/>
            <w:shd w:val="clear" w:color="auto" w:fill="D6E3BC"/>
          </w:tcPr>
          <w:p w:rsidR="00543B5D" w:rsidRPr="00887067" w:rsidRDefault="00543B5D" w:rsidP="00140BF1">
            <w:pPr>
              <w:rPr>
                <w:b/>
                <w:szCs w:val="20"/>
              </w:rPr>
            </w:pPr>
            <w:r w:rsidRPr="00887067">
              <w:rPr>
                <w:b/>
                <w:szCs w:val="20"/>
              </w:rPr>
              <w:t>Položka</w:t>
            </w:r>
          </w:p>
        </w:tc>
        <w:tc>
          <w:tcPr>
            <w:tcW w:w="974" w:type="pct"/>
            <w:shd w:val="clear" w:color="auto" w:fill="D6E3BC"/>
          </w:tcPr>
          <w:p w:rsidR="00543B5D" w:rsidRPr="00887067" w:rsidRDefault="00543B5D" w:rsidP="00140BF1">
            <w:pPr>
              <w:rPr>
                <w:b/>
                <w:szCs w:val="20"/>
              </w:rPr>
            </w:pPr>
            <w:r w:rsidRPr="00887067">
              <w:rPr>
                <w:b/>
                <w:szCs w:val="20"/>
              </w:rPr>
              <w:t>Hodnota</w:t>
            </w:r>
          </w:p>
        </w:tc>
      </w:tr>
      <w:tr w:rsidR="00543B5D" w:rsidRPr="00887067" w:rsidTr="00934FA7">
        <w:trPr>
          <w:cantSplit/>
        </w:trPr>
        <w:tc>
          <w:tcPr>
            <w:tcW w:w="4026" w:type="pct"/>
          </w:tcPr>
          <w:p w:rsidR="00543B5D" w:rsidRPr="00887067" w:rsidRDefault="00543B5D" w:rsidP="00140BF1">
            <w:pPr>
              <w:rPr>
                <w:b/>
                <w:color w:val="000000"/>
                <w:szCs w:val="20"/>
              </w:rPr>
            </w:pPr>
            <w:r w:rsidRPr="00887067">
              <w:rPr>
                <w:b/>
                <w:color w:val="000000"/>
                <w:szCs w:val="20"/>
              </w:rPr>
              <w:t>Celková cena v Kč bez DPH</w:t>
            </w:r>
          </w:p>
        </w:tc>
        <w:tc>
          <w:tcPr>
            <w:tcW w:w="974" w:type="pct"/>
          </w:tcPr>
          <w:p w:rsidR="00543B5D" w:rsidRPr="00887067" w:rsidRDefault="00543B5D" w:rsidP="00140BF1">
            <w:pPr>
              <w:rPr>
                <w:color w:val="000000"/>
                <w:szCs w:val="20"/>
              </w:rPr>
            </w:pPr>
          </w:p>
        </w:tc>
      </w:tr>
      <w:tr w:rsidR="00543B5D" w:rsidRPr="00887067" w:rsidTr="00934FA7">
        <w:trPr>
          <w:cantSplit/>
        </w:trPr>
        <w:tc>
          <w:tcPr>
            <w:tcW w:w="4026" w:type="pct"/>
          </w:tcPr>
          <w:p w:rsidR="00543B5D" w:rsidRPr="00887067" w:rsidRDefault="00543B5D" w:rsidP="00140BF1">
            <w:pPr>
              <w:rPr>
                <w:b/>
                <w:color w:val="000000"/>
                <w:szCs w:val="20"/>
              </w:rPr>
            </w:pPr>
            <w:r w:rsidRPr="00887067">
              <w:rPr>
                <w:b/>
                <w:color w:val="000000"/>
                <w:szCs w:val="20"/>
              </w:rPr>
              <w:t>Sazba DPH ke dni podpisu smlouvy</w:t>
            </w:r>
          </w:p>
        </w:tc>
        <w:tc>
          <w:tcPr>
            <w:tcW w:w="974" w:type="pct"/>
          </w:tcPr>
          <w:p w:rsidR="00543B5D" w:rsidRPr="00887067" w:rsidRDefault="00543B5D" w:rsidP="00140BF1">
            <w:pPr>
              <w:rPr>
                <w:color w:val="000000"/>
                <w:szCs w:val="20"/>
              </w:rPr>
            </w:pPr>
            <w:r w:rsidRPr="00887067">
              <w:rPr>
                <w:color w:val="000000"/>
                <w:szCs w:val="20"/>
              </w:rPr>
              <w:t>21%</w:t>
            </w:r>
          </w:p>
        </w:tc>
      </w:tr>
      <w:tr w:rsidR="00543B5D" w:rsidRPr="00887067" w:rsidTr="00934FA7">
        <w:trPr>
          <w:cantSplit/>
        </w:trPr>
        <w:tc>
          <w:tcPr>
            <w:tcW w:w="4026" w:type="pct"/>
          </w:tcPr>
          <w:p w:rsidR="00543B5D" w:rsidRPr="00887067" w:rsidRDefault="00543B5D" w:rsidP="00140BF1">
            <w:pPr>
              <w:rPr>
                <w:b/>
                <w:color w:val="000000"/>
                <w:szCs w:val="20"/>
              </w:rPr>
            </w:pPr>
            <w:r w:rsidRPr="00887067">
              <w:rPr>
                <w:b/>
                <w:color w:val="000000"/>
                <w:szCs w:val="20"/>
              </w:rPr>
              <w:t>DPH v Kč</w:t>
            </w:r>
          </w:p>
        </w:tc>
        <w:tc>
          <w:tcPr>
            <w:tcW w:w="974" w:type="pct"/>
          </w:tcPr>
          <w:p w:rsidR="00543B5D" w:rsidRPr="00887067" w:rsidRDefault="00543B5D" w:rsidP="00140BF1">
            <w:pPr>
              <w:rPr>
                <w:color w:val="000000"/>
                <w:szCs w:val="20"/>
              </w:rPr>
            </w:pPr>
          </w:p>
        </w:tc>
      </w:tr>
      <w:tr w:rsidR="00543B5D" w:rsidRPr="00CC0EA3" w:rsidTr="00934FA7">
        <w:trPr>
          <w:cantSplit/>
        </w:trPr>
        <w:tc>
          <w:tcPr>
            <w:tcW w:w="4026" w:type="pct"/>
          </w:tcPr>
          <w:p w:rsidR="00543B5D" w:rsidRPr="00887067" w:rsidRDefault="00543B5D" w:rsidP="00140BF1">
            <w:pPr>
              <w:rPr>
                <w:b/>
                <w:color w:val="000000"/>
                <w:szCs w:val="20"/>
              </w:rPr>
            </w:pPr>
            <w:r w:rsidRPr="00887067">
              <w:rPr>
                <w:b/>
                <w:color w:val="000000"/>
                <w:szCs w:val="20"/>
              </w:rPr>
              <w:t>Celková cena v Kč s DPH</w:t>
            </w:r>
          </w:p>
        </w:tc>
        <w:tc>
          <w:tcPr>
            <w:tcW w:w="974" w:type="pct"/>
          </w:tcPr>
          <w:p w:rsidR="00543B5D" w:rsidRPr="00887067" w:rsidRDefault="00543B5D" w:rsidP="00140BF1">
            <w:pPr>
              <w:keepNext/>
              <w:rPr>
                <w:color w:val="000000"/>
                <w:szCs w:val="20"/>
              </w:rPr>
            </w:pPr>
          </w:p>
        </w:tc>
      </w:tr>
    </w:tbl>
    <w:p w:rsidR="00543B5D" w:rsidRDefault="00543B5D" w:rsidP="00543B5D">
      <w:pPr>
        <w:pStyle w:val="Titulek"/>
      </w:pPr>
      <w:bookmarkStart w:id="156" w:name="_Toc351382406"/>
      <w:r>
        <w:t xml:space="preserve">Tabulka </w:t>
      </w:r>
      <w:r w:rsidR="00DF3B7E">
        <w:fldChar w:fldCharType="begin"/>
      </w:r>
      <w:r w:rsidR="00DF3B7E">
        <w:instrText xml:space="preserve"> SEQ Tabulka \* ARABIC </w:instrText>
      </w:r>
      <w:r w:rsidR="00DF3B7E">
        <w:fldChar w:fldCharType="separate"/>
      </w:r>
      <w:r w:rsidR="002634DD">
        <w:rPr>
          <w:noProof/>
        </w:rPr>
        <w:t>26</w:t>
      </w:r>
      <w:r w:rsidR="00DF3B7E">
        <w:rPr>
          <w:noProof/>
        </w:rPr>
        <w:fldChar w:fldCharType="end"/>
      </w:r>
      <w:r>
        <w:t xml:space="preserve">: </w:t>
      </w:r>
      <w:r w:rsidRPr="00D95841">
        <w:t>Celková cena Díla</w:t>
      </w:r>
    </w:p>
    <w:p w:rsidR="00543B5D" w:rsidRPr="00543B5D" w:rsidRDefault="00543B5D" w:rsidP="00543B5D">
      <w:pPr>
        <w:spacing w:before="0" w:after="0" w:line="240" w:lineRule="auto"/>
        <w:jc w:val="left"/>
        <w:rPr>
          <w:b/>
          <w:bCs/>
          <w:color w:val="4F81BD"/>
          <w:sz w:val="28"/>
          <w:szCs w:val="20"/>
          <w:highlight w:val="yellow"/>
        </w:rPr>
      </w:pPr>
      <w:bookmarkStart w:id="157" w:name="_Toc351382334"/>
      <w:bookmarkEnd w:id="156"/>
      <w:r w:rsidRPr="00CC0EA3">
        <w:rPr>
          <w:highlight w:val="yellow"/>
        </w:rPr>
        <w:br w:type="page"/>
      </w:r>
    </w:p>
    <w:p w:rsidR="0010101A" w:rsidRPr="00887067" w:rsidRDefault="0010101A" w:rsidP="00062F1B">
      <w:pPr>
        <w:pStyle w:val="Nadpis1"/>
      </w:pPr>
      <w:bookmarkStart w:id="158" w:name="_Toc409343395"/>
      <w:bookmarkStart w:id="159" w:name="_Toc351382336"/>
      <w:bookmarkEnd w:id="157"/>
      <w:r w:rsidRPr="00887067">
        <w:t>Harmonogram realizace Projektu</w:t>
      </w:r>
      <w:bookmarkEnd w:id="158"/>
    </w:p>
    <w:p w:rsidR="0010101A" w:rsidRPr="00887067" w:rsidRDefault="0010101A" w:rsidP="0010101A">
      <w:pPr>
        <w:rPr>
          <w:i/>
          <w:szCs w:val="20"/>
        </w:rPr>
      </w:pPr>
      <w:r w:rsidRPr="00887067">
        <w:rPr>
          <w:i/>
          <w:szCs w:val="20"/>
        </w:rPr>
        <w:t>Tato kapitola bude samostatnou přílohou Smlouvy o dílo. Uchazeč zpracuje v rámci nabídky se zohledněním následujících poznámek a požadavků:</w:t>
      </w:r>
    </w:p>
    <w:p w:rsidR="0010101A" w:rsidRPr="00887067" w:rsidRDefault="0010101A" w:rsidP="00E43349">
      <w:pPr>
        <w:pStyle w:val="Odstavecseseznamem"/>
        <w:numPr>
          <w:ilvl w:val="0"/>
          <w:numId w:val="59"/>
        </w:numPr>
        <w:spacing w:before="60" w:after="60" w:line="240" w:lineRule="auto"/>
        <w:rPr>
          <w:i/>
          <w:szCs w:val="20"/>
        </w:rPr>
      </w:pPr>
      <w:r w:rsidRPr="00887067">
        <w:rPr>
          <w:i/>
          <w:szCs w:val="20"/>
        </w:rPr>
        <w:t>Uchazeč může rozšířit harmonogram při zachování všech uvedených položek a dodržení termínů etap a konečného termínu dokončení Díla</w:t>
      </w:r>
    </w:p>
    <w:p w:rsidR="0010101A" w:rsidRPr="00887067" w:rsidRDefault="0010101A" w:rsidP="00E43349">
      <w:pPr>
        <w:pStyle w:val="Odstavecseseznamem"/>
        <w:numPr>
          <w:ilvl w:val="0"/>
          <w:numId w:val="59"/>
        </w:numPr>
        <w:spacing w:before="60" w:after="60" w:line="240" w:lineRule="auto"/>
        <w:rPr>
          <w:i/>
          <w:szCs w:val="20"/>
        </w:rPr>
      </w:pPr>
      <w:r w:rsidRPr="00887067">
        <w:rPr>
          <w:i/>
          <w:szCs w:val="20"/>
        </w:rPr>
        <w:t>Položky P-06, P-07 a P-08 jsou nedílnou součástí realizace položky IS-03.</w:t>
      </w:r>
    </w:p>
    <w:p w:rsidR="0010101A" w:rsidRPr="00887067" w:rsidRDefault="0010101A" w:rsidP="00E43349">
      <w:pPr>
        <w:pStyle w:val="Odstavecseseznamem"/>
        <w:numPr>
          <w:ilvl w:val="0"/>
          <w:numId w:val="59"/>
        </w:numPr>
        <w:spacing w:before="60" w:after="60" w:line="240" w:lineRule="auto"/>
        <w:rPr>
          <w:i/>
          <w:szCs w:val="20"/>
        </w:rPr>
      </w:pPr>
      <w:r w:rsidRPr="00887067">
        <w:rPr>
          <w:i/>
          <w:szCs w:val="20"/>
        </w:rPr>
        <w:t>Položka IS-03 bude dodána a akceptována jako poslední, protože slouží pro ověření integrity celého Díla</w:t>
      </w:r>
    </w:p>
    <w:p w:rsidR="0010101A" w:rsidRPr="00887067" w:rsidRDefault="0010101A" w:rsidP="00E43349">
      <w:pPr>
        <w:pStyle w:val="Odstavecseseznamem"/>
        <w:numPr>
          <w:ilvl w:val="0"/>
          <w:numId w:val="59"/>
        </w:numPr>
        <w:spacing w:before="60" w:after="60" w:line="240" w:lineRule="auto"/>
        <w:rPr>
          <w:i/>
          <w:szCs w:val="20"/>
        </w:rPr>
      </w:pPr>
      <w:r w:rsidRPr="00887067">
        <w:rPr>
          <w:i/>
          <w:szCs w:val="20"/>
        </w:rPr>
        <w:t>Uchazeč může do této přílohy uvést detailní popis položek P-01 – P-08</w:t>
      </w:r>
    </w:p>
    <w:p w:rsidR="0010101A" w:rsidRPr="00887067" w:rsidRDefault="0010101A" w:rsidP="0010101A">
      <w:r w:rsidRPr="00887067">
        <w:t>Následující tabulka obsahuje detailní časový harmonogram realizace Díla, který obsahuje termíny dodání jednotlivých položek v rámci plnění Díla:</w:t>
      </w:r>
    </w:p>
    <w:tbl>
      <w:tblPr>
        <w:tblW w:w="5000" w:type="pct"/>
        <w:tblBorders>
          <w:top w:val="single" w:sz="12" w:space="0" w:color="A6A6A6"/>
          <w:left w:val="single" w:sz="12" w:space="0" w:color="A6A6A6"/>
          <w:bottom w:val="single" w:sz="12" w:space="0" w:color="A6A6A6"/>
          <w:right w:val="single" w:sz="12" w:space="0" w:color="A6A6A6"/>
          <w:insideH w:val="single" w:sz="6" w:space="0" w:color="A6A6A6"/>
          <w:insideV w:val="single" w:sz="6" w:space="0" w:color="A6A6A6"/>
        </w:tblBorders>
        <w:tblLayout w:type="fixed"/>
        <w:tblLook w:val="00A0" w:firstRow="1" w:lastRow="0" w:firstColumn="1" w:lastColumn="0" w:noHBand="0" w:noVBand="0"/>
      </w:tblPr>
      <w:tblGrid>
        <w:gridCol w:w="1149"/>
        <w:gridCol w:w="2216"/>
        <w:gridCol w:w="84"/>
        <w:gridCol w:w="3881"/>
        <w:gridCol w:w="1063"/>
        <w:gridCol w:w="80"/>
        <w:gridCol w:w="815"/>
      </w:tblGrid>
      <w:tr w:rsidR="0010101A" w:rsidRPr="00887067" w:rsidTr="00BC62CF">
        <w:trPr>
          <w:cantSplit/>
          <w:tblHeader/>
        </w:trPr>
        <w:tc>
          <w:tcPr>
            <w:tcW w:w="619" w:type="pct"/>
            <w:shd w:val="clear" w:color="auto" w:fill="C2D69B"/>
          </w:tcPr>
          <w:p w:rsidR="0010101A" w:rsidRPr="00887067" w:rsidRDefault="0010101A" w:rsidP="002F4CCA">
            <w:pPr>
              <w:spacing w:before="80" w:after="80"/>
              <w:rPr>
                <w:b/>
                <w:szCs w:val="20"/>
              </w:rPr>
            </w:pPr>
            <w:r w:rsidRPr="00887067">
              <w:rPr>
                <w:b/>
                <w:szCs w:val="20"/>
              </w:rPr>
              <w:t>Označení</w:t>
            </w:r>
          </w:p>
        </w:tc>
        <w:tc>
          <w:tcPr>
            <w:tcW w:w="1238" w:type="pct"/>
            <w:gridSpan w:val="2"/>
            <w:shd w:val="clear" w:color="auto" w:fill="C2D69B"/>
          </w:tcPr>
          <w:p w:rsidR="0010101A" w:rsidRPr="00887067" w:rsidRDefault="0010101A" w:rsidP="002F4CCA">
            <w:pPr>
              <w:spacing w:before="80" w:after="80"/>
              <w:rPr>
                <w:b/>
                <w:szCs w:val="20"/>
              </w:rPr>
            </w:pPr>
            <w:r w:rsidRPr="00887067">
              <w:rPr>
                <w:b/>
                <w:szCs w:val="20"/>
              </w:rPr>
              <w:t>Položka</w:t>
            </w:r>
          </w:p>
        </w:tc>
        <w:tc>
          <w:tcPr>
            <w:tcW w:w="2661" w:type="pct"/>
            <w:gridSpan w:val="2"/>
            <w:shd w:val="clear" w:color="auto" w:fill="C2D69B"/>
          </w:tcPr>
          <w:p w:rsidR="0010101A" w:rsidRPr="00887067" w:rsidRDefault="0010101A" w:rsidP="002F4CCA">
            <w:pPr>
              <w:spacing w:before="80" w:after="80"/>
              <w:jc w:val="center"/>
              <w:rPr>
                <w:b/>
                <w:szCs w:val="20"/>
              </w:rPr>
            </w:pPr>
            <w:r w:rsidRPr="00887067">
              <w:rPr>
                <w:b/>
                <w:szCs w:val="20"/>
              </w:rPr>
              <w:t>Doplňující popis</w:t>
            </w:r>
          </w:p>
        </w:tc>
        <w:tc>
          <w:tcPr>
            <w:tcW w:w="482" w:type="pct"/>
            <w:gridSpan w:val="2"/>
            <w:shd w:val="clear" w:color="auto" w:fill="C2D69B"/>
          </w:tcPr>
          <w:p w:rsidR="0010101A" w:rsidRPr="00887067" w:rsidRDefault="0010101A" w:rsidP="002F4CCA">
            <w:pPr>
              <w:spacing w:before="80" w:after="80"/>
              <w:jc w:val="center"/>
              <w:rPr>
                <w:b/>
                <w:szCs w:val="20"/>
              </w:rPr>
            </w:pPr>
            <w:r w:rsidRPr="00887067">
              <w:rPr>
                <w:b/>
                <w:szCs w:val="20"/>
              </w:rPr>
              <w:t>Termín</w:t>
            </w:r>
          </w:p>
        </w:tc>
      </w:tr>
      <w:tr w:rsidR="0010101A" w:rsidRPr="00887067" w:rsidTr="00934FA7">
        <w:trPr>
          <w:cantSplit/>
        </w:trPr>
        <w:tc>
          <w:tcPr>
            <w:tcW w:w="5000" w:type="pct"/>
            <w:gridSpan w:val="7"/>
            <w:shd w:val="clear" w:color="auto" w:fill="D6E3BC"/>
          </w:tcPr>
          <w:p w:rsidR="0010101A" w:rsidRPr="00887067" w:rsidRDefault="0010101A" w:rsidP="002F4CCA">
            <w:pPr>
              <w:spacing w:before="80" w:after="80"/>
              <w:jc w:val="center"/>
              <w:rPr>
                <w:b/>
                <w:szCs w:val="20"/>
              </w:rPr>
            </w:pPr>
            <w:r w:rsidRPr="00887067">
              <w:rPr>
                <w:b/>
                <w:szCs w:val="20"/>
              </w:rPr>
              <w:t>Projektové milníky</w:t>
            </w:r>
          </w:p>
        </w:tc>
      </w:tr>
      <w:tr w:rsidR="0010101A" w:rsidRPr="00887067" w:rsidTr="00BC62CF">
        <w:trPr>
          <w:cantSplit/>
        </w:trPr>
        <w:tc>
          <w:tcPr>
            <w:tcW w:w="619" w:type="pct"/>
          </w:tcPr>
          <w:p w:rsidR="0010101A" w:rsidRPr="00887067" w:rsidRDefault="0010101A" w:rsidP="002F4CCA">
            <w:pPr>
              <w:spacing w:before="80" w:after="80"/>
              <w:rPr>
                <w:color w:val="000000"/>
                <w:szCs w:val="20"/>
              </w:rPr>
            </w:pPr>
            <w:r w:rsidRPr="00887067">
              <w:rPr>
                <w:color w:val="000000"/>
                <w:szCs w:val="20"/>
              </w:rPr>
              <w:t>P-01</w:t>
            </w:r>
          </w:p>
        </w:tc>
        <w:tc>
          <w:tcPr>
            <w:tcW w:w="1238" w:type="pct"/>
            <w:gridSpan w:val="2"/>
          </w:tcPr>
          <w:p w:rsidR="0010101A" w:rsidRPr="00887067" w:rsidRDefault="0010101A" w:rsidP="002F4CCA">
            <w:pPr>
              <w:spacing w:before="80" w:after="80"/>
              <w:rPr>
                <w:color w:val="000000"/>
                <w:szCs w:val="20"/>
              </w:rPr>
            </w:pPr>
            <w:r w:rsidRPr="00887067">
              <w:rPr>
                <w:color w:val="000000"/>
                <w:szCs w:val="20"/>
              </w:rPr>
              <w:t>Zahájení projektu</w:t>
            </w:r>
          </w:p>
        </w:tc>
        <w:tc>
          <w:tcPr>
            <w:tcW w:w="2661" w:type="pct"/>
            <w:gridSpan w:val="2"/>
          </w:tcPr>
          <w:p w:rsidR="0010101A" w:rsidRPr="00887067" w:rsidRDefault="0010101A" w:rsidP="002F4CCA">
            <w:pPr>
              <w:spacing w:before="80" w:after="80"/>
              <w:rPr>
                <w:color w:val="000000"/>
                <w:szCs w:val="20"/>
              </w:rPr>
            </w:pPr>
            <w:r w:rsidRPr="00887067">
              <w:rPr>
                <w:szCs w:val="20"/>
              </w:rPr>
              <w:t>T ~ datum účinnosti smlouvy</w:t>
            </w:r>
          </w:p>
        </w:tc>
        <w:tc>
          <w:tcPr>
            <w:tcW w:w="482" w:type="pct"/>
            <w:gridSpan w:val="2"/>
          </w:tcPr>
          <w:p w:rsidR="0010101A" w:rsidRPr="00887067" w:rsidRDefault="0010101A" w:rsidP="002F4CCA">
            <w:pPr>
              <w:spacing w:before="80" w:after="80"/>
              <w:jc w:val="center"/>
              <w:rPr>
                <w:color w:val="000000"/>
                <w:szCs w:val="20"/>
              </w:rPr>
            </w:pPr>
            <w:r w:rsidRPr="00887067">
              <w:rPr>
                <w:color w:val="000000"/>
                <w:szCs w:val="20"/>
              </w:rPr>
              <w:t>T</w:t>
            </w:r>
          </w:p>
        </w:tc>
      </w:tr>
      <w:tr w:rsidR="0010101A" w:rsidRPr="00887067" w:rsidTr="00BC62CF">
        <w:trPr>
          <w:cantSplit/>
        </w:trPr>
        <w:tc>
          <w:tcPr>
            <w:tcW w:w="619" w:type="pct"/>
          </w:tcPr>
          <w:p w:rsidR="0010101A" w:rsidRPr="00887067" w:rsidRDefault="0010101A" w:rsidP="002F4CCA">
            <w:pPr>
              <w:spacing w:before="80" w:after="80"/>
              <w:rPr>
                <w:color w:val="000000"/>
                <w:szCs w:val="20"/>
              </w:rPr>
            </w:pPr>
            <w:r w:rsidRPr="00887067">
              <w:rPr>
                <w:color w:val="000000"/>
                <w:szCs w:val="20"/>
              </w:rPr>
              <w:t>P-02</w:t>
            </w:r>
          </w:p>
        </w:tc>
        <w:tc>
          <w:tcPr>
            <w:tcW w:w="1238" w:type="pct"/>
            <w:gridSpan w:val="2"/>
          </w:tcPr>
          <w:p w:rsidR="0010101A" w:rsidRPr="00887067" w:rsidRDefault="0010101A" w:rsidP="002F4CCA">
            <w:pPr>
              <w:spacing w:before="80" w:after="80"/>
              <w:rPr>
                <w:color w:val="000000"/>
                <w:szCs w:val="20"/>
              </w:rPr>
            </w:pPr>
            <w:r w:rsidRPr="00887067">
              <w:rPr>
                <w:color w:val="000000"/>
                <w:szCs w:val="20"/>
              </w:rPr>
              <w:t>Provedení předimplementační analýzy</w:t>
            </w:r>
          </w:p>
        </w:tc>
        <w:tc>
          <w:tcPr>
            <w:tcW w:w="2661" w:type="pct"/>
            <w:gridSpan w:val="2"/>
          </w:tcPr>
          <w:p w:rsidR="0010101A" w:rsidRPr="00887067" w:rsidRDefault="0010101A" w:rsidP="002F4CCA">
            <w:pPr>
              <w:spacing w:before="80" w:after="80"/>
              <w:rPr>
                <w:color w:val="000000"/>
                <w:szCs w:val="20"/>
              </w:rPr>
            </w:pPr>
            <w:r w:rsidRPr="00887067">
              <w:rPr>
                <w:color w:val="000000"/>
                <w:szCs w:val="20"/>
              </w:rPr>
              <w:t>Předimplementační analýza a příprava podmínek realizace</w:t>
            </w:r>
          </w:p>
        </w:tc>
        <w:tc>
          <w:tcPr>
            <w:tcW w:w="482" w:type="pct"/>
            <w:gridSpan w:val="2"/>
          </w:tcPr>
          <w:p w:rsidR="0010101A" w:rsidRPr="00887067" w:rsidRDefault="0010101A" w:rsidP="002F4CCA">
            <w:pPr>
              <w:spacing w:before="80" w:after="80"/>
              <w:jc w:val="center"/>
              <w:rPr>
                <w:color w:val="000000"/>
                <w:szCs w:val="20"/>
              </w:rPr>
            </w:pPr>
          </w:p>
        </w:tc>
      </w:tr>
      <w:tr w:rsidR="0010101A" w:rsidRPr="00887067" w:rsidTr="00BC62CF">
        <w:trPr>
          <w:cantSplit/>
        </w:trPr>
        <w:tc>
          <w:tcPr>
            <w:tcW w:w="619" w:type="pct"/>
          </w:tcPr>
          <w:p w:rsidR="0010101A" w:rsidRPr="00887067" w:rsidRDefault="0010101A" w:rsidP="002F4CCA">
            <w:pPr>
              <w:spacing w:before="80" w:after="80"/>
              <w:rPr>
                <w:color w:val="000000"/>
                <w:szCs w:val="20"/>
              </w:rPr>
            </w:pPr>
            <w:r w:rsidRPr="00887067">
              <w:rPr>
                <w:color w:val="000000"/>
                <w:szCs w:val="20"/>
              </w:rPr>
              <w:t>P-03</w:t>
            </w:r>
          </w:p>
        </w:tc>
        <w:tc>
          <w:tcPr>
            <w:tcW w:w="1238" w:type="pct"/>
            <w:gridSpan w:val="2"/>
          </w:tcPr>
          <w:p w:rsidR="0010101A" w:rsidRPr="00887067" w:rsidRDefault="0010101A" w:rsidP="002F4CCA">
            <w:pPr>
              <w:spacing w:before="80" w:after="80"/>
              <w:rPr>
                <w:color w:val="000000"/>
                <w:szCs w:val="20"/>
              </w:rPr>
            </w:pPr>
            <w:r w:rsidRPr="00887067">
              <w:rPr>
                <w:color w:val="000000"/>
                <w:szCs w:val="20"/>
              </w:rPr>
              <w:t>Předání prováděcí dokumentace</w:t>
            </w:r>
          </w:p>
        </w:tc>
        <w:tc>
          <w:tcPr>
            <w:tcW w:w="2661" w:type="pct"/>
            <w:gridSpan w:val="2"/>
          </w:tcPr>
          <w:p w:rsidR="0010101A" w:rsidRPr="00887067" w:rsidRDefault="0010101A" w:rsidP="002F4CCA">
            <w:pPr>
              <w:spacing w:before="80" w:after="80"/>
              <w:rPr>
                <w:color w:val="000000"/>
                <w:szCs w:val="20"/>
              </w:rPr>
            </w:pPr>
            <w:r w:rsidRPr="00887067">
              <w:rPr>
                <w:color w:val="000000"/>
                <w:szCs w:val="20"/>
              </w:rPr>
              <w:t>Upřesnění nabídky do formy prováděcího projektu.</w:t>
            </w:r>
          </w:p>
        </w:tc>
        <w:tc>
          <w:tcPr>
            <w:tcW w:w="482" w:type="pct"/>
            <w:gridSpan w:val="2"/>
          </w:tcPr>
          <w:p w:rsidR="0010101A" w:rsidRPr="00887067" w:rsidRDefault="0010101A" w:rsidP="002F4CCA">
            <w:pPr>
              <w:spacing w:before="80" w:after="80"/>
              <w:jc w:val="center"/>
              <w:rPr>
                <w:color w:val="000000"/>
                <w:szCs w:val="20"/>
              </w:rPr>
            </w:pPr>
          </w:p>
        </w:tc>
      </w:tr>
      <w:tr w:rsidR="0010101A" w:rsidRPr="00887067" w:rsidTr="00BC62CF">
        <w:trPr>
          <w:cantSplit/>
        </w:trPr>
        <w:tc>
          <w:tcPr>
            <w:tcW w:w="619" w:type="pct"/>
          </w:tcPr>
          <w:p w:rsidR="0010101A" w:rsidRPr="00887067" w:rsidRDefault="0010101A" w:rsidP="002F4CCA">
            <w:pPr>
              <w:spacing w:before="80" w:after="80"/>
              <w:rPr>
                <w:color w:val="000000"/>
                <w:szCs w:val="20"/>
              </w:rPr>
            </w:pPr>
            <w:r w:rsidRPr="00887067">
              <w:rPr>
                <w:color w:val="000000"/>
                <w:szCs w:val="20"/>
              </w:rPr>
              <w:t>P-04</w:t>
            </w:r>
          </w:p>
        </w:tc>
        <w:tc>
          <w:tcPr>
            <w:tcW w:w="1238" w:type="pct"/>
            <w:gridSpan w:val="2"/>
          </w:tcPr>
          <w:p w:rsidR="0010101A" w:rsidRPr="00887067" w:rsidRDefault="0010101A" w:rsidP="002F4CCA">
            <w:pPr>
              <w:spacing w:before="80" w:after="80"/>
              <w:rPr>
                <w:color w:val="000000"/>
                <w:szCs w:val="20"/>
              </w:rPr>
            </w:pPr>
            <w:r w:rsidRPr="00887067">
              <w:rPr>
                <w:color w:val="000000"/>
                <w:szCs w:val="20"/>
              </w:rPr>
              <w:t>Zahájení realizace předmětu plnění</w:t>
            </w:r>
          </w:p>
        </w:tc>
        <w:tc>
          <w:tcPr>
            <w:tcW w:w="2661" w:type="pct"/>
            <w:gridSpan w:val="2"/>
          </w:tcPr>
          <w:p w:rsidR="0010101A" w:rsidRPr="00887067" w:rsidRDefault="0010101A" w:rsidP="002F4CCA">
            <w:pPr>
              <w:spacing w:before="80" w:after="80"/>
              <w:rPr>
                <w:color w:val="000000"/>
                <w:szCs w:val="20"/>
              </w:rPr>
            </w:pPr>
            <w:r w:rsidRPr="00887067">
              <w:rPr>
                <w:color w:val="000000"/>
                <w:szCs w:val="20"/>
              </w:rPr>
              <w:t>Datum skutečného zahájení realizace dílčích částí uvedených dále v tomto harmonogramu</w:t>
            </w:r>
          </w:p>
        </w:tc>
        <w:tc>
          <w:tcPr>
            <w:tcW w:w="482" w:type="pct"/>
            <w:gridSpan w:val="2"/>
          </w:tcPr>
          <w:p w:rsidR="0010101A" w:rsidRPr="00887067" w:rsidRDefault="0010101A" w:rsidP="002F4CCA">
            <w:pPr>
              <w:spacing w:before="80" w:after="80"/>
              <w:jc w:val="center"/>
              <w:rPr>
                <w:color w:val="000000"/>
                <w:szCs w:val="20"/>
              </w:rPr>
            </w:pPr>
          </w:p>
        </w:tc>
      </w:tr>
      <w:tr w:rsidR="0010101A" w:rsidRPr="00887067" w:rsidTr="00BC62CF">
        <w:trPr>
          <w:cantSplit/>
        </w:trPr>
        <w:tc>
          <w:tcPr>
            <w:tcW w:w="619" w:type="pct"/>
          </w:tcPr>
          <w:p w:rsidR="0010101A" w:rsidRPr="00887067" w:rsidRDefault="0010101A" w:rsidP="002F4CCA">
            <w:pPr>
              <w:spacing w:before="80" w:after="80"/>
              <w:rPr>
                <w:color w:val="000000"/>
                <w:szCs w:val="20"/>
              </w:rPr>
            </w:pPr>
            <w:r w:rsidRPr="00887067">
              <w:rPr>
                <w:color w:val="000000"/>
                <w:szCs w:val="20"/>
              </w:rPr>
              <w:t>P-05</w:t>
            </w:r>
          </w:p>
        </w:tc>
        <w:tc>
          <w:tcPr>
            <w:tcW w:w="1238" w:type="pct"/>
            <w:gridSpan w:val="2"/>
          </w:tcPr>
          <w:p w:rsidR="0010101A" w:rsidRPr="00887067" w:rsidRDefault="0010101A" w:rsidP="002F4CCA">
            <w:pPr>
              <w:spacing w:before="80" w:after="80"/>
              <w:rPr>
                <w:color w:val="000000"/>
                <w:szCs w:val="20"/>
              </w:rPr>
            </w:pPr>
            <w:r w:rsidRPr="009135E3">
              <w:rPr>
                <w:color w:val="000000"/>
                <w:szCs w:val="20"/>
              </w:rPr>
              <w:t>Seznámení s funkcionalitami, obsluhou dodávaného zařízení a jeho budoucím provozem</w:t>
            </w:r>
          </w:p>
        </w:tc>
        <w:tc>
          <w:tcPr>
            <w:tcW w:w="2661" w:type="pct"/>
            <w:gridSpan w:val="2"/>
          </w:tcPr>
          <w:p w:rsidR="0010101A" w:rsidRPr="00887067" w:rsidRDefault="0010101A" w:rsidP="002F4CCA">
            <w:pPr>
              <w:spacing w:before="80" w:after="80"/>
              <w:rPr>
                <w:color w:val="000000"/>
                <w:szCs w:val="20"/>
              </w:rPr>
            </w:pPr>
            <w:r>
              <w:rPr>
                <w:color w:val="000000"/>
                <w:szCs w:val="20"/>
              </w:rPr>
              <w:t>S</w:t>
            </w:r>
            <w:r w:rsidRPr="00330389">
              <w:rPr>
                <w:color w:val="000000"/>
                <w:szCs w:val="20"/>
              </w:rPr>
              <w:t xml:space="preserve">eznámení </w:t>
            </w:r>
            <w:r w:rsidRPr="001064C0">
              <w:rPr>
                <w:color w:val="000000"/>
                <w:szCs w:val="20"/>
              </w:rPr>
              <w:t>uživatelů, případně klíčových uživatelů</w:t>
            </w:r>
            <w:r>
              <w:rPr>
                <w:color w:val="000000"/>
                <w:szCs w:val="20"/>
              </w:rPr>
              <w:t xml:space="preserve">, a správců s </w:t>
            </w:r>
            <w:r w:rsidRPr="00330389">
              <w:rPr>
                <w:color w:val="000000"/>
                <w:szCs w:val="20"/>
              </w:rPr>
              <w:t>fu</w:t>
            </w:r>
            <w:r>
              <w:rPr>
                <w:color w:val="000000"/>
                <w:szCs w:val="20"/>
              </w:rPr>
              <w:t>nkcionalitami, obsluhou dodávaných</w:t>
            </w:r>
            <w:r w:rsidRPr="00330389">
              <w:rPr>
                <w:color w:val="000000"/>
                <w:szCs w:val="20"/>
              </w:rPr>
              <w:t xml:space="preserve"> </w:t>
            </w:r>
            <w:r>
              <w:rPr>
                <w:color w:val="000000"/>
                <w:szCs w:val="20"/>
              </w:rPr>
              <w:t xml:space="preserve">technologií a </w:t>
            </w:r>
            <w:r w:rsidRPr="00330389">
              <w:rPr>
                <w:color w:val="000000"/>
                <w:szCs w:val="20"/>
              </w:rPr>
              <w:t xml:space="preserve">zařízení a </w:t>
            </w:r>
            <w:r>
              <w:rPr>
                <w:color w:val="000000"/>
                <w:szCs w:val="20"/>
              </w:rPr>
              <w:t xml:space="preserve">jejich </w:t>
            </w:r>
            <w:r w:rsidRPr="00330389">
              <w:rPr>
                <w:color w:val="000000"/>
                <w:szCs w:val="20"/>
              </w:rPr>
              <w:t>budoucím provozem</w:t>
            </w:r>
            <w:r w:rsidRPr="00887067">
              <w:rPr>
                <w:color w:val="000000"/>
                <w:szCs w:val="20"/>
              </w:rPr>
              <w:t>. Uchazeč může rozdělit na dílčí termíny dle funkčních celků. Termín nesmí být později než dokončení funkčního celku.</w:t>
            </w:r>
          </w:p>
        </w:tc>
        <w:tc>
          <w:tcPr>
            <w:tcW w:w="482" w:type="pct"/>
            <w:gridSpan w:val="2"/>
          </w:tcPr>
          <w:p w:rsidR="0010101A" w:rsidRPr="00887067" w:rsidRDefault="0010101A" w:rsidP="002F4CCA">
            <w:pPr>
              <w:spacing w:before="80" w:after="80"/>
              <w:jc w:val="center"/>
              <w:rPr>
                <w:color w:val="000000"/>
                <w:szCs w:val="20"/>
              </w:rPr>
            </w:pPr>
          </w:p>
        </w:tc>
      </w:tr>
      <w:tr w:rsidR="0010101A" w:rsidRPr="00887067" w:rsidTr="00BC62CF">
        <w:trPr>
          <w:cantSplit/>
        </w:trPr>
        <w:tc>
          <w:tcPr>
            <w:tcW w:w="619" w:type="pct"/>
          </w:tcPr>
          <w:p w:rsidR="0010101A" w:rsidRPr="00887067" w:rsidRDefault="0010101A" w:rsidP="002F4CCA">
            <w:pPr>
              <w:spacing w:before="80" w:after="80"/>
              <w:rPr>
                <w:color w:val="000000"/>
                <w:szCs w:val="20"/>
              </w:rPr>
            </w:pPr>
            <w:r w:rsidRPr="00887067">
              <w:rPr>
                <w:color w:val="000000"/>
                <w:szCs w:val="20"/>
              </w:rPr>
              <w:t>P-06</w:t>
            </w:r>
          </w:p>
        </w:tc>
        <w:tc>
          <w:tcPr>
            <w:tcW w:w="1238" w:type="pct"/>
            <w:gridSpan w:val="2"/>
          </w:tcPr>
          <w:p w:rsidR="0010101A" w:rsidRPr="00887067" w:rsidRDefault="0010101A" w:rsidP="002F4CCA">
            <w:pPr>
              <w:spacing w:before="80" w:after="80"/>
              <w:rPr>
                <w:color w:val="000000"/>
                <w:szCs w:val="20"/>
              </w:rPr>
            </w:pPr>
            <w:r w:rsidRPr="00887067">
              <w:rPr>
                <w:color w:val="000000"/>
                <w:szCs w:val="20"/>
              </w:rPr>
              <w:t>Zahájení zkušebního provozu</w:t>
            </w:r>
          </w:p>
        </w:tc>
        <w:tc>
          <w:tcPr>
            <w:tcW w:w="2661" w:type="pct"/>
            <w:gridSpan w:val="2"/>
          </w:tcPr>
          <w:p w:rsidR="0010101A" w:rsidRPr="00887067" w:rsidRDefault="0010101A" w:rsidP="00973FB1">
            <w:pPr>
              <w:spacing w:before="80" w:after="80"/>
              <w:rPr>
                <w:color w:val="000000"/>
                <w:szCs w:val="20"/>
              </w:rPr>
            </w:pPr>
            <w:r w:rsidRPr="00887067">
              <w:rPr>
                <w:color w:val="000000"/>
                <w:szCs w:val="20"/>
              </w:rPr>
              <w:t>Zahájení zkušebního provozu je součástí položk</w:t>
            </w:r>
            <w:r w:rsidR="00973FB1">
              <w:rPr>
                <w:color w:val="000000"/>
                <w:szCs w:val="20"/>
              </w:rPr>
              <w:t>y</w:t>
            </w:r>
            <w:r w:rsidRPr="00887067">
              <w:rPr>
                <w:color w:val="000000"/>
                <w:szCs w:val="20"/>
              </w:rPr>
              <w:t xml:space="preserve"> IS-03</w:t>
            </w:r>
          </w:p>
        </w:tc>
        <w:tc>
          <w:tcPr>
            <w:tcW w:w="482" w:type="pct"/>
            <w:gridSpan w:val="2"/>
          </w:tcPr>
          <w:p w:rsidR="0010101A" w:rsidRPr="00887067" w:rsidRDefault="0010101A" w:rsidP="002F4CCA">
            <w:pPr>
              <w:spacing w:before="80" w:after="80"/>
              <w:jc w:val="center"/>
              <w:rPr>
                <w:color w:val="000000"/>
                <w:szCs w:val="20"/>
              </w:rPr>
            </w:pPr>
          </w:p>
        </w:tc>
      </w:tr>
      <w:tr w:rsidR="0010101A" w:rsidRPr="00887067" w:rsidTr="00BC62CF">
        <w:trPr>
          <w:cantSplit/>
        </w:trPr>
        <w:tc>
          <w:tcPr>
            <w:tcW w:w="619" w:type="pct"/>
          </w:tcPr>
          <w:p w:rsidR="0010101A" w:rsidRPr="00887067" w:rsidRDefault="0010101A" w:rsidP="002F4CCA">
            <w:pPr>
              <w:spacing w:before="80" w:after="80"/>
              <w:rPr>
                <w:color w:val="000000"/>
                <w:szCs w:val="20"/>
              </w:rPr>
            </w:pPr>
            <w:r w:rsidRPr="00887067">
              <w:rPr>
                <w:color w:val="000000"/>
                <w:szCs w:val="20"/>
              </w:rPr>
              <w:t>P-07</w:t>
            </w:r>
          </w:p>
        </w:tc>
        <w:tc>
          <w:tcPr>
            <w:tcW w:w="1238" w:type="pct"/>
            <w:gridSpan w:val="2"/>
          </w:tcPr>
          <w:p w:rsidR="0010101A" w:rsidRPr="00887067" w:rsidRDefault="0010101A" w:rsidP="002F4CCA">
            <w:pPr>
              <w:spacing w:before="80" w:after="80"/>
              <w:rPr>
                <w:color w:val="000000"/>
                <w:szCs w:val="20"/>
              </w:rPr>
            </w:pPr>
            <w:r w:rsidRPr="00887067">
              <w:rPr>
                <w:color w:val="000000"/>
                <w:szCs w:val="20"/>
              </w:rPr>
              <w:t>Akceptační testy</w:t>
            </w:r>
          </w:p>
        </w:tc>
        <w:tc>
          <w:tcPr>
            <w:tcW w:w="2661" w:type="pct"/>
            <w:gridSpan w:val="2"/>
          </w:tcPr>
          <w:p w:rsidR="0010101A" w:rsidRPr="00887067" w:rsidRDefault="0010101A" w:rsidP="002F4CCA">
            <w:pPr>
              <w:spacing w:before="80" w:after="80"/>
              <w:rPr>
                <w:color w:val="000000"/>
                <w:szCs w:val="20"/>
              </w:rPr>
            </w:pPr>
            <w:r w:rsidRPr="00887067">
              <w:rPr>
                <w:color w:val="000000"/>
                <w:szCs w:val="20"/>
              </w:rPr>
              <w:t>Uchazeč může rozdělit na dílčí termíny dle funkčních celků.</w:t>
            </w:r>
          </w:p>
        </w:tc>
        <w:tc>
          <w:tcPr>
            <w:tcW w:w="482" w:type="pct"/>
            <w:gridSpan w:val="2"/>
          </w:tcPr>
          <w:p w:rsidR="0010101A" w:rsidRPr="00887067" w:rsidRDefault="0010101A" w:rsidP="002F4CCA">
            <w:pPr>
              <w:spacing w:before="80" w:after="80"/>
              <w:jc w:val="center"/>
              <w:rPr>
                <w:color w:val="000000"/>
                <w:szCs w:val="20"/>
              </w:rPr>
            </w:pPr>
          </w:p>
        </w:tc>
      </w:tr>
      <w:tr w:rsidR="0010101A" w:rsidRPr="00CC0EA3" w:rsidTr="00BC62CF">
        <w:trPr>
          <w:cantSplit/>
        </w:trPr>
        <w:tc>
          <w:tcPr>
            <w:tcW w:w="619" w:type="pct"/>
          </w:tcPr>
          <w:p w:rsidR="0010101A" w:rsidRPr="00887067" w:rsidRDefault="0010101A" w:rsidP="002F4CCA">
            <w:pPr>
              <w:spacing w:before="80" w:after="80"/>
              <w:rPr>
                <w:color w:val="000000"/>
                <w:szCs w:val="20"/>
              </w:rPr>
            </w:pPr>
            <w:r w:rsidRPr="00887067">
              <w:rPr>
                <w:color w:val="000000"/>
                <w:szCs w:val="20"/>
              </w:rPr>
              <w:t>P-08</w:t>
            </w:r>
          </w:p>
        </w:tc>
        <w:tc>
          <w:tcPr>
            <w:tcW w:w="1238" w:type="pct"/>
            <w:gridSpan w:val="2"/>
          </w:tcPr>
          <w:p w:rsidR="0010101A" w:rsidRPr="00887067" w:rsidRDefault="0010101A" w:rsidP="002F4CCA">
            <w:pPr>
              <w:spacing w:before="80" w:after="80"/>
              <w:rPr>
                <w:color w:val="000000"/>
                <w:szCs w:val="20"/>
              </w:rPr>
            </w:pPr>
            <w:r w:rsidRPr="00887067">
              <w:rPr>
                <w:color w:val="000000"/>
                <w:szCs w:val="20"/>
              </w:rPr>
              <w:t>Zahájení plného provozu</w:t>
            </w:r>
          </w:p>
        </w:tc>
        <w:tc>
          <w:tcPr>
            <w:tcW w:w="2661" w:type="pct"/>
            <w:gridSpan w:val="2"/>
          </w:tcPr>
          <w:p w:rsidR="0010101A" w:rsidRPr="00887067" w:rsidRDefault="0010101A" w:rsidP="002F4CCA">
            <w:pPr>
              <w:spacing w:before="80" w:after="80"/>
              <w:rPr>
                <w:color w:val="000000"/>
                <w:szCs w:val="20"/>
              </w:rPr>
            </w:pPr>
            <w:r w:rsidRPr="00887067">
              <w:rPr>
                <w:color w:val="000000"/>
                <w:szCs w:val="20"/>
              </w:rPr>
              <w:t>Zahájení plného provozu odpovídá dokončení posledního funkčního celku (dodávky všech položek)</w:t>
            </w:r>
          </w:p>
        </w:tc>
        <w:tc>
          <w:tcPr>
            <w:tcW w:w="482" w:type="pct"/>
            <w:gridSpan w:val="2"/>
          </w:tcPr>
          <w:p w:rsidR="0010101A" w:rsidRPr="00887067" w:rsidRDefault="0010101A" w:rsidP="002F4CCA">
            <w:pPr>
              <w:spacing w:before="80" w:after="80"/>
              <w:jc w:val="center"/>
              <w:rPr>
                <w:color w:val="000000"/>
                <w:szCs w:val="20"/>
              </w:rPr>
            </w:pPr>
          </w:p>
        </w:tc>
      </w:tr>
      <w:tr w:rsidR="0010101A" w:rsidRPr="00285129" w:rsidTr="00934FA7">
        <w:trPr>
          <w:cantSplit/>
        </w:trPr>
        <w:tc>
          <w:tcPr>
            <w:tcW w:w="4561" w:type="pct"/>
            <w:gridSpan w:val="6"/>
            <w:shd w:val="clear" w:color="auto" w:fill="D6E3BC"/>
          </w:tcPr>
          <w:p w:rsidR="0010101A" w:rsidRPr="009F45AC" w:rsidRDefault="0010101A" w:rsidP="002F4CCA">
            <w:pPr>
              <w:jc w:val="center"/>
              <w:rPr>
                <w:b/>
                <w:szCs w:val="20"/>
              </w:rPr>
            </w:pPr>
            <w:r w:rsidRPr="009F45AC">
              <w:rPr>
                <w:b/>
                <w:szCs w:val="20"/>
              </w:rPr>
              <w:t>Sál pro operační řízení</w:t>
            </w:r>
          </w:p>
        </w:tc>
        <w:tc>
          <w:tcPr>
            <w:tcW w:w="439" w:type="pct"/>
            <w:shd w:val="clear" w:color="auto" w:fill="D6E3BC"/>
          </w:tcPr>
          <w:p w:rsidR="0010101A" w:rsidRPr="009F45AC" w:rsidRDefault="0010101A" w:rsidP="002F4CCA">
            <w:pPr>
              <w:jc w:val="center"/>
              <w:rPr>
                <w:b/>
                <w:szCs w:val="20"/>
              </w:rPr>
            </w:pPr>
          </w:p>
        </w:tc>
      </w:tr>
      <w:tr w:rsidR="0010101A" w:rsidRPr="00285129" w:rsidTr="00BC62CF">
        <w:trPr>
          <w:cantSplit/>
        </w:trPr>
        <w:tc>
          <w:tcPr>
            <w:tcW w:w="619" w:type="pct"/>
            <w:shd w:val="clear" w:color="auto" w:fill="auto"/>
          </w:tcPr>
          <w:p w:rsidR="0010101A" w:rsidRPr="009F45AC" w:rsidRDefault="0010101A" w:rsidP="00AE62E3">
            <w:pPr>
              <w:rPr>
                <w:color w:val="000000"/>
                <w:szCs w:val="20"/>
              </w:rPr>
            </w:pPr>
            <w:r>
              <w:rPr>
                <w:color w:val="000000"/>
              </w:rPr>
              <w:t>OS-</w:t>
            </w:r>
            <w:r w:rsidR="00AE62E3">
              <w:rPr>
                <w:color w:val="000000"/>
              </w:rPr>
              <w:t>07</w:t>
            </w:r>
          </w:p>
        </w:tc>
        <w:tc>
          <w:tcPr>
            <w:tcW w:w="1193" w:type="pct"/>
            <w:shd w:val="clear" w:color="auto" w:fill="auto"/>
          </w:tcPr>
          <w:p w:rsidR="0010101A" w:rsidRPr="009F45AC" w:rsidRDefault="00AE62E3" w:rsidP="002F4CCA">
            <w:pPr>
              <w:rPr>
                <w:color w:val="000000"/>
                <w:szCs w:val="20"/>
              </w:rPr>
            </w:pPr>
            <w:r>
              <w:rPr>
                <w:color w:val="000000"/>
              </w:rPr>
              <w:t>Stoly pro dispečery</w:t>
            </w:r>
          </w:p>
        </w:tc>
        <w:tc>
          <w:tcPr>
            <w:tcW w:w="2134" w:type="pct"/>
            <w:gridSpan w:val="2"/>
            <w:shd w:val="clear" w:color="auto" w:fill="auto"/>
          </w:tcPr>
          <w:p w:rsidR="0010101A" w:rsidRPr="009F45AC" w:rsidRDefault="00EC08ED" w:rsidP="002F4CCA">
            <w:pPr>
              <w:rPr>
                <w:color w:val="000000"/>
                <w:szCs w:val="20"/>
              </w:rPr>
            </w:pPr>
            <w:r w:rsidRPr="00EC08ED">
              <w:rPr>
                <w:color w:val="000000"/>
                <w:szCs w:val="20"/>
              </w:rPr>
              <w:t>1 stůl zvedací s elektrickým ovládáním a rovnou plochou</w:t>
            </w:r>
          </w:p>
        </w:tc>
        <w:tc>
          <w:tcPr>
            <w:tcW w:w="615" w:type="pct"/>
            <w:gridSpan w:val="2"/>
            <w:shd w:val="clear" w:color="auto" w:fill="auto"/>
          </w:tcPr>
          <w:p w:rsidR="0010101A" w:rsidRPr="009F45AC" w:rsidRDefault="00AE62E3" w:rsidP="002F4CCA">
            <w:pPr>
              <w:jc w:val="center"/>
              <w:rPr>
                <w:color w:val="000000"/>
                <w:szCs w:val="20"/>
              </w:rPr>
            </w:pPr>
            <w:r>
              <w:rPr>
                <w:color w:val="000000"/>
                <w:szCs w:val="20"/>
              </w:rPr>
              <w:t>12</w:t>
            </w:r>
          </w:p>
        </w:tc>
        <w:tc>
          <w:tcPr>
            <w:tcW w:w="439" w:type="pct"/>
          </w:tcPr>
          <w:p w:rsidR="0010101A" w:rsidRDefault="0010101A" w:rsidP="002F4CCA">
            <w:pPr>
              <w:jc w:val="center"/>
              <w:rPr>
                <w:color w:val="000000"/>
                <w:szCs w:val="20"/>
              </w:rPr>
            </w:pPr>
          </w:p>
        </w:tc>
      </w:tr>
      <w:tr w:rsidR="00AE62E3" w:rsidRPr="00285129" w:rsidTr="00BC62CF">
        <w:trPr>
          <w:cantSplit/>
        </w:trPr>
        <w:tc>
          <w:tcPr>
            <w:tcW w:w="619" w:type="pct"/>
            <w:shd w:val="clear" w:color="auto" w:fill="auto"/>
          </w:tcPr>
          <w:p w:rsidR="00AE62E3" w:rsidRDefault="00AE62E3" w:rsidP="00AE62E3">
            <w:pPr>
              <w:rPr>
                <w:color w:val="000000"/>
              </w:rPr>
            </w:pPr>
            <w:r>
              <w:rPr>
                <w:color w:val="000000"/>
              </w:rPr>
              <w:t>OS-08</w:t>
            </w:r>
          </w:p>
        </w:tc>
        <w:tc>
          <w:tcPr>
            <w:tcW w:w="1193" w:type="pct"/>
            <w:shd w:val="clear" w:color="auto" w:fill="auto"/>
          </w:tcPr>
          <w:p w:rsidR="00AE62E3" w:rsidRDefault="00AE62E3" w:rsidP="00AE62E3">
            <w:pPr>
              <w:rPr>
                <w:color w:val="000000"/>
              </w:rPr>
            </w:pPr>
            <w:r>
              <w:rPr>
                <w:color w:val="000000"/>
              </w:rPr>
              <w:t>Projekční systém</w:t>
            </w:r>
          </w:p>
        </w:tc>
        <w:tc>
          <w:tcPr>
            <w:tcW w:w="2134" w:type="pct"/>
            <w:gridSpan w:val="2"/>
            <w:shd w:val="clear" w:color="auto" w:fill="auto"/>
          </w:tcPr>
          <w:p w:rsidR="00AE62E3" w:rsidRDefault="00AE62E3" w:rsidP="00BC62CF">
            <w:r>
              <w:t xml:space="preserve">Zobrazovací panely, </w:t>
            </w:r>
            <w:r w:rsidR="00BC62CF">
              <w:t xml:space="preserve">4 </w:t>
            </w:r>
            <w:r>
              <w:t>LCD FHD (1920x1080, 2x1,2m, hloubka 0,2m), řídící jednotka, SW</w:t>
            </w:r>
          </w:p>
        </w:tc>
        <w:tc>
          <w:tcPr>
            <w:tcW w:w="615" w:type="pct"/>
            <w:gridSpan w:val="2"/>
            <w:shd w:val="clear" w:color="auto" w:fill="auto"/>
          </w:tcPr>
          <w:p w:rsidR="00AE62E3" w:rsidRDefault="00AE62E3" w:rsidP="00AE62E3">
            <w:pPr>
              <w:jc w:val="center"/>
              <w:rPr>
                <w:color w:val="000000"/>
                <w:szCs w:val="20"/>
              </w:rPr>
            </w:pPr>
            <w:r>
              <w:rPr>
                <w:color w:val="000000"/>
                <w:szCs w:val="20"/>
              </w:rPr>
              <w:t>1</w:t>
            </w:r>
          </w:p>
        </w:tc>
        <w:tc>
          <w:tcPr>
            <w:tcW w:w="439" w:type="pct"/>
          </w:tcPr>
          <w:p w:rsidR="00AE62E3" w:rsidRDefault="00AE62E3" w:rsidP="00AE62E3">
            <w:pPr>
              <w:jc w:val="center"/>
              <w:rPr>
                <w:color w:val="000000"/>
                <w:szCs w:val="20"/>
              </w:rPr>
            </w:pPr>
          </w:p>
        </w:tc>
      </w:tr>
      <w:tr w:rsidR="0010101A" w:rsidRPr="00285129" w:rsidTr="00BC62CF">
        <w:trPr>
          <w:cantSplit/>
        </w:trPr>
        <w:tc>
          <w:tcPr>
            <w:tcW w:w="619" w:type="pct"/>
            <w:shd w:val="clear" w:color="auto" w:fill="auto"/>
          </w:tcPr>
          <w:p w:rsidR="0010101A" w:rsidRPr="009F45AC" w:rsidRDefault="0010101A" w:rsidP="002F4CCA">
            <w:pPr>
              <w:rPr>
                <w:color w:val="000000"/>
              </w:rPr>
            </w:pPr>
            <w:r>
              <w:rPr>
                <w:color w:val="000000"/>
              </w:rPr>
              <w:t>OS-09</w:t>
            </w:r>
          </w:p>
        </w:tc>
        <w:tc>
          <w:tcPr>
            <w:tcW w:w="1193" w:type="pct"/>
            <w:shd w:val="clear" w:color="auto" w:fill="auto"/>
          </w:tcPr>
          <w:p w:rsidR="0010101A" w:rsidRPr="009F45AC" w:rsidRDefault="0010101A" w:rsidP="002F4CCA">
            <w:pPr>
              <w:rPr>
                <w:color w:val="000000"/>
              </w:rPr>
            </w:pPr>
            <w:r>
              <w:rPr>
                <w:color w:val="000000"/>
              </w:rPr>
              <w:t>Síťová tiskárna pro sál</w:t>
            </w:r>
          </w:p>
        </w:tc>
        <w:tc>
          <w:tcPr>
            <w:tcW w:w="2134" w:type="pct"/>
            <w:gridSpan w:val="2"/>
            <w:shd w:val="clear" w:color="auto" w:fill="auto"/>
          </w:tcPr>
          <w:p w:rsidR="0010101A" w:rsidRPr="009F45AC" w:rsidRDefault="0010101A" w:rsidP="002F4CCA">
            <w:pPr>
              <w:rPr>
                <w:szCs w:val="20"/>
              </w:rPr>
            </w:pPr>
            <w:r>
              <w:rPr>
                <w:color w:val="000000"/>
              </w:rPr>
              <w:t>Multifunkční barevná, laser, A3, skener, kopírka, fax (max. 200 tis. A4 / měs.)</w:t>
            </w:r>
          </w:p>
        </w:tc>
        <w:tc>
          <w:tcPr>
            <w:tcW w:w="615" w:type="pct"/>
            <w:gridSpan w:val="2"/>
            <w:shd w:val="clear" w:color="auto" w:fill="auto"/>
          </w:tcPr>
          <w:p w:rsidR="0010101A" w:rsidRPr="009F45AC" w:rsidRDefault="0010101A" w:rsidP="002F4CCA">
            <w:pPr>
              <w:jc w:val="center"/>
              <w:rPr>
                <w:color w:val="000000"/>
                <w:szCs w:val="20"/>
              </w:rPr>
            </w:pPr>
            <w:r>
              <w:rPr>
                <w:color w:val="000000"/>
                <w:szCs w:val="20"/>
              </w:rPr>
              <w:t>1</w:t>
            </w:r>
          </w:p>
        </w:tc>
        <w:tc>
          <w:tcPr>
            <w:tcW w:w="439" w:type="pct"/>
          </w:tcPr>
          <w:p w:rsidR="0010101A" w:rsidRDefault="0010101A" w:rsidP="002F4CCA">
            <w:pPr>
              <w:jc w:val="center"/>
              <w:rPr>
                <w:color w:val="000000"/>
                <w:szCs w:val="20"/>
              </w:rPr>
            </w:pPr>
          </w:p>
        </w:tc>
      </w:tr>
      <w:tr w:rsidR="0010101A" w:rsidRPr="00285129" w:rsidTr="00934FA7">
        <w:trPr>
          <w:cantSplit/>
        </w:trPr>
        <w:tc>
          <w:tcPr>
            <w:tcW w:w="4561" w:type="pct"/>
            <w:gridSpan w:val="6"/>
            <w:shd w:val="clear" w:color="auto" w:fill="D6E3BC"/>
          </w:tcPr>
          <w:p w:rsidR="0010101A" w:rsidRPr="009F45AC" w:rsidRDefault="0010101A" w:rsidP="002F4CCA">
            <w:pPr>
              <w:jc w:val="center"/>
              <w:rPr>
                <w:b/>
                <w:szCs w:val="20"/>
              </w:rPr>
            </w:pPr>
            <w:r w:rsidRPr="009F45AC">
              <w:rPr>
                <w:b/>
                <w:szCs w:val="20"/>
              </w:rPr>
              <w:t>Technologické zázemí</w:t>
            </w:r>
          </w:p>
        </w:tc>
        <w:tc>
          <w:tcPr>
            <w:tcW w:w="439" w:type="pct"/>
            <w:shd w:val="clear" w:color="auto" w:fill="D6E3BC"/>
          </w:tcPr>
          <w:p w:rsidR="0010101A" w:rsidRPr="009F45AC" w:rsidRDefault="0010101A" w:rsidP="002F4CCA">
            <w:pPr>
              <w:jc w:val="center"/>
              <w:rPr>
                <w:b/>
                <w:szCs w:val="20"/>
              </w:rPr>
            </w:pPr>
          </w:p>
        </w:tc>
      </w:tr>
      <w:tr w:rsidR="0010101A" w:rsidRPr="00285129" w:rsidTr="00BC62CF">
        <w:trPr>
          <w:cantSplit/>
        </w:trPr>
        <w:tc>
          <w:tcPr>
            <w:tcW w:w="619" w:type="pct"/>
            <w:shd w:val="clear" w:color="auto" w:fill="auto"/>
          </w:tcPr>
          <w:p w:rsidR="0010101A" w:rsidRPr="009F45AC" w:rsidRDefault="0010101A" w:rsidP="002F4CCA">
            <w:pPr>
              <w:rPr>
                <w:color w:val="000000"/>
                <w:szCs w:val="20"/>
              </w:rPr>
            </w:pPr>
            <w:r w:rsidRPr="009F45AC">
              <w:rPr>
                <w:color w:val="000000"/>
                <w:szCs w:val="20"/>
              </w:rPr>
              <w:t>PR-02</w:t>
            </w:r>
          </w:p>
        </w:tc>
        <w:tc>
          <w:tcPr>
            <w:tcW w:w="1193" w:type="pct"/>
            <w:shd w:val="clear" w:color="auto" w:fill="auto"/>
          </w:tcPr>
          <w:p w:rsidR="0010101A" w:rsidRPr="009F45AC" w:rsidRDefault="0010101A" w:rsidP="002F4CCA">
            <w:pPr>
              <w:rPr>
                <w:color w:val="000000"/>
                <w:szCs w:val="20"/>
              </w:rPr>
            </w:pPr>
            <w:r w:rsidRPr="009F45AC">
              <w:rPr>
                <w:color w:val="000000"/>
                <w:szCs w:val="20"/>
              </w:rPr>
              <w:t>Virtualizovaný desktop pro OŘ</w:t>
            </w:r>
          </w:p>
        </w:tc>
        <w:tc>
          <w:tcPr>
            <w:tcW w:w="2134" w:type="pct"/>
            <w:gridSpan w:val="2"/>
            <w:shd w:val="clear" w:color="auto" w:fill="auto"/>
          </w:tcPr>
          <w:p w:rsidR="0010101A" w:rsidRPr="009F45AC" w:rsidRDefault="0010101A" w:rsidP="002F4CCA">
            <w:pPr>
              <w:rPr>
                <w:color w:val="000000"/>
                <w:szCs w:val="20"/>
              </w:rPr>
            </w:pPr>
            <w:r w:rsidRPr="009F45AC">
              <w:rPr>
                <w:szCs w:val="20"/>
              </w:rPr>
              <w:t>Sdílená RAM min 2GB, grafická karta, zvuková karta, mirror, podíl na sdíleném serveru</w:t>
            </w:r>
          </w:p>
        </w:tc>
        <w:tc>
          <w:tcPr>
            <w:tcW w:w="615" w:type="pct"/>
            <w:gridSpan w:val="2"/>
            <w:shd w:val="clear" w:color="auto" w:fill="auto"/>
          </w:tcPr>
          <w:p w:rsidR="0010101A" w:rsidRPr="009F45AC" w:rsidRDefault="0010101A" w:rsidP="002F4CCA">
            <w:pPr>
              <w:jc w:val="center"/>
              <w:rPr>
                <w:color w:val="000000"/>
                <w:szCs w:val="20"/>
              </w:rPr>
            </w:pPr>
            <w:r>
              <w:rPr>
                <w:color w:val="000000"/>
                <w:szCs w:val="20"/>
              </w:rPr>
              <w:t>12</w:t>
            </w:r>
          </w:p>
        </w:tc>
        <w:tc>
          <w:tcPr>
            <w:tcW w:w="439" w:type="pct"/>
          </w:tcPr>
          <w:p w:rsidR="0010101A" w:rsidRDefault="0010101A" w:rsidP="002F4CCA">
            <w:pPr>
              <w:jc w:val="center"/>
              <w:rPr>
                <w:color w:val="000000"/>
                <w:szCs w:val="20"/>
              </w:rPr>
            </w:pPr>
          </w:p>
        </w:tc>
      </w:tr>
      <w:tr w:rsidR="0010101A" w:rsidRPr="00285129" w:rsidTr="00BC62CF">
        <w:trPr>
          <w:cantSplit/>
        </w:trPr>
        <w:tc>
          <w:tcPr>
            <w:tcW w:w="619" w:type="pct"/>
            <w:shd w:val="clear" w:color="auto" w:fill="auto"/>
          </w:tcPr>
          <w:p w:rsidR="0010101A" w:rsidRPr="009F45AC" w:rsidRDefault="0010101A" w:rsidP="002F4CCA">
            <w:pPr>
              <w:rPr>
                <w:color w:val="000000"/>
                <w:szCs w:val="20"/>
              </w:rPr>
            </w:pPr>
            <w:r w:rsidRPr="009F45AC">
              <w:rPr>
                <w:color w:val="000000"/>
                <w:szCs w:val="20"/>
              </w:rPr>
              <w:t>PR-05</w:t>
            </w:r>
          </w:p>
        </w:tc>
        <w:tc>
          <w:tcPr>
            <w:tcW w:w="1193" w:type="pct"/>
            <w:shd w:val="clear" w:color="auto" w:fill="auto"/>
          </w:tcPr>
          <w:p w:rsidR="0010101A" w:rsidRPr="009F45AC" w:rsidRDefault="0010101A" w:rsidP="002F4CCA">
            <w:pPr>
              <w:rPr>
                <w:color w:val="000000"/>
                <w:szCs w:val="20"/>
              </w:rPr>
            </w:pPr>
            <w:r w:rsidRPr="009F45AC">
              <w:rPr>
                <w:color w:val="000000"/>
                <w:szCs w:val="20"/>
              </w:rPr>
              <w:t>Operátorské pracoviště hybridní</w:t>
            </w:r>
          </w:p>
        </w:tc>
        <w:tc>
          <w:tcPr>
            <w:tcW w:w="2134" w:type="pct"/>
            <w:gridSpan w:val="2"/>
            <w:shd w:val="clear" w:color="auto" w:fill="auto"/>
          </w:tcPr>
          <w:p w:rsidR="0010101A" w:rsidRPr="009F45AC" w:rsidRDefault="0010101A" w:rsidP="002F4CCA">
            <w:pPr>
              <w:rPr>
                <w:color w:val="000000"/>
                <w:szCs w:val="20"/>
              </w:rPr>
            </w:pPr>
            <w:r w:rsidRPr="00EF26A8">
              <w:rPr>
                <w:szCs w:val="20"/>
              </w:rPr>
              <w:t xml:space="preserve">3 LCD matné 24“ </w:t>
            </w:r>
            <w:r>
              <w:t>1920x1200</w:t>
            </w:r>
            <w:r w:rsidRPr="00EF26A8">
              <w:rPr>
                <w:szCs w:val="20"/>
              </w:rPr>
              <w:t>,</w:t>
            </w:r>
            <w:r w:rsidR="003A3227">
              <w:rPr>
                <w:szCs w:val="20"/>
              </w:rPr>
              <w:t xml:space="preserve"> </w:t>
            </w:r>
            <w:r w:rsidRPr="00EF26A8">
              <w:rPr>
                <w:szCs w:val="20"/>
              </w:rPr>
              <w:t>1x dotykový 19“, drátový náhlavní handsfree-set, audiolišta na LCD</w:t>
            </w:r>
          </w:p>
        </w:tc>
        <w:tc>
          <w:tcPr>
            <w:tcW w:w="615" w:type="pct"/>
            <w:gridSpan w:val="2"/>
            <w:shd w:val="clear" w:color="auto" w:fill="auto"/>
          </w:tcPr>
          <w:p w:rsidR="0010101A" w:rsidRPr="009F45AC" w:rsidRDefault="005F301E" w:rsidP="002F4CCA">
            <w:pPr>
              <w:jc w:val="center"/>
              <w:rPr>
                <w:color w:val="000000"/>
                <w:szCs w:val="20"/>
              </w:rPr>
            </w:pPr>
            <w:r>
              <w:rPr>
                <w:color w:val="000000"/>
                <w:szCs w:val="20"/>
              </w:rPr>
              <w:t>8</w:t>
            </w:r>
          </w:p>
        </w:tc>
        <w:tc>
          <w:tcPr>
            <w:tcW w:w="439" w:type="pct"/>
          </w:tcPr>
          <w:p w:rsidR="0010101A" w:rsidRDefault="0010101A" w:rsidP="002F4CCA">
            <w:pPr>
              <w:jc w:val="center"/>
              <w:rPr>
                <w:color w:val="000000"/>
                <w:szCs w:val="20"/>
              </w:rPr>
            </w:pPr>
          </w:p>
        </w:tc>
      </w:tr>
      <w:tr w:rsidR="0010101A" w:rsidRPr="007E1DB7" w:rsidTr="00BC62CF">
        <w:trPr>
          <w:cantSplit/>
        </w:trPr>
        <w:tc>
          <w:tcPr>
            <w:tcW w:w="619" w:type="pct"/>
            <w:shd w:val="clear" w:color="auto" w:fill="auto"/>
          </w:tcPr>
          <w:p w:rsidR="0010101A" w:rsidRPr="009F45AC" w:rsidRDefault="0010101A" w:rsidP="002F4CCA">
            <w:pPr>
              <w:rPr>
                <w:color w:val="000000"/>
                <w:szCs w:val="20"/>
              </w:rPr>
            </w:pPr>
            <w:r w:rsidRPr="009F45AC">
              <w:rPr>
                <w:color w:val="000000"/>
                <w:szCs w:val="20"/>
              </w:rPr>
              <w:t>DC-05</w:t>
            </w:r>
          </w:p>
        </w:tc>
        <w:tc>
          <w:tcPr>
            <w:tcW w:w="1193" w:type="pct"/>
            <w:shd w:val="clear" w:color="auto" w:fill="auto"/>
          </w:tcPr>
          <w:p w:rsidR="0010101A" w:rsidRPr="009F45AC" w:rsidRDefault="0010101A" w:rsidP="002F4CCA">
            <w:pPr>
              <w:rPr>
                <w:color w:val="000000"/>
                <w:szCs w:val="20"/>
              </w:rPr>
            </w:pPr>
            <w:r w:rsidRPr="009F45AC">
              <w:rPr>
                <w:color w:val="000000"/>
                <w:szCs w:val="20"/>
              </w:rPr>
              <w:t>Rackové skříně 19" 800*1000 (45U)</w:t>
            </w:r>
          </w:p>
        </w:tc>
        <w:tc>
          <w:tcPr>
            <w:tcW w:w="2134" w:type="pct"/>
            <w:gridSpan w:val="2"/>
            <w:shd w:val="clear" w:color="auto" w:fill="auto"/>
          </w:tcPr>
          <w:p w:rsidR="0010101A" w:rsidRPr="007E1DB7" w:rsidRDefault="0010101A" w:rsidP="002F4CCA">
            <w:pPr>
              <w:rPr>
                <w:color w:val="000000"/>
              </w:rPr>
            </w:pPr>
            <w:r w:rsidRPr="007E1DB7">
              <w:rPr>
                <w:color w:val="000000"/>
              </w:rPr>
              <w:t>standard bez chlazení, bez signalizace otevření</w:t>
            </w:r>
            <w:r>
              <w:rPr>
                <w:color w:val="000000"/>
              </w:rPr>
              <w:t xml:space="preserve">, </w:t>
            </w:r>
            <w:r w:rsidRPr="007E1DB7">
              <w:rPr>
                <w:color w:val="000000"/>
              </w:rPr>
              <w:t>vč. montáže</w:t>
            </w:r>
          </w:p>
        </w:tc>
        <w:tc>
          <w:tcPr>
            <w:tcW w:w="615" w:type="pct"/>
            <w:gridSpan w:val="2"/>
            <w:shd w:val="clear" w:color="auto" w:fill="auto"/>
          </w:tcPr>
          <w:p w:rsidR="0010101A" w:rsidRPr="007E1DB7" w:rsidRDefault="0010101A" w:rsidP="002F4CCA">
            <w:pPr>
              <w:jc w:val="center"/>
              <w:rPr>
                <w:color w:val="000000"/>
                <w:szCs w:val="20"/>
              </w:rPr>
            </w:pPr>
            <w:r w:rsidRPr="007E1DB7">
              <w:rPr>
                <w:color w:val="000000"/>
                <w:szCs w:val="20"/>
              </w:rPr>
              <w:t>6</w:t>
            </w:r>
          </w:p>
        </w:tc>
        <w:tc>
          <w:tcPr>
            <w:tcW w:w="439" w:type="pct"/>
          </w:tcPr>
          <w:p w:rsidR="0010101A" w:rsidRPr="007E1DB7" w:rsidRDefault="0010101A" w:rsidP="002F4CCA">
            <w:pPr>
              <w:jc w:val="center"/>
              <w:rPr>
                <w:color w:val="000000"/>
                <w:szCs w:val="20"/>
              </w:rPr>
            </w:pPr>
          </w:p>
        </w:tc>
      </w:tr>
      <w:tr w:rsidR="0010101A" w:rsidRPr="007E1DB7" w:rsidTr="00BC62CF">
        <w:trPr>
          <w:cantSplit/>
        </w:trPr>
        <w:tc>
          <w:tcPr>
            <w:tcW w:w="619" w:type="pct"/>
            <w:shd w:val="clear" w:color="auto" w:fill="auto"/>
          </w:tcPr>
          <w:p w:rsidR="0010101A" w:rsidRPr="009F45AC" w:rsidRDefault="0010101A" w:rsidP="002F4CCA">
            <w:pPr>
              <w:rPr>
                <w:color w:val="000000"/>
                <w:szCs w:val="20"/>
              </w:rPr>
            </w:pPr>
            <w:r>
              <w:rPr>
                <w:color w:val="000000"/>
              </w:rPr>
              <w:t>EN-02</w:t>
            </w:r>
          </w:p>
        </w:tc>
        <w:tc>
          <w:tcPr>
            <w:tcW w:w="1193" w:type="pct"/>
            <w:shd w:val="clear" w:color="auto" w:fill="auto"/>
          </w:tcPr>
          <w:p w:rsidR="0010101A" w:rsidRPr="009F45AC" w:rsidRDefault="0010101A" w:rsidP="002F4CCA">
            <w:pPr>
              <w:rPr>
                <w:color w:val="000000"/>
                <w:szCs w:val="20"/>
              </w:rPr>
            </w:pPr>
            <w:r>
              <w:rPr>
                <w:color w:val="000000"/>
              </w:rPr>
              <w:t>UPS</w:t>
            </w:r>
          </w:p>
        </w:tc>
        <w:tc>
          <w:tcPr>
            <w:tcW w:w="2134" w:type="pct"/>
            <w:gridSpan w:val="2"/>
            <w:shd w:val="clear" w:color="auto" w:fill="auto"/>
          </w:tcPr>
          <w:p w:rsidR="0010101A" w:rsidRPr="007E1DB7" w:rsidRDefault="0010101A" w:rsidP="002F4CCA">
            <w:pPr>
              <w:rPr>
                <w:color w:val="000000"/>
              </w:rPr>
            </w:pPr>
            <w:r>
              <w:rPr>
                <w:color w:val="000000"/>
              </w:rPr>
              <w:t>30kVA, online včetně akumulátorů (30minut)</w:t>
            </w:r>
          </w:p>
        </w:tc>
        <w:tc>
          <w:tcPr>
            <w:tcW w:w="615" w:type="pct"/>
            <w:gridSpan w:val="2"/>
            <w:shd w:val="clear" w:color="auto" w:fill="auto"/>
          </w:tcPr>
          <w:p w:rsidR="0010101A" w:rsidRPr="007E1DB7" w:rsidRDefault="0010101A" w:rsidP="002F4CCA">
            <w:pPr>
              <w:jc w:val="center"/>
              <w:rPr>
                <w:color w:val="000000"/>
                <w:szCs w:val="20"/>
              </w:rPr>
            </w:pPr>
            <w:r>
              <w:rPr>
                <w:color w:val="000000"/>
                <w:szCs w:val="20"/>
              </w:rPr>
              <w:t>2</w:t>
            </w:r>
          </w:p>
        </w:tc>
        <w:tc>
          <w:tcPr>
            <w:tcW w:w="439" w:type="pct"/>
          </w:tcPr>
          <w:p w:rsidR="0010101A" w:rsidRDefault="0010101A" w:rsidP="002F4CCA">
            <w:pPr>
              <w:jc w:val="center"/>
              <w:rPr>
                <w:color w:val="000000"/>
                <w:szCs w:val="20"/>
              </w:rPr>
            </w:pPr>
          </w:p>
        </w:tc>
      </w:tr>
      <w:tr w:rsidR="0010101A" w:rsidRPr="00285129" w:rsidTr="00BC62CF">
        <w:trPr>
          <w:cantSplit/>
        </w:trPr>
        <w:tc>
          <w:tcPr>
            <w:tcW w:w="619" w:type="pct"/>
            <w:shd w:val="clear" w:color="auto" w:fill="auto"/>
          </w:tcPr>
          <w:p w:rsidR="0010101A" w:rsidRPr="009F45AC" w:rsidRDefault="0010101A" w:rsidP="002F4CCA">
            <w:pPr>
              <w:rPr>
                <w:color w:val="000000"/>
                <w:szCs w:val="20"/>
              </w:rPr>
            </w:pPr>
            <w:r>
              <w:rPr>
                <w:color w:val="000000"/>
              </w:rPr>
              <w:t>DC-07</w:t>
            </w:r>
          </w:p>
        </w:tc>
        <w:tc>
          <w:tcPr>
            <w:tcW w:w="1193" w:type="pct"/>
            <w:shd w:val="clear" w:color="auto" w:fill="auto"/>
            <w:vAlign w:val="center"/>
          </w:tcPr>
          <w:p w:rsidR="0010101A" w:rsidRPr="009F45AC" w:rsidRDefault="0010101A" w:rsidP="002F4CCA">
            <w:pPr>
              <w:jc w:val="left"/>
              <w:rPr>
                <w:color w:val="000000"/>
                <w:szCs w:val="20"/>
              </w:rPr>
            </w:pPr>
            <w:r>
              <w:rPr>
                <w:color w:val="000000"/>
              </w:rPr>
              <w:t>Síťové prvky (mimo NSPTV)</w:t>
            </w:r>
          </w:p>
        </w:tc>
        <w:tc>
          <w:tcPr>
            <w:tcW w:w="2134" w:type="pct"/>
            <w:gridSpan w:val="2"/>
            <w:shd w:val="clear" w:color="auto" w:fill="auto"/>
          </w:tcPr>
          <w:p w:rsidR="0010101A" w:rsidRPr="009F45AC" w:rsidRDefault="0010101A" w:rsidP="002F4CCA">
            <w:pPr>
              <w:rPr>
                <w:color w:val="000000"/>
              </w:rPr>
            </w:pPr>
            <w:r>
              <w:rPr>
                <w:color w:val="000000"/>
              </w:rPr>
              <w:t> </w:t>
            </w:r>
          </w:p>
        </w:tc>
        <w:tc>
          <w:tcPr>
            <w:tcW w:w="615" w:type="pct"/>
            <w:gridSpan w:val="2"/>
            <w:shd w:val="clear" w:color="auto" w:fill="auto"/>
          </w:tcPr>
          <w:p w:rsidR="0010101A" w:rsidRPr="009F45AC" w:rsidRDefault="00AE62E3" w:rsidP="002F4CCA">
            <w:pPr>
              <w:jc w:val="center"/>
              <w:rPr>
                <w:color w:val="000000"/>
                <w:szCs w:val="20"/>
              </w:rPr>
            </w:pPr>
            <w:r>
              <w:rPr>
                <w:color w:val="000000"/>
                <w:szCs w:val="20"/>
              </w:rPr>
              <w:t>2</w:t>
            </w:r>
          </w:p>
        </w:tc>
        <w:tc>
          <w:tcPr>
            <w:tcW w:w="439" w:type="pct"/>
          </w:tcPr>
          <w:p w:rsidR="0010101A" w:rsidRDefault="0010101A" w:rsidP="002F4CCA">
            <w:pPr>
              <w:jc w:val="center"/>
              <w:rPr>
                <w:color w:val="000000"/>
                <w:szCs w:val="20"/>
              </w:rPr>
            </w:pPr>
          </w:p>
        </w:tc>
      </w:tr>
      <w:tr w:rsidR="0010101A" w:rsidRPr="00285129" w:rsidTr="00BC62CF">
        <w:trPr>
          <w:cantSplit/>
        </w:trPr>
        <w:tc>
          <w:tcPr>
            <w:tcW w:w="619" w:type="pct"/>
            <w:shd w:val="clear" w:color="auto" w:fill="auto"/>
          </w:tcPr>
          <w:p w:rsidR="0010101A" w:rsidRPr="00145534" w:rsidRDefault="0010101A" w:rsidP="002F4CCA">
            <w:pPr>
              <w:rPr>
                <w:color w:val="000000"/>
                <w:szCs w:val="20"/>
              </w:rPr>
            </w:pPr>
            <w:r w:rsidRPr="00145534">
              <w:rPr>
                <w:color w:val="000000"/>
                <w:szCs w:val="20"/>
              </w:rPr>
              <w:t>EN-03</w:t>
            </w:r>
          </w:p>
        </w:tc>
        <w:tc>
          <w:tcPr>
            <w:tcW w:w="1193" w:type="pct"/>
            <w:shd w:val="clear" w:color="auto" w:fill="auto"/>
          </w:tcPr>
          <w:p w:rsidR="0010101A" w:rsidRPr="00145534" w:rsidRDefault="0010101A" w:rsidP="002F4CCA">
            <w:pPr>
              <w:rPr>
                <w:color w:val="000000"/>
                <w:szCs w:val="20"/>
              </w:rPr>
            </w:pPr>
            <w:r w:rsidRPr="00145534">
              <w:rPr>
                <w:color w:val="000000"/>
                <w:szCs w:val="20"/>
              </w:rPr>
              <w:t>Dohledové systémy</w:t>
            </w:r>
          </w:p>
        </w:tc>
        <w:tc>
          <w:tcPr>
            <w:tcW w:w="2134" w:type="pct"/>
            <w:gridSpan w:val="2"/>
            <w:shd w:val="clear" w:color="auto" w:fill="auto"/>
          </w:tcPr>
          <w:p w:rsidR="0010101A" w:rsidRPr="00145534" w:rsidRDefault="0010101A" w:rsidP="002F4CCA">
            <w:pPr>
              <w:rPr>
                <w:color w:val="000000"/>
                <w:szCs w:val="20"/>
              </w:rPr>
            </w:pPr>
          </w:p>
        </w:tc>
        <w:tc>
          <w:tcPr>
            <w:tcW w:w="615" w:type="pct"/>
            <w:gridSpan w:val="2"/>
            <w:shd w:val="clear" w:color="auto" w:fill="auto"/>
          </w:tcPr>
          <w:p w:rsidR="0010101A" w:rsidRPr="00145534" w:rsidRDefault="0010101A" w:rsidP="002F4CCA">
            <w:pPr>
              <w:jc w:val="center"/>
              <w:rPr>
                <w:color w:val="000000"/>
                <w:szCs w:val="20"/>
              </w:rPr>
            </w:pPr>
            <w:r w:rsidRPr="00145534">
              <w:rPr>
                <w:color w:val="000000"/>
                <w:szCs w:val="20"/>
              </w:rPr>
              <w:t>1</w:t>
            </w:r>
          </w:p>
        </w:tc>
        <w:tc>
          <w:tcPr>
            <w:tcW w:w="439" w:type="pct"/>
          </w:tcPr>
          <w:p w:rsidR="0010101A" w:rsidRPr="00145534" w:rsidRDefault="0010101A" w:rsidP="002F4CCA">
            <w:pPr>
              <w:jc w:val="center"/>
              <w:rPr>
                <w:color w:val="000000"/>
                <w:szCs w:val="20"/>
              </w:rPr>
            </w:pPr>
          </w:p>
        </w:tc>
      </w:tr>
      <w:tr w:rsidR="0010101A" w:rsidRPr="00285129" w:rsidTr="00934FA7">
        <w:trPr>
          <w:cantSplit/>
        </w:trPr>
        <w:tc>
          <w:tcPr>
            <w:tcW w:w="4561" w:type="pct"/>
            <w:gridSpan w:val="6"/>
            <w:shd w:val="clear" w:color="auto" w:fill="D6E3BC"/>
          </w:tcPr>
          <w:p w:rsidR="0010101A" w:rsidRPr="009F45AC" w:rsidRDefault="0010101A" w:rsidP="002F4CCA">
            <w:pPr>
              <w:jc w:val="center"/>
              <w:rPr>
                <w:b/>
                <w:szCs w:val="20"/>
              </w:rPr>
            </w:pPr>
            <w:r w:rsidRPr="009F45AC">
              <w:rPr>
                <w:b/>
                <w:szCs w:val="20"/>
              </w:rPr>
              <w:t>Radiová síť PEGAS</w:t>
            </w:r>
          </w:p>
        </w:tc>
        <w:tc>
          <w:tcPr>
            <w:tcW w:w="439" w:type="pct"/>
            <w:shd w:val="clear" w:color="auto" w:fill="D6E3BC"/>
          </w:tcPr>
          <w:p w:rsidR="0010101A" w:rsidRPr="009F45AC" w:rsidRDefault="0010101A" w:rsidP="002F4CCA">
            <w:pPr>
              <w:jc w:val="center"/>
              <w:rPr>
                <w:b/>
                <w:szCs w:val="20"/>
              </w:rPr>
            </w:pPr>
          </w:p>
        </w:tc>
      </w:tr>
      <w:tr w:rsidR="0010101A" w:rsidRPr="00285129" w:rsidTr="00BC62CF">
        <w:trPr>
          <w:cantSplit/>
        </w:trPr>
        <w:tc>
          <w:tcPr>
            <w:tcW w:w="619" w:type="pct"/>
            <w:shd w:val="clear" w:color="auto" w:fill="auto"/>
          </w:tcPr>
          <w:p w:rsidR="0010101A" w:rsidRPr="009F45AC" w:rsidRDefault="0010101A" w:rsidP="002F4CCA">
            <w:pPr>
              <w:rPr>
                <w:color w:val="000000"/>
                <w:szCs w:val="20"/>
              </w:rPr>
            </w:pPr>
            <w:r w:rsidRPr="009F45AC">
              <w:rPr>
                <w:color w:val="000000"/>
                <w:szCs w:val="20"/>
              </w:rPr>
              <w:t>DR-01</w:t>
            </w:r>
          </w:p>
        </w:tc>
        <w:tc>
          <w:tcPr>
            <w:tcW w:w="1193" w:type="pct"/>
            <w:shd w:val="clear" w:color="auto" w:fill="auto"/>
          </w:tcPr>
          <w:p w:rsidR="0010101A" w:rsidRPr="009F45AC" w:rsidRDefault="0010101A" w:rsidP="002F4CCA">
            <w:pPr>
              <w:rPr>
                <w:color w:val="000000"/>
                <w:szCs w:val="20"/>
              </w:rPr>
            </w:pPr>
            <w:r w:rsidRPr="009F45AC">
              <w:rPr>
                <w:color w:val="000000"/>
                <w:szCs w:val="20"/>
              </w:rPr>
              <w:t>Integrace sítě PEGAS</w:t>
            </w:r>
          </w:p>
        </w:tc>
        <w:tc>
          <w:tcPr>
            <w:tcW w:w="2134" w:type="pct"/>
            <w:gridSpan w:val="2"/>
            <w:shd w:val="clear" w:color="auto" w:fill="auto"/>
          </w:tcPr>
          <w:p w:rsidR="0010101A" w:rsidRPr="009F45AC" w:rsidRDefault="0010101A" w:rsidP="002F4CCA">
            <w:pPr>
              <w:rPr>
                <w:szCs w:val="20"/>
              </w:rPr>
            </w:pPr>
            <w:r w:rsidRPr="009F45AC">
              <w:t>LCT, zásuvné moduly, RCT, antény, konektory, SW, včetně integrace do IS OŘ</w:t>
            </w:r>
          </w:p>
        </w:tc>
        <w:tc>
          <w:tcPr>
            <w:tcW w:w="615" w:type="pct"/>
            <w:gridSpan w:val="2"/>
            <w:shd w:val="clear" w:color="auto" w:fill="auto"/>
          </w:tcPr>
          <w:p w:rsidR="0010101A" w:rsidRPr="009F45AC" w:rsidRDefault="0010101A" w:rsidP="002F4CCA">
            <w:pPr>
              <w:jc w:val="center"/>
              <w:rPr>
                <w:color w:val="000000"/>
                <w:szCs w:val="20"/>
              </w:rPr>
            </w:pPr>
            <w:r w:rsidRPr="009F45AC">
              <w:rPr>
                <w:color w:val="000000"/>
              </w:rPr>
              <w:t>1</w:t>
            </w:r>
          </w:p>
        </w:tc>
        <w:tc>
          <w:tcPr>
            <w:tcW w:w="439" w:type="pct"/>
          </w:tcPr>
          <w:p w:rsidR="0010101A" w:rsidRPr="009F45AC" w:rsidRDefault="0010101A" w:rsidP="002F4CCA">
            <w:pPr>
              <w:jc w:val="center"/>
              <w:rPr>
                <w:color w:val="000000"/>
              </w:rPr>
            </w:pPr>
          </w:p>
        </w:tc>
      </w:tr>
      <w:tr w:rsidR="0010101A" w:rsidRPr="00285129" w:rsidTr="00BC62CF">
        <w:trPr>
          <w:cantSplit/>
        </w:trPr>
        <w:tc>
          <w:tcPr>
            <w:tcW w:w="619" w:type="pct"/>
            <w:shd w:val="clear" w:color="auto" w:fill="auto"/>
          </w:tcPr>
          <w:p w:rsidR="0010101A" w:rsidRPr="009F45AC" w:rsidRDefault="0010101A" w:rsidP="002F4CCA">
            <w:pPr>
              <w:rPr>
                <w:color w:val="000000"/>
                <w:szCs w:val="20"/>
              </w:rPr>
            </w:pPr>
            <w:r w:rsidRPr="009F45AC">
              <w:rPr>
                <w:color w:val="000000"/>
                <w:szCs w:val="20"/>
              </w:rPr>
              <w:t>DR-03</w:t>
            </w:r>
          </w:p>
        </w:tc>
        <w:tc>
          <w:tcPr>
            <w:tcW w:w="1193" w:type="pct"/>
            <w:shd w:val="clear" w:color="auto" w:fill="auto"/>
          </w:tcPr>
          <w:p w:rsidR="0010101A" w:rsidRPr="009F45AC" w:rsidRDefault="0010101A" w:rsidP="002F4CCA">
            <w:pPr>
              <w:rPr>
                <w:color w:val="000000"/>
                <w:szCs w:val="20"/>
              </w:rPr>
            </w:pPr>
            <w:r w:rsidRPr="009F45AC">
              <w:rPr>
                <w:color w:val="000000"/>
                <w:szCs w:val="20"/>
              </w:rPr>
              <w:t>Pevné radiostanice 3G</w:t>
            </w:r>
          </w:p>
        </w:tc>
        <w:tc>
          <w:tcPr>
            <w:tcW w:w="2134" w:type="pct"/>
            <w:gridSpan w:val="2"/>
            <w:shd w:val="clear" w:color="auto" w:fill="auto"/>
          </w:tcPr>
          <w:p w:rsidR="0010101A" w:rsidRPr="009F45AC" w:rsidRDefault="0010101A" w:rsidP="002F4CCA">
            <w:pPr>
              <w:rPr>
                <w:color w:val="000000"/>
                <w:szCs w:val="20"/>
              </w:rPr>
            </w:pPr>
            <w:r w:rsidRPr="009F45AC">
              <w:rPr>
                <w:color w:val="000000"/>
              </w:rPr>
              <w:t>1 RCT, montážní sada, zdroj, anténa, svod antény, konektory (1 pracoviště)</w:t>
            </w:r>
          </w:p>
        </w:tc>
        <w:tc>
          <w:tcPr>
            <w:tcW w:w="615" w:type="pct"/>
            <w:gridSpan w:val="2"/>
            <w:shd w:val="clear" w:color="auto" w:fill="auto"/>
          </w:tcPr>
          <w:p w:rsidR="0010101A" w:rsidRPr="009F45AC" w:rsidRDefault="0010101A" w:rsidP="002F4CCA">
            <w:pPr>
              <w:jc w:val="center"/>
              <w:rPr>
                <w:color w:val="000000"/>
                <w:szCs w:val="20"/>
              </w:rPr>
            </w:pPr>
            <w:r>
              <w:rPr>
                <w:color w:val="000000"/>
              </w:rPr>
              <w:t>2</w:t>
            </w:r>
          </w:p>
        </w:tc>
        <w:tc>
          <w:tcPr>
            <w:tcW w:w="439" w:type="pct"/>
          </w:tcPr>
          <w:p w:rsidR="0010101A" w:rsidRDefault="0010101A" w:rsidP="002F4CCA">
            <w:pPr>
              <w:jc w:val="center"/>
              <w:rPr>
                <w:color w:val="000000"/>
              </w:rPr>
            </w:pPr>
          </w:p>
        </w:tc>
      </w:tr>
      <w:tr w:rsidR="0010101A" w:rsidRPr="00285129" w:rsidTr="00BC62CF">
        <w:trPr>
          <w:cantSplit/>
        </w:trPr>
        <w:tc>
          <w:tcPr>
            <w:tcW w:w="619" w:type="pct"/>
            <w:shd w:val="clear" w:color="auto" w:fill="auto"/>
          </w:tcPr>
          <w:p w:rsidR="0010101A" w:rsidRPr="009F45AC" w:rsidRDefault="0010101A" w:rsidP="002F4CCA">
            <w:pPr>
              <w:rPr>
                <w:color w:val="000000"/>
                <w:szCs w:val="20"/>
              </w:rPr>
            </w:pPr>
            <w:r w:rsidRPr="009F45AC">
              <w:rPr>
                <w:color w:val="000000"/>
              </w:rPr>
              <w:t>DR-04b</w:t>
            </w:r>
          </w:p>
        </w:tc>
        <w:tc>
          <w:tcPr>
            <w:tcW w:w="1193" w:type="pct"/>
            <w:shd w:val="clear" w:color="auto" w:fill="auto"/>
          </w:tcPr>
          <w:p w:rsidR="0010101A" w:rsidRPr="009F45AC" w:rsidRDefault="0010101A" w:rsidP="002F4CCA">
            <w:pPr>
              <w:rPr>
                <w:color w:val="000000"/>
                <w:szCs w:val="20"/>
              </w:rPr>
            </w:pPr>
            <w:r w:rsidRPr="009F45AC">
              <w:rPr>
                <w:color w:val="000000"/>
              </w:rPr>
              <w:t>Ruční radiostanice s kitem</w:t>
            </w:r>
          </w:p>
        </w:tc>
        <w:tc>
          <w:tcPr>
            <w:tcW w:w="2134" w:type="pct"/>
            <w:gridSpan w:val="2"/>
            <w:shd w:val="clear" w:color="auto" w:fill="auto"/>
          </w:tcPr>
          <w:p w:rsidR="0010101A" w:rsidRPr="009F45AC" w:rsidRDefault="0010101A" w:rsidP="002F4CCA">
            <w:pPr>
              <w:rPr>
                <w:szCs w:val="20"/>
              </w:rPr>
            </w:pPr>
            <w:r w:rsidRPr="009F45AC">
              <w:rPr>
                <w:color w:val="000000"/>
              </w:rPr>
              <w:t>1 terminál s kitem pro montáž do vozidla. Vybavení vozidla buď vozidlový terminál nebo ruční+kit</w:t>
            </w:r>
          </w:p>
        </w:tc>
        <w:tc>
          <w:tcPr>
            <w:tcW w:w="615" w:type="pct"/>
            <w:gridSpan w:val="2"/>
            <w:shd w:val="clear" w:color="auto" w:fill="auto"/>
          </w:tcPr>
          <w:p w:rsidR="0010101A" w:rsidRPr="009F45AC" w:rsidRDefault="00AE62E3" w:rsidP="002F4CCA">
            <w:pPr>
              <w:jc w:val="center"/>
              <w:rPr>
                <w:color w:val="000000"/>
                <w:szCs w:val="20"/>
              </w:rPr>
            </w:pPr>
            <w:r>
              <w:rPr>
                <w:color w:val="000000"/>
              </w:rPr>
              <w:t>85</w:t>
            </w:r>
          </w:p>
        </w:tc>
        <w:tc>
          <w:tcPr>
            <w:tcW w:w="439" w:type="pct"/>
          </w:tcPr>
          <w:p w:rsidR="0010101A" w:rsidRDefault="0010101A" w:rsidP="002F4CCA">
            <w:pPr>
              <w:jc w:val="center"/>
              <w:rPr>
                <w:color w:val="000000"/>
              </w:rPr>
            </w:pPr>
          </w:p>
        </w:tc>
      </w:tr>
      <w:tr w:rsidR="0010101A" w:rsidRPr="00285129" w:rsidTr="00934FA7">
        <w:trPr>
          <w:cantSplit/>
        </w:trPr>
        <w:tc>
          <w:tcPr>
            <w:tcW w:w="4561" w:type="pct"/>
            <w:gridSpan w:val="6"/>
            <w:shd w:val="clear" w:color="auto" w:fill="D6E3BC"/>
          </w:tcPr>
          <w:p w:rsidR="0010101A" w:rsidRPr="009F45AC" w:rsidRDefault="0010101A" w:rsidP="002F4CCA">
            <w:pPr>
              <w:keepNext/>
              <w:jc w:val="center"/>
              <w:rPr>
                <w:b/>
                <w:szCs w:val="20"/>
              </w:rPr>
            </w:pPr>
            <w:r w:rsidRPr="009F45AC">
              <w:rPr>
                <w:b/>
                <w:szCs w:val="20"/>
              </w:rPr>
              <w:t>Telefonie</w:t>
            </w:r>
          </w:p>
        </w:tc>
        <w:tc>
          <w:tcPr>
            <w:tcW w:w="439" w:type="pct"/>
            <w:shd w:val="clear" w:color="auto" w:fill="D6E3BC"/>
          </w:tcPr>
          <w:p w:rsidR="0010101A" w:rsidRPr="009F45AC" w:rsidRDefault="0010101A" w:rsidP="002F4CCA">
            <w:pPr>
              <w:keepNext/>
              <w:jc w:val="center"/>
              <w:rPr>
                <w:b/>
                <w:szCs w:val="20"/>
              </w:rPr>
            </w:pPr>
          </w:p>
        </w:tc>
      </w:tr>
      <w:tr w:rsidR="0010101A" w:rsidRPr="00285129" w:rsidTr="00BC62CF">
        <w:trPr>
          <w:cantSplit/>
        </w:trPr>
        <w:tc>
          <w:tcPr>
            <w:tcW w:w="619" w:type="pct"/>
            <w:shd w:val="clear" w:color="auto" w:fill="auto"/>
          </w:tcPr>
          <w:p w:rsidR="0010101A" w:rsidRPr="009F45AC" w:rsidRDefault="0010101A" w:rsidP="002F4CCA">
            <w:pPr>
              <w:rPr>
                <w:color w:val="000000"/>
                <w:szCs w:val="20"/>
              </w:rPr>
            </w:pPr>
            <w:r>
              <w:rPr>
                <w:color w:val="000000"/>
              </w:rPr>
              <w:t>VS-01</w:t>
            </w:r>
          </w:p>
        </w:tc>
        <w:tc>
          <w:tcPr>
            <w:tcW w:w="1193" w:type="pct"/>
            <w:shd w:val="clear" w:color="auto" w:fill="auto"/>
          </w:tcPr>
          <w:p w:rsidR="0010101A" w:rsidRPr="009F45AC" w:rsidRDefault="0010101A" w:rsidP="002F4CCA">
            <w:pPr>
              <w:rPr>
                <w:color w:val="000000"/>
                <w:szCs w:val="20"/>
              </w:rPr>
            </w:pPr>
            <w:r>
              <w:rPr>
                <w:color w:val="000000"/>
              </w:rPr>
              <w:t>IP telefony</w:t>
            </w:r>
          </w:p>
        </w:tc>
        <w:tc>
          <w:tcPr>
            <w:tcW w:w="2134" w:type="pct"/>
            <w:gridSpan w:val="2"/>
            <w:shd w:val="clear" w:color="auto" w:fill="auto"/>
          </w:tcPr>
          <w:p w:rsidR="0010101A" w:rsidRPr="009F45AC" w:rsidRDefault="0010101A" w:rsidP="002F4CCA">
            <w:pPr>
              <w:rPr>
                <w:szCs w:val="20"/>
              </w:rPr>
            </w:pPr>
            <w:r>
              <w:t>IP telefony na výjezdová stanoviště včetně licence</w:t>
            </w:r>
          </w:p>
        </w:tc>
        <w:tc>
          <w:tcPr>
            <w:tcW w:w="615" w:type="pct"/>
            <w:gridSpan w:val="2"/>
            <w:shd w:val="clear" w:color="auto" w:fill="auto"/>
          </w:tcPr>
          <w:p w:rsidR="0010101A" w:rsidRPr="009F45AC" w:rsidRDefault="00AE62E3" w:rsidP="002F4CCA">
            <w:pPr>
              <w:jc w:val="center"/>
              <w:rPr>
                <w:color w:val="000000"/>
                <w:szCs w:val="20"/>
              </w:rPr>
            </w:pPr>
            <w:r>
              <w:rPr>
                <w:color w:val="000000"/>
              </w:rPr>
              <w:t>38</w:t>
            </w:r>
          </w:p>
        </w:tc>
        <w:tc>
          <w:tcPr>
            <w:tcW w:w="439" w:type="pct"/>
          </w:tcPr>
          <w:p w:rsidR="0010101A" w:rsidRDefault="0010101A" w:rsidP="002F4CCA">
            <w:pPr>
              <w:jc w:val="center"/>
              <w:rPr>
                <w:color w:val="000000"/>
              </w:rPr>
            </w:pPr>
          </w:p>
        </w:tc>
      </w:tr>
      <w:tr w:rsidR="0010101A" w:rsidRPr="00285129" w:rsidTr="00BC62CF">
        <w:trPr>
          <w:cantSplit/>
        </w:trPr>
        <w:tc>
          <w:tcPr>
            <w:tcW w:w="619" w:type="pct"/>
            <w:shd w:val="clear" w:color="auto" w:fill="auto"/>
          </w:tcPr>
          <w:p w:rsidR="0010101A" w:rsidRPr="009F45AC" w:rsidRDefault="0010101A" w:rsidP="002F4CCA">
            <w:pPr>
              <w:rPr>
                <w:color w:val="000000"/>
                <w:szCs w:val="20"/>
              </w:rPr>
            </w:pPr>
            <w:r w:rsidRPr="009F45AC">
              <w:rPr>
                <w:color w:val="000000"/>
                <w:szCs w:val="20"/>
              </w:rPr>
              <w:t>OB-01</w:t>
            </w:r>
          </w:p>
        </w:tc>
        <w:tc>
          <w:tcPr>
            <w:tcW w:w="1193" w:type="pct"/>
            <w:shd w:val="clear" w:color="auto" w:fill="auto"/>
          </w:tcPr>
          <w:p w:rsidR="0010101A" w:rsidRPr="009F45AC" w:rsidRDefault="0010101A" w:rsidP="002F4CCA">
            <w:pPr>
              <w:rPr>
                <w:color w:val="000000"/>
                <w:szCs w:val="20"/>
              </w:rPr>
            </w:pPr>
            <w:r w:rsidRPr="009F45AC">
              <w:rPr>
                <w:color w:val="000000"/>
                <w:szCs w:val="20"/>
              </w:rPr>
              <w:t>Pobočková ústředna OŘ</w:t>
            </w:r>
          </w:p>
        </w:tc>
        <w:tc>
          <w:tcPr>
            <w:tcW w:w="2134" w:type="pct"/>
            <w:gridSpan w:val="2"/>
            <w:shd w:val="clear" w:color="auto" w:fill="auto"/>
          </w:tcPr>
          <w:p w:rsidR="0010101A" w:rsidRPr="009F45AC" w:rsidRDefault="0010101A" w:rsidP="00AA6B18">
            <w:pPr>
              <w:rPr>
                <w:color w:val="000000"/>
              </w:rPr>
            </w:pPr>
            <w:r w:rsidRPr="009F45AC">
              <w:rPr>
                <w:color w:val="000000"/>
              </w:rPr>
              <w:t xml:space="preserve">Samostatná PBX, VoIP, 4 ISDN, GSM brána, max. 128 vnitřních linek vč. SW </w:t>
            </w:r>
          </w:p>
        </w:tc>
        <w:tc>
          <w:tcPr>
            <w:tcW w:w="615" w:type="pct"/>
            <w:gridSpan w:val="2"/>
            <w:shd w:val="clear" w:color="auto" w:fill="auto"/>
          </w:tcPr>
          <w:p w:rsidR="0010101A" w:rsidRPr="009F45AC" w:rsidRDefault="0010101A" w:rsidP="002F4CCA">
            <w:pPr>
              <w:jc w:val="center"/>
              <w:rPr>
                <w:color w:val="000000"/>
              </w:rPr>
            </w:pPr>
            <w:r w:rsidRPr="009F45AC">
              <w:rPr>
                <w:color w:val="000000"/>
              </w:rPr>
              <w:t>1</w:t>
            </w:r>
          </w:p>
        </w:tc>
        <w:tc>
          <w:tcPr>
            <w:tcW w:w="439" w:type="pct"/>
          </w:tcPr>
          <w:p w:rsidR="0010101A" w:rsidRPr="009F45AC" w:rsidRDefault="0010101A" w:rsidP="002F4CCA">
            <w:pPr>
              <w:jc w:val="center"/>
              <w:rPr>
                <w:color w:val="000000"/>
              </w:rPr>
            </w:pPr>
          </w:p>
        </w:tc>
      </w:tr>
      <w:tr w:rsidR="0010101A" w:rsidRPr="00285129" w:rsidTr="00BC62CF">
        <w:trPr>
          <w:cantSplit/>
        </w:trPr>
        <w:tc>
          <w:tcPr>
            <w:tcW w:w="619" w:type="pct"/>
            <w:shd w:val="clear" w:color="auto" w:fill="auto"/>
          </w:tcPr>
          <w:p w:rsidR="0010101A" w:rsidRPr="009F45AC" w:rsidRDefault="0010101A" w:rsidP="002F4CCA">
            <w:pPr>
              <w:rPr>
                <w:color w:val="000000"/>
                <w:szCs w:val="20"/>
              </w:rPr>
            </w:pPr>
            <w:r w:rsidRPr="009F45AC">
              <w:rPr>
                <w:color w:val="000000"/>
                <w:szCs w:val="20"/>
              </w:rPr>
              <w:t>OB-02</w:t>
            </w:r>
          </w:p>
        </w:tc>
        <w:tc>
          <w:tcPr>
            <w:tcW w:w="1193" w:type="pct"/>
            <w:shd w:val="clear" w:color="auto" w:fill="auto"/>
          </w:tcPr>
          <w:p w:rsidR="0010101A" w:rsidRPr="009F45AC" w:rsidRDefault="0010101A" w:rsidP="002F4CCA">
            <w:pPr>
              <w:rPr>
                <w:color w:val="000000"/>
                <w:szCs w:val="20"/>
              </w:rPr>
            </w:pPr>
            <w:r w:rsidRPr="009F45AC">
              <w:rPr>
                <w:color w:val="000000"/>
                <w:szCs w:val="20"/>
              </w:rPr>
              <w:t>Nahrávání (všechny kanály OŘ)</w:t>
            </w:r>
          </w:p>
        </w:tc>
        <w:tc>
          <w:tcPr>
            <w:tcW w:w="2134" w:type="pct"/>
            <w:gridSpan w:val="2"/>
            <w:shd w:val="clear" w:color="auto" w:fill="auto"/>
          </w:tcPr>
          <w:p w:rsidR="0010101A" w:rsidRPr="009F45AC" w:rsidRDefault="0010101A" w:rsidP="002F4CCA">
            <w:pPr>
              <w:rPr>
                <w:color w:val="000000"/>
                <w:szCs w:val="20"/>
              </w:rPr>
            </w:pPr>
            <w:r w:rsidRPr="009F45AC">
              <w:rPr>
                <w:color w:val="000000"/>
              </w:rPr>
              <w:t>Nahrávání telefonů, radio digital, radio analog, hlasový příkaz, Včetně konektorů na jednotlivé linky. Řešeno jako dodávka HW+SW jako investiční celek)</w:t>
            </w:r>
          </w:p>
        </w:tc>
        <w:tc>
          <w:tcPr>
            <w:tcW w:w="615" w:type="pct"/>
            <w:gridSpan w:val="2"/>
            <w:shd w:val="clear" w:color="auto" w:fill="auto"/>
          </w:tcPr>
          <w:p w:rsidR="0010101A" w:rsidRPr="009F45AC" w:rsidRDefault="0010101A" w:rsidP="002F4CCA">
            <w:pPr>
              <w:jc w:val="center"/>
              <w:rPr>
                <w:color w:val="000000"/>
                <w:szCs w:val="20"/>
              </w:rPr>
            </w:pPr>
            <w:r w:rsidRPr="009F45AC">
              <w:rPr>
                <w:color w:val="000000"/>
              </w:rPr>
              <w:t>1</w:t>
            </w:r>
          </w:p>
        </w:tc>
        <w:tc>
          <w:tcPr>
            <w:tcW w:w="439" w:type="pct"/>
          </w:tcPr>
          <w:p w:rsidR="0010101A" w:rsidRPr="009F45AC" w:rsidRDefault="0010101A" w:rsidP="002F4CCA">
            <w:pPr>
              <w:jc w:val="center"/>
              <w:rPr>
                <w:color w:val="000000"/>
              </w:rPr>
            </w:pPr>
          </w:p>
        </w:tc>
      </w:tr>
      <w:tr w:rsidR="0010101A" w:rsidRPr="00285129" w:rsidTr="00BC62CF">
        <w:trPr>
          <w:cantSplit/>
        </w:trPr>
        <w:tc>
          <w:tcPr>
            <w:tcW w:w="619" w:type="pct"/>
            <w:shd w:val="clear" w:color="auto" w:fill="auto"/>
          </w:tcPr>
          <w:p w:rsidR="0010101A" w:rsidRPr="009F45AC" w:rsidRDefault="0010101A" w:rsidP="002F4CCA">
            <w:pPr>
              <w:rPr>
                <w:color w:val="000000"/>
                <w:szCs w:val="20"/>
              </w:rPr>
            </w:pPr>
            <w:r w:rsidRPr="009F45AC">
              <w:rPr>
                <w:color w:val="000000"/>
                <w:szCs w:val="20"/>
              </w:rPr>
              <w:t>OB-03</w:t>
            </w:r>
          </w:p>
        </w:tc>
        <w:tc>
          <w:tcPr>
            <w:tcW w:w="1193" w:type="pct"/>
            <w:shd w:val="clear" w:color="auto" w:fill="auto"/>
          </w:tcPr>
          <w:p w:rsidR="0010101A" w:rsidRPr="009F45AC" w:rsidRDefault="0010101A" w:rsidP="002F4CCA">
            <w:pPr>
              <w:rPr>
                <w:color w:val="000000"/>
                <w:szCs w:val="20"/>
              </w:rPr>
            </w:pPr>
            <w:r w:rsidRPr="009F45AC">
              <w:rPr>
                <w:color w:val="000000"/>
                <w:szCs w:val="20"/>
              </w:rPr>
              <w:t>Příčka – PBX OŘ objektová ústředna</w:t>
            </w:r>
          </w:p>
        </w:tc>
        <w:tc>
          <w:tcPr>
            <w:tcW w:w="2134" w:type="pct"/>
            <w:gridSpan w:val="2"/>
            <w:shd w:val="clear" w:color="auto" w:fill="auto"/>
          </w:tcPr>
          <w:p w:rsidR="0010101A" w:rsidRPr="009F45AC" w:rsidRDefault="0010101A" w:rsidP="002F4CCA">
            <w:pPr>
              <w:rPr>
                <w:color w:val="000000"/>
                <w:szCs w:val="20"/>
              </w:rPr>
            </w:pPr>
            <w:r w:rsidRPr="009F45AC">
              <w:rPr>
                <w:color w:val="000000"/>
              </w:rPr>
              <w:t>Propojení ústředny pro OŘ s objektovou ústřednou.</w:t>
            </w:r>
          </w:p>
        </w:tc>
        <w:tc>
          <w:tcPr>
            <w:tcW w:w="615" w:type="pct"/>
            <w:gridSpan w:val="2"/>
            <w:shd w:val="clear" w:color="auto" w:fill="auto"/>
          </w:tcPr>
          <w:p w:rsidR="0010101A" w:rsidRPr="009F45AC" w:rsidRDefault="0010101A" w:rsidP="002F4CCA">
            <w:pPr>
              <w:jc w:val="center"/>
              <w:rPr>
                <w:color w:val="000000"/>
                <w:szCs w:val="20"/>
              </w:rPr>
            </w:pPr>
            <w:r w:rsidRPr="009F45AC">
              <w:rPr>
                <w:color w:val="000000"/>
              </w:rPr>
              <w:t>1</w:t>
            </w:r>
          </w:p>
        </w:tc>
        <w:tc>
          <w:tcPr>
            <w:tcW w:w="439" w:type="pct"/>
          </w:tcPr>
          <w:p w:rsidR="0010101A" w:rsidRPr="009F45AC" w:rsidRDefault="0010101A" w:rsidP="002F4CCA">
            <w:pPr>
              <w:jc w:val="center"/>
              <w:rPr>
                <w:color w:val="000000"/>
              </w:rPr>
            </w:pPr>
          </w:p>
        </w:tc>
      </w:tr>
      <w:tr w:rsidR="0010101A" w:rsidRPr="00285129" w:rsidTr="00934FA7">
        <w:trPr>
          <w:cantSplit/>
        </w:trPr>
        <w:tc>
          <w:tcPr>
            <w:tcW w:w="4561" w:type="pct"/>
            <w:gridSpan w:val="6"/>
            <w:shd w:val="clear" w:color="auto" w:fill="D6E3BC"/>
          </w:tcPr>
          <w:p w:rsidR="0010101A" w:rsidRPr="009F45AC" w:rsidRDefault="0010101A" w:rsidP="002F4CCA">
            <w:pPr>
              <w:jc w:val="center"/>
              <w:rPr>
                <w:b/>
                <w:szCs w:val="20"/>
              </w:rPr>
            </w:pPr>
            <w:r w:rsidRPr="009F45AC">
              <w:rPr>
                <w:b/>
                <w:szCs w:val="20"/>
              </w:rPr>
              <w:t>Výjezdové základny a vozidla</w:t>
            </w:r>
          </w:p>
        </w:tc>
        <w:tc>
          <w:tcPr>
            <w:tcW w:w="439" w:type="pct"/>
            <w:shd w:val="clear" w:color="auto" w:fill="D6E3BC"/>
          </w:tcPr>
          <w:p w:rsidR="0010101A" w:rsidRPr="009F45AC" w:rsidRDefault="0010101A" w:rsidP="002F4CCA">
            <w:pPr>
              <w:jc w:val="center"/>
              <w:rPr>
                <w:b/>
                <w:szCs w:val="20"/>
              </w:rPr>
            </w:pPr>
          </w:p>
        </w:tc>
      </w:tr>
      <w:tr w:rsidR="0010101A" w:rsidRPr="00285129" w:rsidTr="00BC62CF">
        <w:trPr>
          <w:cantSplit/>
        </w:trPr>
        <w:tc>
          <w:tcPr>
            <w:tcW w:w="619" w:type="pct"/>
            <w:shd w:val="clear" w:color="auto" w:fill="auto"/>
          </w:tcPr>
          <w:p w:rsidR="0010101A" w:rsidRPr="00285129" w:rsidRDefault="0010101A" w:rsidP="002F4CCA">
            <w:pPr>
              <w:rPr>
                <w:szCs w:val="20"/>
              </w:rPr>
            </w:pPr>
            <w:r w:rsidRPr="00285129">
              <w:rPr>
                <w:color w:val="000000"/>
                <w:szCs w:val="20"/>
              </w:rPr>
              <w:t>VS-02</w:t>
            </w:r>
          </w:p>
        </w:tc>
        <w:tc>
          <w:tcPr>
            <w:tcW w:w="1193" w:type="pct"/>
            <w:shd w:val="clear" w:color="auto" w:fill="auto"/>
          </w:tcPr>
          <w:p w:rsidR="0010101A" w:rsidRPr="00285129" w:rsidRDefault="00973FB1" w:rsidP="002F4CCA">
            <w:pPr>
              <w:rPr>
                <w:szCs w:val="20"/>
              </w:rPr>
            </w:pPr>
            <w:r>
              <w:rPr>
                <w:color w:val="000000"/>
                <w:szCs w:val="20"/>
              </w:rPr>
              <w:t>WiFi</w:t>
            </w:r>
          </w:p>
        </w:tc>
        <w:tc>
          <w:tcPr>
            <w:tcW w:w="2134" w:type="pct"/>
            <w:gridSpan w:val="2"/>
            <w:shd w:val="clear" w:color="auto" w:fill="auto"/>
          </w:tcPr>
          <w:p w:rsidR="0010101A" w:rsidRPr="00285129" w:rsidRDefault="00973FB1" w:rsidP="002F4CCA">
            <w:pPr>
              <w:rPr>
                <w:szCs w:val="20"/>
              </w:rPr>
            </w:pPr>
            <w:r>
              <w:rPr>
                <w:color w:val="000000"/>
              </w:rPr>
              <w:t>WiFi</w:t>
            </w:r>
            <w:r w:rsidR="0010101A" w:rsidRPr="00285129">
              <w:rPr>
                <w:color w:val="000000"/>
              </w:rPr>
              <w:t xml:space="preserve"> pro výjezdová stanoviště včetně montáže</w:t>
            </w:r>
          </w:p>
        </w:tc>
        <w:tc>
          <w:tcPr>
            <w:tcW w:w="615" w:type="pct"/>
            <w:gridSpan w:val="2"/>
            <w:shd w:val="clear" w:color="auto" w:fill="auto"/>
          </w:tcPr>
          <w:p w:rsidR="0010101A" w:rsidRPr="00E22F36" w:rsidRDefault="00AE62E3" w:rsidP="002F4CCA">
            <w:pPr>
              <w:jc w:val="center"/>
              <w:rPr>
                <w:szCs w:val="20"/>
              </w:rPr>
            </w:pPr>
            <w:r>
              <w:rPr>
                <w:szCs w:val="20"/>
              </w:rPr>
              <w:t>38</w:t>
            </w:r>
          </w:p>
        </w:tc>
        <w:tc>
          <w:tcPr>
            <w:tcW w:w="439" w:type="pct"/>
          </w:tcPr>
          <w:p w:rsidR="0010101A" w:rsidRDefault="0010101A" w:rsidP="002F4CCA">
            <w:pPr>
              <w:jc w:val="center"/>
              <w:rPr>
                <w:szCs w:val="20"/>
              </w:rPr>
            </w:pPr>
          </w:p>
        </w:tc>
      </w:tr>
      <w:tr w:rsidR="0010101A" w:rsidRPr="00285129" w:rsidTr="00BC62CF">
        <w:trPr>
          <w:cantSplit/>
        </w:trPr>
        <w:tc>
          <w:tcPr>
            <w:tcW w:w="619" w:type="pct"/>
            <w:shd w:val="clear" w:color="auto" w:fill="auto"/>
          </w:tcPr>
          <w:p w:rsidR="0010101A" w:rsidRPr="00285129" w:rsidRDefault="0010101A" w:rsidP="002F4CCA">
            <w:pPr>
              <w:rPr>
                <w:color w:val="000000"/>
                <w:szCs w:val="20"/>
              </w:rPr>
            </w:pPr>
            <w:r>
              <w:rPr>
                <w:color w:val="000000"/>
              </w:rPr>
              <w:t>VT-01</w:t>
            </w:r>
          </w:p>
        </w:tc>
        <w:tc>
          <w:tcPr>
            <w:tcW w:w="1193" w:type="pct"/>
            <w:shd w:val="clear" w:color="auto" w:fill="auto"/>
          </w:tcPr>
          <w:p w:rsidR="0010101A" w:rsidRPr="00285129" w:rsidRDefault="0010101A" w:rsidP="002F4CCA">
            <w:pPr>
              <w:rPr>
                <w:color w:val="000000"/>
                <w:szCs w:val="20"/>
              </w:rPr>
            </w:pPr>
            <w:r>
              <w:rPr>
                <w:color w:val="000000"/>
              </w:rPr>
              <w:t>Vozidlové GPS</w:t>
            </w:r>
          </w:p>
        </w:tc>
        <w:tc>
          <w:tcPr>
            <w:tcW w:w="2134" w:type="pct"/>
            <w:gridSpan w:val="2"/>
            <w:shd w:val="clear" w:color="auto" w:fill="auto"/>
          </w:tcPr>
          <w:p w:rsidR="0010101A" w:rsidRPr="00285129" w:rsidRDefault="0010101A" w:rsidP="002F4CCA">
            <w:pPr>
              <w:rPr>
                <w:color w:val="000000"/>
              </w:rPr>
            </w:pPr>
            <w:r>
              <w:rPr>
                <w:color w:val="000000"/>
              </w:rPr>
              <w:t>GPS, jednotka pro datový přenos, příslušenství, přenos statusu, licence. HIM, protože navyšuje cenu vozidla.)</w:t>
            </w:r>
          </w:p>
        </w:tc>
        <w:tc>
          <w:tcPr>
            <w:tcW w:w="615" w:type="pct"/>
            <w:gridSpan w:val="2"/>
            <w:shd w:val="clear" w:color="auto" w:fill="auto"/>
          </w:tcPr>
          <w:p w:rsidR="0010101A" w:rsidRPr="00285129" w:rsidRDefault="00AE62E3" w:rsidP="002F4CCA">
            <w:pPr>
              <w:jc w:val="center"/>
              <w:rPr>
                <w:color w:val="000000"/>
              </w:rPr>
            </w:pPr>
            <w:r>
              <w:rPr>
                <w:szCs w:val="20"/>
              </w:rPr>
              <w:t>35</w:t>
            </w:r>
          </w:p>
        </w:tc>
        <w:tc>
          <w:tcPr>
            <w:tcW w:w="439" w:type="pct"/>
          </w:tcPr>
          <w:p w:rsidR="0010101A" w:rsidRPr="008D3A85" w:rsidRDefault="0010101A" w:rsidP="002F4CCA">
            <w:pPr>
              <w:jc w:val="center"/>
              <w:rPr>
                <w:szCs w:val="20"/>
              </w:rPr>
            </w:pPr>
          </w:p>
        </w:tc>
      </w:tr>
      <w:tr w:rsidR="0010101A" w:rsidRPr="00285129" w:rsidTr="00BC62CF">
        <w:trPr>
          <w:cantSplit/>
        </w:trPr>
        <w:tc>
          <w:tcPr>
            <w:tcW w:w="619" w:type="pct"/>
            <w:shd w:val="clear" w:color="auto" w:fill="auto"/>
          </w:tcPr>
          <w:p w:rsidR="0010101A" w:rsidRPr="009F45AC" w:rsidRDefault="0010101A" w:rsidP="002F4CCA">
            <w:pPr>
              <w:rPr>
                <w:szCs w:val="20"/>
              </w:rPr>
            </w:pPr>
            <w:r w:rsidRPr="009F45AC">
              <w:rPr>
                <w:color w:val="000000"/>
                <w:szCs w:val="20"/>
              </w:rPr>
              <w:t>VT-05</w:t>
            </w:r>
          </w:p>
        </w:tc>
        <w:tc>
          <w:tcPr>
            <w:tcW w:w="1193" w:type="pct"/>
            <w:shd w:val="clear" w:color="auto" w:fill="auto"/>
          </w:tcPr>
          <w:p w:rsidR="0010101A" w:rsidRPr="009F45AC" w:rsidRDefault="0010101A" w:rsidP="002F4CCA">
            <w:pPr>
              <w:rPr>
                <w:szCs w:val="20"/>
              </w:rPr>
            </w:pPr>
            <w:r w:rsidRPr="009F45AC">
              <w:rPr>
                <w:color w:val="000000"/>
                <w:szCs w:val="20"/>
              </w:rPr>
              <w:t>Navigační přístroj</w:t>
            </w:r>
          </w:p>
        </w:tc>
        <w:tc>
          <w:tcPr>
            <w:tcW w:w="2134" w:type="pct"/>
            <w:gridSpan w:val="2"/>
            <w:shd w:val="clear" w:color="auto" w:fill="auto"/>
          </w:tcPr>
          <w:p w:rsidR="0010101A" w:rsidRPr="009F45AC" w:rsidRDefault="0010101A" w:rsidP="002F4CCA">
            <w:pPr>
              <w:rPr>
                <w:szCs w:val="20"/>
              </w:rPr>
            </w:pPr>
            <w:r w:rsidRPr="009F45AC">
              <w:rPr>
                <w:color w:val="000000"/>
              </w:rPr>
              <w:t>GPS, jednotka pro datový přenos, příslušenství, přenos statusu, licence. HIM, protože navyšuje cenu vozidla.)</w:t>
            </w:r>
          </w:p>
        </w:tc>
        <w:tc>
          <w:tcPr>
            <w:tcW w:w="615" w:type="pct"/>
            <w:gridSpan w:val="2"/>
            <w:shd w:val="clear" w:color="auto" w:fill="auto"/>
          </w:tcPr>
          <w:p w:rsidR="0010101A" w:rsidRPr="009F45AC" w:rsidRDefault="00AE62E3" w:rsidP="002F4CCA">
            <w:pPr>
              <w:jc w:val="center"/>
              <w:rPr>
                <w:szCs w:val="20"/>
              </w:rPr>
            </w:pPr>
            <w:r>
              <w:rPr>
                <w:color w:val="000000"/>
              </w:rPr>
              <w:t>75</w:t>
            </w:r>
          </w:p>
        </w:tc>
        <w:tc>
          <w:tcPr>
            <w:tcW w:w="439" w:type="pct"/>
          </w:tcPr>
          <w:p w:rsidR="0010101A" w:rsidRDefault="0010101A" w:rsidP="002F4CCA">
            <w:pPr>
              <w:jc w:val="center"/>
              <w:rPr>
                <w:color w:val="000000"/>
              </w:rPr>
            </w:pPr>
          </w:p>
        </w:tc>
      </w:tr>
      <w:tr w:rsidR="0010101A" w:rsidRPr="00285129" w:rsidTr="00934FA7">
        <w:trPr>
          <w:cantSplit/>
        </w:trPr>
        <w:tc>
          <w:tcPr>
            <w:tcW w:w="4561" w:type="pct"/>
            <w:gridSpan w:val="6"/>
            <w:shd w:val="clear" w:color="auto" w:fill="D6E3BC"/>
          </w:tcPr>
          <w:p w:rsidR="0010101A" w:rsidRPr="009F45AC" w:rsidRDefault="0010101A" w:rsidP="002F4CCA">
            <w:pPr>
              <w:jc w:val="center"/>
              <w:rPr>
                <w:b/>
                <w:szCs w:val="20"/>
              </w:rPr>
            </w:pPr>
            <w:r w:rsidRPr="009F45AC">
              <w:rPr>
                <w:b/>
                <w:szCs w:val="20"/>
              </w:rPr>
              <w:t>Informační systémy</w:t>
            </w:r>
          </w:p>
        </w:tc>
        <w:tc>
          <w:tcPr>
            <w:tcW w:w="439" w:type="pct"/>
            <w:shd w:val="clear" w:color="auto" w:fill="D6E3BC"/>
          </w:tcPr>
          <w:p w:rsidR="0010101A" w:rsidRPr="009F45AC" w:rsidRDefault="0010101A" w:rsidP="002F4CCA">
            <w:pPr>
              <w:jc w:val="center"/>
              <w:rPr>
                <w:b/>
                <w:szCs w:val="20"/>
              </w:rPr>
            </w:pPr>
          </w:p>
        </w:tc>
      </w:tr>
      <w:tr w:rsidR="0010101A" w:rsidRPr="00285129" w:rsidTr="00BC62CF">
        <w:trPr>
          <w:cantSplit/>
        </w:trPr>
        <w:tc>
          <w:tcPr>
            <w:tcW w:w="619" w:type="pct"/>
            <w:shd w:val="clear" w:color="auto" w:fill="auto"/>
          </w:tcPr>
          <w:p w:rsidR="0010101A" w:rsidRPr="009F45AC" w:rsidRDefault="0010101A" w:rsidP="002F4CCA">
            <w:pPr>
              <w:rPr>
                <w:color w:val="000000"/>
                <w:szCs w:val="20"/>
              </w:rPr>
            </w:pPr>
            <w:r w:rsidRPr="009F45AC">
              <w:rPr>
                <w:color w:val="000000"/>
                <w:szCs w:val="20"/>
              </w:rPr>
              <w:t>IS-01</w:t>
            </w:r>
          </w:p>
        </w:tc>
        <w:tc>
          <w:tcPr>
            <w:tcW w:w="1193" w:type="pct"/>
            <w:shd w:val="clear" w:color="auto" w:fill="auto"/>
          </w:tcPr>
          <w:p w:rsidR="0010101A" w:rsidRPr="00372190" w:rsidRDefault="0010101A" w:rsidP="002F4CCA">
            <w:pPr>
              <w:rPr>
                <w:color w:val="000000"/>
                <w:szCs w:val="20"/>
              </w:rPr>
            </w:pPr>
            <w:r w:rsidRPr="00372190">
              <w:rPr>
                <w:color w:val="000000"/>
                <w:szCs w:val="20"/>
              </w:rPr>
              <w:t>HW kompletně</w:t>
            </w:r>
          </w:p>
        </w:tc>
        <w:tc>
          <w:tcPr>
            <w:tcW w:w="2134" w:type="pct"/>
            <w:gridSpan w:val="2"/>
            <w:shd w:val="clear" w:color="auto" w:fill="auto"/>
          </w:tcPr>
          <w:p w:rsidR="0010101A" w:rsidRPr="00372190" w:rsidRDefault="0010101A" w:rsidP="002F4CCA">
            <w:pPr>
              <w:rPr>
                <w:color w:val="000000"/>
                <w:szCs w:val="20"/>
              </w:rPr>
            </w:pPr>
            <w:r w:rsidRPr="00372190">
              <w:rPr>
                <w:szCs w:val="20"/>
              </w:rPr>
              <w:t>4 servery min. 2xCPU, min. 16 GB RAM, SSD, diskové pole min. 4 TB, zdroje, chlazení</w:t>
            </w:r>
            <w:r w:rsidR="003A3227" w:rsidRPr="00372190">
              <w:rPr>
                <w:szCs w:val="20"/>
              </w:rPr>
              <w:t xml:space="preserve"> </w:t>
            </w:r>
          </w:p>
        </w:tc>
        <w:tc>
          <w:tcPr>
            <w:tcW w:w="615" w:type="pct"/>
            <w:gridSpan w:val="2"/>
            <w:shd w:val="clear" w:color="auto" w:fill="auto"/>
          </w:tcPr>
          <w:p w:rsidR="0010101A" w:rsidRPr="009F45AC" w:rsidRDefault="0010101A" w:rsidP="002F4CCA">
            <w:pPr>
              <w:jc w:val="center"/>
              <w:rPr>
                <w:color w:val="000000"/>
                <w:szCs w:val="20"/>
              </w:rPr>
            </w:pPr>
            <w:r w:rsidRPr="009F45AC">
              <w:rPr>
                <w:color w:val="000000"/>
                <w:szCs w:val="20"/>
              </w:rPr>
              <w:t>1</w:t>
            </w:r>
          </w:p>
        </w:tc>
        <w:tc>
          <w:tcPr>
            <w:tcW w:w="439" w:type="pct"/>
          </w:tcPr>
          <w:p w:rsidR="0010101A" w:rsidRPr="009F45AC" w:rsidRDefault="0010101A" w:rsidP="002F4CCA">
            <w:pPr>
              <w:jc w:val="center"/>
              <w:rPr>
                <w:color w:val="000000"/>
                <w:szCs w:val="20"/>
              </w:rPr>
            </w:pPr>
          </w:p>
        </w:tc>
      </w:tr>
      <w:tr w:rsidR="0010101A" w:rsidRPr="00285129" w:rsidTr="00BC62CF">
        <w:trPr>
          <w:cantSplit/>
        </w:trPr>
        <w:tc>
          <w:tcPr>
            <w:tcW w:w="619" w:type="pct"/>
            <w:shd w:val="clear" w:color="auto" w:fill="auto"/>
          </w:tcPr>
          <w:p w:rsidR="0010101A" w:rsidRPr="009F45AC" w:rsidRDefault="0010101A" w:rsidP="002F4CCA">
            <w:pPr>
              <w:rPr>
                <w:color w:val="000000"/>
                <w:szCs w:val="20"/>
              </w:rPr>
            </w:pPr>
            <w:r w:rsidRPr="009F45AC">
              <w:rPr>
                <w:color w:val="000000"/>
                <w:szCs w:val="20"/>
              </w:rPr>
              <w:t>IS-02</w:t>
            </w:r>
          </w:p>
        </w:tc>
        <w:tc>
          <w:tcPr>
            <w:tcW w:w="1193" w:type="pct"/>
            <w:shd w:val="clear" w:color="auto" w:fill="auto"/>
          </w:tcPr>
          <w:p w:rsidR="0010101A" w:rsidRPr="009F45AC" w:rsidRDefault="0010101A" w:rsidP="002F4CCA">
            <w:pPr>
              <w:rPr>
                <w:color w:val="000000"/>
                <w:szCs w:val="20"/>
              </w:rPr>
            </w:pPr>
            <w:r w:rsidRPr="009F45AC">
              <w:rPr>
                <w:color w:val="000000"/>
                <w:szCs w:val="20"/>
              </w:rPr>
              <w:t>Databáze, virtualizace, replikace SW</w:t>
            </w:r>
          </w:p>
        </w:tc>
        <w:tc>
          <w:tcPr>
            <w:tcW w:w="2134" w:type="pct"/>
            <w:gridSpan w:val="2"/>
            <w:shd w:val="clear" w:color="auto" w:fill="auto"/>
          </w:tcPr>
          <w:p w:rsidR="0010101A" w:rsidRPr="009F45AC" w:rsidRDefault="0010101A" w:rsidP="002F4CCA">
            <w:pPr>
              <w:rPr>
                <w:color w:val="000000"/>
                <w:szCs w:val="20"/>
              </w:rPr>
            </w:pPr>
            <w:r w:rsidRPr="009F45AC">
              <w:rPr>
                <w:color w:val="000000"/>
                <w:szCs w:val="20"/>
              </w:rPr>
              <w:t>SW licence pro všechny servery</w:t>
            </w:r>
          </w:p>
        </w:tc>
        <w:tc>
          <w:tcPr>
            <w:tcW w:w="615" w:type="pct"/>
            <w:gridSpan w:val="2"/>
            <w:shd w:val="clear" w:color="auto" w:fill="auto"/>
          </w:tcPr>
          <w:p w:rsidR="0010101A" w:rsidRPr="009F45AC" w:rsidRDefault="0010101A" w:rsidP="002F4CCA">
            <w:pPr>
              <w:jc w:val="center"/>
              <w:rPr>
                <w:color w:val="000000"/>
                <w:szCs w:val="20"/>
              </w:rPr>
            </w:pPr>
            <w:r w:rsidRPr="009F45AC">
              <w:rPr>
                <w:color w:val="000000"/>
                <w:szCs w:val="20"/>
              </w:rPr>
              <w:t>1</w:t>
            </w:r>
          </w:p>
        </w:tc>
        <w:tc>
          <w:tcPr>
            <w:tcW w:w="439" w:type="pct"/>
          </w:tcPr>
          <w:p w:rsidR="0010101A" w:rsidRPr="009F45AC" w:rsidRDefault="0010101A" w:rsidP="002F4CCA">
            <w:pPr>
              <w:jc w:val="center"/>
              <w:rPr>
                <w:color w:val="000000"/>
                <w:szCs w:val="20"/>
              </w:rPr>
            </w:pPr>
          </w:p>
        </w:tc>
      </w:tr>
      <w:tr w:rsidR="0010101A" w:rsidRPr="00285129" w:rsidTr="00BC62CF">
        <w:trPr>
          <w:cantSplit/>
        </w:trPr>
        <w:tc>
          <w:tcPr>
            <w:tcW w:w="619" w:type="pct"/>
            <w:shd w:val="clear" w:color="auto" w:fill="auto"/>
          </w:tcPr>
          <w:p w:rsidR="0010101A" w:rsidRPr="009F45AC" w:rsidRDefault="0010101A" w:rsidP="002F4CCA">
            <w:pPr>
              <w:rPr>
                <w:color w:val="000000"/>
                <w:szCs w:val="20"/>
              </w:rPr>
            </w:pPr>
            <w:r w:rsidRPr="009F45AC">
              <w:rPr>
                <w:color w:val="000000"/>
                <w:szCs w:val="20"/>
              </w:rPr>
              <w:t>IS-03</w:t>
            </w:r>
          </w:p>
        </w:tc>
        <w:tc>
          <w:tcPr>
            <w:tcW w:w="1193" w:type="pct"/>
            <w:shd w:val="clear" w:color="auto" w:fill="auto"/>
          </w:tcPr>
          <w:p w:rsidR="0010101A" w:rsidRPr="009F45AC" w:rsidRDefault="0010101A" w:rsidP="002F4CCA">
            <w:pPr>
              <w:rPr>
                <w:color w:val="000000"/>
                <w:szCs w:val="20"/>
              </w:rPr>
            </w:pPr>
            <w:r w:rsidRPr="009F45AC">
              <w:rPr>
                <w:color w:val="000000"/>
                <w:szCs w:val="20"/>
              </w:rPr>
              <w:t>Informační systém – vývoj a integrace</w:t>
            </w:r>
          </w:p>
        </w:tc>
        <w:tc>
          <w:tcPr>
            <w:tcW w:w="2134" w:type="pct"/>
            <w:gridSpan w:val="2"/>
            <w:shd w:val="clear" w:color="auto" w:fill="auto"/>
          </w:tcPr>
          <w:p w:rsidR="0010101A" w:rsidRPr="009F45AC" w:rsidRDefault="0010101A">
            <w:pPr>
              <w:rPr>
                <w:color w:val="000000"/>
                <w:szCs w:val="20"/>
              </w:rPr>
            </w:pPr>
            <w:r w:rsidRPr="009F45AC">
              <w:rPr>
                <w:szCs w:val="20"/>
              </w:rPr>
              <w:t xml:space="preserve">IS pro OŘ, vývoj, nové funkčnosti, licence, </w:t>
            </w:r>
          </w:p>
        </w:tc>
        <w:tc>
          <w:tcPr>
            <w:tcW w:w="615" w:type="pct"/>
            <w:gridSpan w:val="2"/>
            <w:shd w:val="clear" w:color="auto" w:fill="auto"/>
          </w:tcPr>
          <w:p w:rsidR="0010101A" w:rsidRPr="009F45AC" w:rsidRDefault="0010101A" w:rsidP="002F4CCA">
            <w:pPr>
              <w:jc w:val="center"/>
              <w:rPr>
                <w:color w:val="000000"/>
                <w:szCs w:val="20"/>
              </w:rPr>
            </w:pPr>
            <w:r w:rsidRPr="009F45AC">
              <w:rPr>
                <w:color w:val="000000"/>
                <w:szCs w:val="20"/>
              </w:rPr>
              <w:t>1</w:t>
            </w:r>
          </w:p>
        </w:tc>
        <w:tc>
          <w:tcPr>
            <w:tcW w:w="439" w:type="pct"/>
          </w:tcPr>
          <w:p w:rsidR="0010101A" w:rsidRPr="009F45AC" w:rsidRDefault="0010101A" w:rsidP="002F4CCA">
            <w:pPr>
              <w:jc w:val="center"/>
              <w:rPr>
                <w:color w:val="000000"/>
                <w:szCs w:val="20"/>
              </w:rPr>
            </w:pPr>
          </w:p>
        </w:tc>
      </w:tr>
      <w:tr w:rsidR="0010101A" w:rsidRPr="00285129" w:rsidTr="00BC62CF">
        <w:trPr>
          <w:cantSplit/>
        </w:trPr>
        <w:tc>
          <w:tcPr>
            <w:tcW w:w="619" w:type="pct"/>
            <w:shd w:val="clear" w:color="auto" w:fill="auto"/>
          </w:tcPr>
          <w:p w:rsidR="0010101A" w:rsidRPr="009F45AC" w:rsidRDefault="0010101A" w:rsidP="002F4CCA">
            <w:pPr>
              <w:rPr>
                <w:color w:val="000000"/>
                <w:szCs w:val="20"/>
              </w:rPr>
            </w:pPr>
            <w:r w:rsidRPr="009F45AC">
              <w:rPr>
                <w:color w:val="000000"/>
              </w:rPr>
              <w:t>IS-03a</w:t>
            </w:r>
          </w:p>
        </w:tc>
        <w:tc>
          <w:tcPr>
            <w:tcW w:w="1193" w:type="pct"/>
            <w:shd w:val="clear" w:color="auto" w:fill="auto"/>
          </w:tcPr>
          <w:p w:rsidR="0010101A" w:rsidRPr="009F45AC" w:rsidRDefault="0010101A" w:rsidP="002F4CCA">
            <w:pPr>
              <w:rPr>
                <w:color w:val="000000"/>
                <w:szCs w:val="20"/>
              </w:rPr>
            </w:pPr>
            <w:r w:rsidRPr="009F45AC">
              <w:rPr>
                <w:color w:val="000000"/>
              </w:rPr>
              <w:t>Informační systém – integrace s NIS IZS</w:t>
            </w:r>
          </w:p>
        </w:tc>
        <w:tc>
          <w:tcPr>
            <w:tcW w:w="2134" w:type="pct"/>
            <w:gridSpan w:val="2"/>
            <w:shd w:val="clear" w:color="auto" w:fill="auto"/>
          </w:tcPr>
          <w:p w:rsidR="0010101A" w:rsidRPr="009F45AC" w:rsidRDefault="0010101A" w:rsidP="002F4CCA">
            <w:pPr>
              <w:rPr>
                <w:color w:val="000000"/>
              </w:rPr>
            </w:pPr>
            <w:r w:rsidRPr="009F45AC">
              <w:rPr>
                <w:color w:val="000000"/>
              </w:rPr>
              <w:t>Integrace v rozsahu –</w:t>
            </w:r>
            <w:r w:rsidR="00D04CC2">
              <w:rPr>
                <w:color w:val="000000"/>
              </w:rPr>
              <w:t xml:space="preserve"> </w:t>
            </w:r>
            <w:r w:rsidRPr="009F45AC">
              <w:rPr>
                <w:color w:val="000000"/>
              </w:rPr>
              <w:t>polohy výjezdových skupin, stavy výzev a výjezdů, výměna informací z OŘ dle specifikace rozhraní NIS IZS</w:t>
            </w:r>
          </w:p>
          <w:p w:rsidR="0010101A" w:rsidRPr="009F45AC" w:rsidRDefault="0010101A" w:rsidP="002F4CCA">
            <w:pPr>
              <w:rPr>
                <w:szCs w:val="20"/>
              </w:rPr>
            </w:pPr>
            <w:r w:rsidRPr="009F45AC">
              <w:rPr>
                <w:color w:val="000000"/>
              </w:rPr>
              <w:t xml:space="preserve">Detaily uvedeny v kapitole </w:t>
            </w:r>
            <w:r>
              <w:fldChar w:fldCharType="begin"/>
            </w:r>
            <w:r>
              <w:instrText xml:space="preserve"> REF _Ref357331546 \r \h  \* MERGEFORMAT </w:instrText>
            </w:r>
            <w:r>
              <w:fldChar w:fldCharType="separate"/>
            </w:r>
            <w:r w:rsidR="002634DD" w:rsidRPr="002634DD">
              <w:rPr>
                <w:color w:val="000000"/>
              </w:rPr>
              <w:t>5</w:t>
            </w:r>
            <w:r>
              <w:fldChar w:fldCharType="end"/>
            </w:r>
            <w:r w:rsidRPr="009F45AC">
              <w:rPr>
                <w:color w:val="000000"/>
              </w:rPr>
              <w:t>.</w:t>
            </w:r>
          </w:p>
        </w:tc>
        <w:tc>
          <w:tcPr>
            <w:tcW w:w="615" w:type="pct"/>
            <w:gridSpan w:val="2"/>
            <w:shd w:val="clear" w:color="auto" w:fill="auto"/>
          </w:tcPr>
          <w:p w:rsidR="0010101A" w:rsidRPr="009F45AC" w:rsidRDefault="0010101A" w:rsidP="002F4CCA">
            <w:pPr>
              <w:jc w:val="center"/>
              <w:rPr>
                <w:color w:val="000000"/>
                <w:szCs w:val="20"/>
              </w:rPr>
            </w:pPr>
            <w:r w:rsidRPr="009F45AC">
              <w:rPr>
                <w:color w:val="000000"/>
              </w:rPr>
              <w:t>1</w:t>
            </w:r>
          </w:p>
        </w:tc>
        <w:tc>
          <w:tcPr>
            <w:tcW w:w="439" w:type="pct"/>
          </w:tcPr>
          <w:p w:rsidR="0010101A" w:rsidRPr="009F45AC" w:rsidRDefault="0010101A" w:rsidP="002F4CCA">
            <w:pPr>
              <w:jc w:val="center"/>
              <w:rPr>
                <w:color w:val="000000"/>
              </w:rPr>
            </w:pPr>
          </w:p>
        </w:tc>
      </w:tr>
      <w:tr w:rsidR="0010101A" w:rsidRPr="00285129" w:rsidTr="00BC62CF">
        <w:trPr>
          <w:cantSplit/>
        </w:trPr>
        <w:tc>
          <w:tcPr>
            <w:tcW w:w="619" w:type="pct"/>
            <w:shd w:val="clear" w:color="auto" w:fill="auto"/>
          </w:tcPr>
          <w:p w:rsidR="0010101A" w:rsidRPr="009F45AC" w:rsidRDefault="0010101A" w:rsidP="002F4CCA">
            <w:pPr>
              <w:rPr>
                <w:color w:val="000000"/>
                <w:szCs w:val="20"/>
              </w:rPr>
            </w:pPr>
            <w:r w:rsidRPr="009F45AC">
              <w:rPr>
                <w:color w:val="000000"/>
                <w:szCs w:val="20"/>
              </w:rPr>
              <w:t>IS-05</w:t>
            </w:r>
          </w:p>
        </w:tc>
        <w:tc>
          <w:tcPr>
            <w:tcW w:w="1193" w:type="pct"/>
            <w:shd w:val="clear" w:color="auto" w:fill="auto"/>
          </w:tcPr>
          <w:p w:rsidR="0010101A" w:rsidRPr="009F45AC" w:rsidRDefault="0010101A" w:rsidP="002F4CCA">
            <w:pPr>
              <w:rPr>
                <w:color w:val="000000"/>
                <w:szCs w:val="20"/>
              </w:rPr>
            </w:pPr>
            <w:r w:rsidRPr="009F45AC">
              <w:rPr>
                <w:color w:val="000000"/>
                <w:szCs w:val="20"/>
              </w:rPr>
              <w:t>Integrace telefonie</w:t>
            </w:r>
          </w:p>
        </w:tc>
        <w:tc>
          <w:tcPr>
            <w:tcW w:w="2134" w:type="pct"/>
            <w:gridSpan w:val="2"/>
            <w:shd w:val="clear" w:color="auto" w:fill="auto"/>
          </w:tcPr>
          <w:p w:rsidR="0010101A" w:rsidRPr="009F45AC" w:rsidRDefault="0010101A" w:rsidP="002F4CCA">
            <w:pPr>
              <w:rPr>
                <w:color w:val="000000"/>
                <w:szCs w:val="20"/>
              </w:rPr>
            </w:pPr>
            <w:r w:rsidRPr="009F45AC">
              <w:rPr>
                <w:color w:val="000000"/>
                <w:szCs w:val="20"/>
              </w:rPr>
              <w:t>Integrace telefonie</w:t>
            </w:r>
          </w:p>
        </w:tc>
        <w:tc>
          <w:tcPr>
            <w:tcW w:w="615" w:type="pct"/>
            <w:gridSpan w:val="2"/>
            <w:shd w:val="clear" w:color="auto" w:fill="auto"/>
          </w:tcPr>
          <w:p w:rsidR="0010101A" w:rsidRPr="009F45AC" w:rsidRDefault="0010101A" w:rsidP="002F4CCA">
            <w:pPr>
              <w:jc w:val="center"/>
              <w:rPr>
                <w:color w:val="000000"/>
                <w:szCs w:val="20"/>
              </w:rPr>
            </w:pPr>
            <w:r w:rsidRPr="009F45AC">
              <w:rPr>
                <w:color w:val="000000"/>
                <w:szCs w:val="20"/>
              </w:rPr>
              <w:t>1</w:t>
            </w:r>
          </w:p>
        </w:tc>
        <w:tc>
          <w:tcPr>
            <w:tcW w:w="439" w:type="pct"/>
          </w:tcPr>
          <w:p w:rsidR="0010101A" w:rsidRPr="009F45AC" w:rsidRDefault="0010101A" w:rsidP="002F4CCA">
            <w:pPr>
              <w:jc w:val="center"/>
              <w:rPr>
                <w:color w:val="000000"/>
                <w:szCs w:val="20"/>
              </w:rPr>
            </w:pPr>
          </w:p>
        </w:tc>
      </w:tr>
      <w:tr w:rsidR="0010101A" w:rsidRPr="00285129" w:rsidTr="00934FA7">
        <w:trPr>
          <w:cantSplit/>
        </w:trPr>
        <w:tc>
          <w:tcPr>
            <w:tcW w:w="4561" w:type="pct"/>
            <w:gridSpan w:val="6"/>
            <w:shd w:val="clear" w:color="auto" w:fill="D6E3BC"/>
          </w:tcPr>
          <w:p w:rsidR="0010101A" w:rsidRPr="009F45AC" w:rsidRDefault="0010101A" w:rsidP="002F4CCA">
            <w:pPr>
              <w:jc w:val="center"/>
              <w:rPr>
                <w:b/>
                <w:szCs w:val="20"/>
              </w:rPr>
            </w:pPr>
            <w:r w:rsidRPr="009F45AC">
              <w:rPr>
                <w:b/>
                <w:szCs w:val="20"/>
              </w:rPr>
              <w:t>Ostatní individuální úpravy</w:t>
            </w:r>
          </w:p>
        </w:tc>
        <w:tc>
          <w:tcPr>
            <w:tcW w:w="439" w:type="pct"/>
            <w:shd w:val="clear" w:color="auto" w:fill="D6E3BC"/>
          </w:tcPr>
          <w:p w:rsidR="0010101A" w:rsidRPr="009F45AC" w:rsidRDefault="0010101A" w:rsidP="002F4CCA">
            <w:pPr>
              <w:jc w:val="center"/>
              <w:rPr>
                <w:b/>
                <w:szCs w:val="20"/>
              </w:rPr>
            </w:pPr>
          </w:p>
        </w:tc>
      </w:tr>
      <w:tr w:rsidR="0010101A" w:rsidRPr="00285129" w:rsidTr="00BC62CF">
        <w:trPr>
          <w:cantSplit/>
        </w:trPr>
        <w:tc>
          <w:tcPr>
            <w:tcW w:w="619" w:type="pct"/>
            <w:shd w:val="clear" w:color="auto" w:fill="auto"/>
          </w:tcPr>
          <w:p w:rsidR="0010101A" w:rsidRPr="00285129" w:rsidRDefault="0010101A" w:rsidP="002F4CCA">
            <w:pPr>
              <w:rPr>
                <w:color w:val="000000"/>
              </w:rPr>
            </w:pPr>
            <w:r>
              <w:rPr>
                <w:color w:val="000000"/>
              </w:rPr>
              <w:t>DR-07</w:t>
            </w:r>
          </w:p>
        </w:tc>
        <w:tc>
          <w:tcPr>
            <w:tcW w:w="1193" w:type="pct"/>
            <w:shd w:val="clear" w:color="auto" w:fill="auto"/>
          </w:tcPr>
          <w:p w:rsidR="0010101A" w:rsidRPr="00285129" w:rsidRDefault="0010101A" w:rsidP="002F4CCA">
            <w:pPr>
              <w:rPr>
                <w:color w:val="000000"/>
              </w:rPr>
            </w:pPr>
            <w:r>
              <w:rPr>
                <w:color w:val="000000"/>
              </w:rPr>
              <w:t>Centralizace analogového radiového spojení</w:t>
            </w:r>
          </w:p>
        </w:tc>
        <w:tc>
          <w:tcPr>
            <w:tcW w:w="2134" w:type="pct"/>
            <w:gridSpan w:val="2"/>
            <w:shd w:val="clear" w:color="auto" w:fill="auto"/>
          </w:tcPr>
          <w:p w:rsidR="0010101A" w:rsidRPr="00285129" w:rsidRDefault="0010101A" w:rsidP="002F4CCA">
            <w:pPr>
              <w:rPr>
                <w:szCs w:val="20"/>
              </w:rPr>
            </w:pPr>
          </w:p>
        </w:tc>
        <w:tc>
          <w:tcPr>
            <w:tcW w:w="615" w:type="pct"/>
            <w:gridSpan w:val="2"/>
            <w:shd w:val="clear" w:color="auto" w:fill="auto"/>
          </w:tcPr>
          <w:p w:rsidR="0010101A" w:rsidRPr="00285129" w:rsidRDefault="0010101A" w:rsidP="002F4CCA">
            <w:pPr>
              <w:jc w:val="center"/>
              <w:rPr>
                <w:color w:val="000000"/>
                <w:szCs w:val="20"/>
              </w:rPr>
            </w:pPr>
            <w:r>
              <w:rPr>
                <w:color w:val="000000"/>
                <w:szCs w:val="20"/>
              </w:rPr>
              <w:t>1</w:t>
            </w:r>
          </w:p>
        </w:tc>
        <w:tc>
          <w:tcPr>
            <w:tcW w:w="439" w:type="pct"/>
          </w:tcPr>
          <w:p w:rsidR="0010101A" w:rsidRDefault="0010101A" w:rsidP="002F4CCA">
            <w:pPr>
              <w:jc w:val="center"/>
              <w:rPr>
                <w:color w:val="000000"/>
                <w:szCs w:val="20"/>
              </w:rPr>
            </w:pPr>
          </w:p>
        </w:tc>
      </w:tr>
      <w:tr w:rsidR="008B1C58" w:rsidRPr="00285129" w:rsidTr="00BC62CF">
        <w:trPr>
          <w:cantSplit/>
        </w:trPr>
        <w:tc>
          <w:tcPr>
            <w:tcW w:w="619" w:type="pct"/>
            <w:shd w:val="clear" w:color="auto" w:fill="auto"/>
          </w:tcPr>
          <w:p w:rsidR="008B1C58" w:rsidRDefault="008B1C58" w:rsidP="008B1C58">
            <w:pPr>
              <w:rPr>
                <w:color w:val="000000"/>
              </w:rPr>
            </w:pPr>
          </w:p>
        </w:tc>
        <w:tc>
          <w:tcPr>
            <w:tcW w:w="1193" w:type="pct"/>
            <w:shd w:val="clear" w:color="auto" w:fill="auto"/>
          </w:tcPr>
          <w:p w:rsidR="008B1C58" w:rsidRDefault="008B1C58" w:rsidP="008B1C58">
            <w:pPr>
              <w:rPr>
                <w:color w:val="000000"/>
              </w:rPr>
            </w:pPr>
            <w:r w:rsidRPr="00AC156F">
              <w:t>Publicita</w:t>
            </w:r>
          </w:p>
        </w:tc>
        <w:tc>
          <w:tcPr>
            <w:tcW w:w="2134" w:type="pct"/>
            <w:gridSpan w:val="2"/>
            <w:shd w:val="clear" w:color="auto" w:fill="auto"/>
          </w:tcPr>
          <w:p w:rsidR="008B1C58" w:rsidRPr="00285129" w:rsidRDefault="008B1C58" w:rsidP="008B1C58">
            <w:pPr>
              <w:rPr>
                <w:szCs w:val="20"/>
              </w:rPr>
            </w:pPr>
            <w:r w:rsidRPr="00AC156F">
              <w:t>trvalá informační deska, billboard</w:t>
            </w:r>
          </w:p>
        </w:tc>
        <w:tc>
          <w:tcPr>
            <w:tcW w:w="615" w:type="pct"/>
            <w:gridSpan w:val="2"/>
            <w:shd w:val="clear" w:color="auto" w:fill="auto"/>
          </w:tcPr>
          <w:p w:rsidR="008B1C58" w:rsidRDefault="008B1C58" w:rsidP="008B1C58">
            <w:pPr>
              <w:jc w:val="center"/>
              <w:rPr>
                <w:color w:val="000000"/>
                <w:szCs w:val="20"/>
              </w:rPr>
            </w:pPr>
            <w:r w:rsidRPr="00AC156F">
              <w:t>1</w:t>
            </w:r>
          </w:p>
        </w:tc>
        <w:tc>
          <w:tcPr>
            <w:tcW w:w="439" w:type="pct"/>
          </w:tcPr>
          <w:p w:rsidR="008B1C58" w:rsidRDefault="008B1C58" w:rsidP="008B1C58">
            <w:pPr>
              <w:jc w:val="center"/>
              <w:rPr>
                <w:color w:val="000000"/>
                <w:szCs w:val="20"/>
              </w:rPr>
            </w:pPr>
          </w:p>
        </w:tc>
      </w:tr>
    </w:tbl>
    <w:p w:rsidR="0010101A" w:rsidRPr="00543B5D" w:rsidRDefault="0010101A" w:rsidP="003459DE">
      <w:pPr>
        <w:pStyle w:val="Titulek"/>
        <w:rPr>
          <w:color w:val="4F81BD"/>
          <w:sz w:val="28"/>
          <w:highlight w:val="yellow"/>
        </w:rPr>
      </w:pPr>
      <w:bookmarkStart w:id="160" w:name="_Toc351382407"/>
      <w:r>
        <w:t xml:space="preserve">Tabulka </w:t>
      </w:r>
      <w:r w:rsidR="00DF3B7E">
        <w:fldChar w:fldCharType="begin"/>
      </w:r>
      <w:r w:rsidR="00DF3B7E">
        <w:instrText xml:space="preserve"> SEQ Tabulka \* ARABIC </w:instrText>
      </w:r>
      <w:r w:rsidR="00DF3B7E">
        <w:fldChar w:fldCharType="separate"/>
      </w:r>
      <w:r w:rsidR="002634DD">
        <w:rPr>
          <w:noProof/>
        </w:rPr>
        <w:t>27</w:t>
      </w:r>
      <w:r w:rsidR="00DF3B7E">
        <w:rPr>
          <w:noProof/>
        </w:rPr>
        <w:fldChar w:fldCharType="end"/>
      </w:r>
      <w:r>
        <w:t xml:space="preserve">: </w:t>
      </w:r>
      <w:r w:rsidRPr="007C5EA1">
        <w:t>Časový harmonogram</w:t>
      </w:r>
      <w:bookmarkStart w:id="161" w:name="_Toc351382335"/>
      <w:bookmarkEnd w:id="160"/>
      <w:r w:rsidRPr="00CC0EA3">
        <w:rPr>
          <w:highlight w:val="yellow"/>
        </w:rPr>
        <w:br w:type="page"/>
      </w:r>
    </w:p>
    <w:p w:rsidR="009B7CA1" w:rsidRDefault="009B7CA1" w:rsidP="00062F1B">
      <w:pPr>
        <w:pStyle w:val="Nadpis1"/>
      </w:pPr>
      <w:bookmarkStart w:id="162" w:name="_Toc409343396"/>
      <w:bookmarkEnd w:id="161"/>
      <w:r>
        <w:rPr>
          <w:b w:val="0"/>
          <w:bCs w:val="0"/>
        </w:rPr>
        <w:t>Servisní podmínky po dobu ud</w:t>
      </w:r>
      <w:r w:rsidR="003E694C">
        <w:rPr>
          <w:b w:val="0"/>
          <w:bCs w:val="0"/>
        </w:rPr>
        <w:t>r</w:t>
      </w:r>
      <w:r>
        <w:rPr>
          <w:b w:val="0"/>
          <w:bCs w:val="0"/>
        </w:rPr>
        <w:t>žitelnosti</w:t>
      </w:r>
      <w:bookmarkEnd w:id="162"/>
    </w:p>
    <w:p w:rsidR="009B7CA1" w:rsidRDefault="009B7CA1" w:rsidP="00062F1B">
      <w:pPr>
        <w:rPr>
          <w:i/>
          <w:szCs w:val="20"/>
        </w:rPr>
      </w:pPr>
      <w:r>
        <w:rPr>
          <w:i/>
          <w:szCs w:val="20"/>
        </w:rPr>
        <w:t>Tato kapitola bude přílohou Servisní smlouvy.</w:t>
      </w:r>
    </w:p>
    <w:p w:rsidR="009B7CA1" w:rsidRDefault="009B7CA1" w:rsidP="00062F1B">
      <w:r>
        <w:t>V této kapitole jsou detailně popsány požadavky a parametry servisních služeb požadované poskytovat ze strany poskytovatele servisních služeb min. po dobu udržitelnosti projektu.</w:t>
      </w:r>
    </w:p>
    <w:p w:rsidR="009B7CA1" w:rsidRDefault="009B7CA1" w:rsidP="00062F1B">
      <w:r>
        <w:t>Pro potřeby dalšího textu budou používány následující pojmy:</w:t>
      </w:r>
    </w:p>
    <w:tbl>
      <w:tblPr>
        <w:tblW w:w="5000" w:type="pct"/>
        <w:tblBorders>
          <w:top w:val="single" w:sz="12" w:space="0" w:color="A6A6A6"/>
          <w:left w:val="single" w:sz="12" w:space="0" w:color="A6A6A6"/>
          <w:bottom w:val="single" w:sz="12" w:space="0" w:color="A6A6A6"/>
          <w:right w:val="single" w:sz="12" w:space="0" w:color="A6A6A6"/>
          <w:insideH w:val="single" w:sz="6" w:space="0" w:color="A6A6A6"/>
          <w:insideV w:val="single" w:sz="6" w:space="0" w:color="A6A6A6"/>
        </w:tblBorders>
        <w:tblLook w:val="00A0" w:firstRow="1" w:lastRow="0" w:firstColumn="1" w:lastColumn="0" w:noHBand="0" w:noVBand="0"/>
      </w:tblPr>
      <w:tblGrid>
        <w:gridCol w:w="1304"/>
        <w:gridCol w:w="7984"/>
      </w:tblGrid>
      <w:tr w:rsidR="009B7CA1" w:rsidTr="00F97921">
        <w:trPr>
          <w:cantSplit/>
          <w:tblHeader/>
        </w:trPr>
        <w:tc>
          <w:tcPr>
            <w:tcW w:w="532" w:type="pct"/>
            <w:tcBorders>
              <w:top w:val="single" w:sz="12" w:space="0" w:color="A6A6A6"/>
              <w:left w:val="single" w:sz="12" w:space="0" w:color="A6A6A6"/>
              <w:bottom w:val="single" w:sz="6" w:space="0" w:color="A6A6A6"/>
              <w:right w:val="single" w:sz="6" w:space="0" w:color="A6A6A6"/>
            </w:tcBorders>
            <w:shd w:val="clear" w:color="auto" w:fill="D6E3BC"/>
            <w:hideMark/>
          </w:tcPr>
          <w:p w:rsidR="009B7CA1" w:rsidRDefault="009B7CA1" w:rsidP="00062F1B">
            <w:pPr>
              <w:spacing w:after="20"/>
              <w:rPr>
                <w:b/>
                <w:szCs w:val="20"/>
              </w:rPr>
            </w:pPr>
            <w:r>
              <w:rPr>
                <w:b/>
                <w:szCs w:val="20"/>
              </w:rPr>
              <w:t>Pojem</w:t>
            </w:r>
          </w:p>
        </w:tc>
        <w:tc>
          <w:tcPr>
            <w:tcW w:w="4468" w:type="pct"/>
            <w:tcBorders>
              <w:top w:val="single" w:sz="12" w:space="0" w:color="A6A6A6"/>
              <w:left w:val="single" w:sz="6" w:space="0" w:color="A6A6A6"/>
              <w:bottom w:val="single" w:sz="6" w:space="0" w:color="A6A6A6"/>
              <w:right w:val="single" w:sz="12" w:space="0" w:color="A6A6A6"/>
            </w:tcBorders>
            <w:shd w:val="clear" w:color="auto" w:fill="D6E3BC"/>
            <w:hideMark/>
          </w:tcPr>
          <w:p w:rsidR="009B7CA1" w:rsidRDefault="009B7CA1" w:rsidP="00062F1B">
            <w:pPr>
              <w:spacing w:after="20"/>
              <w:rPr>
                <w:b/>
                <w:szCs w:val="20"/>
              </w:rPr>
            </w:pPr>
            <w:r>
              <w:rPr>
                <w:b/>
                <w:szCs w:val="20"/>
              </w:rPr>
              <w:t>Význam</w:t>
            </w:r>
          </w:p>
        </w:tc>
      </w:tr>
      <w:tr w:rsidR="009B7CA1" w:rsidTr="00F97921">
        <w:trPr>
          <w:cantSplit/>
        </w:trPr>
        <w:tc>
          <w:tcPr>
            <w:tcW w:w="532" w:type="pct"/>
            <w:tcBorders>
              <w:top w:val="single" w:sz="6" w:space="0" w:color="A6A6A6"/>
              <w:left w:val="single" w:sz="12" w:space="0" w:color="A6A6A6"/>
              <w:bottom w:val="single" w:sz="6" w:space="0" w:color="A6A6A6"/>
              <w:right w:val="single" w:sz="6" w:space="0" w:color="A6A6A6"/>
            </w:tcBorders>
            <w:hideMark/>
          </w:tcPr>
          <w:p w:rsidR="009B7CA1" w:rsidRDefault="009B7CA1" w:rsidP="00062F1B">
            <w:pPr>
              <w:spacing w:after="20"/>
              <w:rPr>
                <w:color w:val="000000"/>
                <w:szCs w:val="20"/>
              </w:rPr>
            </w:pPr>
            <w:r>
              <w:rPr>
                <w:color w:val="000000"/>
                <w:szCs w:val="20"/>
              </w:rPr>
              <w:t>Incident (požadavek)</w:t>
            </w:r>
          </w:p>
        </w:tc>
        <w:tc>
          <w:tcPr>
            <w:tcW w:w="4468" w:type="pct"/>
            <w:tcBorders>
              <w:top w:val="single" w:sz="6" w:space="0" w:color="A6A6A6"/>
              <w:left w:val="single" w:sz="6" w:space="0" w:color="A6A6A6"/>
              <w:bottom w:val="single" w:sz="6" w:space="0" w:color="A6A6A6"/>
              <w:right w:val="single" w:sz="12" w:space="0" w:color="A6A6A6"/>
            </w:tcBorders>
            <w:hideMark/>
          </w:tcPr>
          <w:p w:rsidR="009B7CA1" w:rsidRDefault="009B7CA1" w:rsidP="00062F1B">
            <w:pPr>
              <w:keepNext/>
              <w:spacing w:after="20"/>
              <w:rPr>
                <w:color w:val="000000"/>
                <w:szCs w:val="20"/>
              </w:rPr>
            </w:pPr>
            <w:r>
              <w:rPr>
                <w:szCs w:val="20"/>
              </w:rPr>
              <w:t>Indikovaný problém technologie, případně části IS, který není v souladu s dokumentovaným stavem akceptovaného řešení. Kategorizace incidentů je uvedena dále v textu.</w:t>
            </w:r>
          </w:p>
        </w:tc>
      </w:tr>
      <w:tr w:rsidR="009B7CA1" w:rsidTr="00F97921">
        <w:trPr>
          <w:cantSplit/>
        </w:trPr>
        <w:tc>
          <w:tcPr>
            <w:tcW w:w="532" w:type="pct"/>
            <w:tcBorders>
              <w:top w:val="single" w:sz="6" w:space="0" w:color="A6A6A6"/>
              <w:left w:val="single" w:sz="12" w:space="0" w:color="A6A6A6"/>
              <w:bottom w:val="single" w:sz="6" w:space="0" w:color="A6A6A6"/>
              <w:right w:val="single" w:sz="6" w:space="0" w:color="A6A6A6"/>
            </w:tcBorders>
            <w:hideMark/>
          </w:tcPr>
          <w:p w:rsidR="009B7CA1" w:rsidRDefault="009B7CA1" w:rsidP="00062F1B">
            <w:pPr>
              <w:spacing w:after="20"/>
              <w:rPr>
                <w:color w:val="000000"/>
                <w:szCs w:val="20"/>
              </w:rPr>
            </w:pPr>
            <w:r>
              <w:rPr>
                <w:szCs w:val="20"/>
              </w:rPr>
              <w:t>Doba nahlášení</w:t>
            </w:r>
          </w:p>
        </w:tc>
        <w:tc>
          <w:tcPr>
            <w:tcW w:w="4468" w:type="pct"/>
            <w:tcBorders>
              <w:top w:val="single" w:sz="6" w:space="0" w:color="A6A6A6"/>
              <w:left w:val="single" w:sz="6" w:space="0" w:color="A6A6A6"/>
              <w:bottom w:val="single" w:sz="6" w:space="0" w:color="A6A6A6"/>
              <w:right w:val="single" w:sz="12" w:space="0" w:color="A6A6A6"/>
            </w:tcBorders>
            <w:hideMark/>
          </w:tcPr>
          <w:p w:rsidR="009B7CA1" w:rsidRDefault="009B7CA1" w:rsidP="00062F1B">
            <w:pPr>
              <w:keepNext/>
              <w:spacing w:after="20"/>
              <w:rPr>
                <w:color w:val="000000"/>
                <w:szCs w:val="20"/>
              </w:rPr>
            </w:pPr>
            <w:r>
              <w:rPr>
                <w:color w:val="000000"/>
                <w:szCs w:val="20"/>
              </w:rPr>
              <w:t>Doba nahlášení incidentu prostřednictvím smluvního kanálu (viz podmínky dle smlouvy – hotline, email, kontaktní telefon).</w:t>
            </w:r>
          </w:p>
        </w:tc>
      </w:tr>
      <w:tr w:rsidR="009B7CA1" w:rsidTr="00F97921">
        <w:trPr>
          <w:cantSplit/>
        </w:trPr>
        <w:tc>
          <w:tcPr>
            <w:tcW w:w="532" w:type="pct"/>
            <w:tcBorders>
              <w:top w:val="single" w:sz="6" w:space="0" w:color="A6A6A6"/>
              <w:left w:val="single" w:sz="12" w:space="0" w:color="A6A6A6"/>
              <w:bottom w:val="single" w:sz="6" w:space="0" w:color="A6A6A6"/>
              <w:right w:val="single" w:sz="6" w:space="0" w:color="A6A6A6"/>
            </w:tcBorders>
            <w:hideMark/>
          </w:tcPr>
          <w:p w:rsidR="009B7CA1" w:rsidRDefault="009B7CA1" w:rsidP="00062F1B">
            <w:pPr>
              <w:spacing w:after="20"/>
              <w:rPr>
                <w:color w:val="000000"/>
                <w:szCs w:val="20"/>
              </w:rPr>
            </w:pPr>
            <w:r>
              <w:rPr>
                <w:szCs w:val="20"/>
              </w:rPr>
              <w:t>Reakční doba (Reakce)</w:t>
            </w:r>
          </w:p>
        </w:tc>
        <w:tc>
          <w:tcPr>
            <w:tcW w:w="4468" w:type="pct"/>
            <w:tcBorders>
              <w:top w:val="single" w:sz="6" w:space="0" w:color="A6A6A6"/>
              <w:left w:val="single" w:sz="6" w:space="0" w:color="A6A6A6"/>
              <w:bottom w:val="single" w:sz="6" w:space="0" w:color="A6A6A6"/>
              <w:right w:val="single" w:sz="12" w:space="0" w:color="A6A6A6"/>
            </w:tcBorders>
            <w:hideMark/>
          </w:tcPr>
          <w:p w:rsidR="009B7CA1" w:rsidRDefault="009B7CA1" w:rsidP="00062F1B">
            <w:pPr>
              <w:keepNext/>
              <w:spacing w:after="20"/>
              <w:rPr>
                <w:color w:val="000000"/>
                <w:szCs w:val="20"/>
              </w:rPr>
            </w:pPr>
            <w:r>
              <w:rPr>
                <w:color w:val="000000"/>
                <w:szCs w:val="20"/>
              </w:rPr>
              <w:t>Doba potvrzení přijetí incidentu poskytovatelem služby na email Objednatele a potvrzení zahájení incidentu řešení Poskytovatelem.</w:t>
            </w:r>
          </w:p>
        </w:tc>
      </w:tr>
      <w:tr w:rsidR="009B7CA1" w:rsidTr="00F97921">
        <w:trPr>
          <w:cantSplit/>
        </w:trPr>
        <w:tc>
          <w:tcPr>
            <w:tcW w:w="532" w:type="pct"/>
            <w:tcBorders>
              <w:top w:val="single" w:sz="6" w:space="0" w:color="A6A6A6"/>
              <w:left w:val="single" w:sz="12" w:space="0" w:color="A6A6A6"/>
              <w:bottom w:val="single" w:sz="6" w:space="0" w:color="A6A6A6"/>
              <w:right w:val="single" w:sz="6" w:space="0" w:color="A6A6A6"/>
            </w:tcBorders>
            <w:hideMark/>
          </w:tcPr>
          <w:p w:rsidR="009B7CA1" w:rsidRDefault="009B7CA1" w:rsidP="00062F1B">
            <w:pPr>
              <w:spacing w:after="20"/>
              <w:rPr>
                <w:color w:val="000000"/>
                <w:szCs w:val="20"/>
              </w:rPr>
            </w:pPr>
            <w:r>
              <w:rPr>
                <w:szCs w:val="20"/>
              </w:rPr>
              <w:t>Doba vyřešení (Vyřešení)</w:t>
            </w:r>
          </w:p>
        </w:tc>
        <w:tc>
          <w:tcPr>
            <w:tcW w:w="4468" w:type="pct"/>
            <w:tcBorders>
              <w:top w:val="single" w:sz="6" w:space="0" w:color="A6A6A6"/>
              <w:left w:val="single" w:sz="6" w:space="0" w:color="A6A6A6"/>
              <w:bottom w:val="single" w:sz="6" w:space="0" w:color="A6A6A6"/>
              <w:right w:val="single" w:sz="12" w:space="0" w:color="A6A6A6"/>
            </w:tcBorders>
            <w:hideMark/>
          </w:tcPr>
          <w:p w:rsidR="009B7CA1" w:rsidRDefault="009B7CA1" w:rsidP="00062F1B">
            <w:pPr>
              <w:keepNext/>
              <w:spacing w:after="20"/>
              <w:rPr>
                <w:color w:val="000000"/>
                <w:szCs w:val="20"/>
              </w:rPr>
            </w:pPr>
            <w:r>
              <w:rPr>
                <w:color w:val="000000"/>
                <w:szCs w:val="20"/>
              </w:rPr>
              <w:t>Doba vyřešení incidentu a předání Objednateli k ověření vyřešení. Doba potřebná na ověření vyřešení ze strany Objednatele není započítávána do Doby vyřešení. Vyřešením je chápáno i snížení úrovně incidentu v daném čase a tím prodloužení doby pro řešení v souladu s nižší úrovní incidentu.</w:t>
            </w:r>
          </w:p>
        </w:tc>
      </w:tr>
      <w:tr w:rsidR="009B7CA1" w:rsidTr="00F97921">
        <w:trPr>
          <w:cantSplit/>
        </w:trPr>
        <w:tc>
          <w:tcPr>
            <w:tcW w:w="532" w:type="pct"/>
            <w:tcBorders>
              <w:top w:val="single" w:sz="6" w:space="0" w:color="A6A6A6"/>
              <w:left w:val="single" w:sz="12" w:space="0" w:color="A6A6A6"/>
              <w:bottom w:val="single" w:sz="6" w:space="0" w:color="A6A6A6"/>
              <w:right w:val="single" w:sz="6" w:space="0" w:color="A6A6A6"/>
            </w:tcBorders>
            <w:hideMark/>
          </w:tcPr>
          <w:p w:rsidR="009B7CA1" w:rsidRDefault="009B7CA1" w:rsidP="00062F1B">
            <w:pPr>
              <w:spacing w:after="20"/>
              <w:rPr>
                <w:szCs w:val="20"/>
              </w:rPr>
            </w:pPr>
            <w:r>
              <w:rPr>
                <w:szCs w:val="20"/>
              </w:rPr>
              <w:t>SLA</w:t>
            </w:r>
          </w:p>
        </w:tc>
        <w:tc>
          <w:tcPr>
            <w:tcW w:w="4468" w:type="pct"/>
            <w:tcBorders>
              <w:top w:val="single" w:sz="6" w:space="0" w:color="A6A6A6"/>
              <w:left w:val="single" w:sz="6" w:space="0" w:color="A6A6A6"/>
              <w:bottom w:val="single" w:sz="6" w:space="0" w:color="A6A6A6"/>
              <w:right w:val="single" w:sz="12" w:space="0" w:color="A6A6A6"/>
            </w:tcBorders>
            <w:hideMark/>
          </w:tcPr>
          <w:p w:rsidR="009B7CA1" w:rsidRDefault="009B7CA1" w:rsidP="00062F1B">
            <w:pPr>
              <w:keepNext/>
              <w:spacing w:after="20"/>
              <w:rPr>
                <w:color w:val="000000"/>
                <w:szCs w:val="20"/>
              </w:rPr>
            </w:pPr>
            <w:r>
              <w:rPr>
                <w:color w:val="000000"/>
                <w:szCs w:val="20"/>
              </w:rPr>
              <w:t>Konkrétní smluvní parametry pro poskytování služeb v daných kategoriích servisních služeb.</w:t>
            </w:r>
          </w:p>
        </w:tc>
      </w:tr>
      <w:tr w:rsidR="009B7CA1" w:rsidTr="00F97921">
        <w:trPr>
          <w:cantSplit/>
        </w:trPr>
        <w:tc>
          <w:tcPr>
            <w:tcW w:w="532" w:type="pct"/>
            <w:tcBorders>
              <w:top w:val="single" w:sz="6" w:space="0" w:color="A6A6A6"/>
              <w:left w:val="single" w:sz="12" w:space="0" w:color="A6A6A6"/>
              <w:bottom w:val="single" w:sz="12" w:space="0" w:color="A6A6A6"/>
              <w:right w:val="single" w:sz="6" w:space="0" w:color="A6A6A6"/>
            </w:tcBorders>
            <w:hideMark/>
          </w:tcPr>
          <w:p w:rsidR="009B7CA1" w:rsidRDefault="009B7CA1" w:rsidP="00062F1B">
            <w:pPr>
              <w:spacing w:after="20"/>
              <w:rPr>
                <w:szCs w:val="20"/>
              </w:rPr>
            </w:pPr>
            <w:r>
              <w:rPr>
                <w:szCs w:val="20"/>
              </w:rPr>
              <w:t>NBD</w:t>
            </w:r>
          </w:p>
        </w:tc>
        <w:tc>
          <w:tcPr>
            <w:tcW w:w="4468" w:type="pct"/>
            <w:tcBorders>
              <w:top w:val="single" w:sz="6" w:space="0" w:color="A6A6A6"/>
              <w:left w:val="single" w:sz="6" w:space="0" w:color="A6A6A6"/>
              <w:bottom w:val="single" w:sz="12" w:space="0" w:color="A6A6A6"/>
              <w:right w:val="single" w:sz="12" w:space="0" w:color="A6A6A6"/>
            </w:tcBorders>
            <w:hideMark/>
          </w:tcPr>
          <w:p w:rsidR="009B7CA1" w:rsidRDefault="009B7CA1" w:rsidP="00062F1B">
            <w:pPr>
              <w:keepNext/>
              <w:spacing w:after="20"/>
              <w:rPr>
                <w:color w:val="000000"/>
                <w:szCs w:val="20"/>
              </w:rPr>
            </w:pPr>
            <w:r>
              <w:rPr>
                <w:color w:val="000000"/>
                <w:szCs w:val="20"/>
              </w:rPr>
              <w:t>Následující pracovní den od doby nahlášení incidentu.</w:t>
            </w:r>
          </w:p>
        </w:tc>
      </w:tr>
    </w:tbl>
    <w:p w:rsidR="009B7CA1" w:rsidRDefault="009B7CA1" w:rsidP="00062F1B">
      <w:pPr>
        <w:pStyle w:val="Titulek"/>
      </w:pPr>
      <w:r>
        <w:t xml:space="preserve">Tabulka </w:t>
      </w:r>
      <w:r w:rsidR="00DF3B7E">
        <w:fldChar w:fldCharType="begin"/>
      </w:r>
      <w:r w:rsidR="00DF3B7E">
        <w:instrText xml:space="preserve"> SEQ Tabulka \* ARABIC </w:instrText>
      </w:r>
      <w:r w:rsidR="00DF3B7E">
        <w:fldChar w:fldCharType="separate"/>
      </w:r>
      <w:r w:rsidR="002634DD">
        <w:rPr>
          <w:noProof/>
        </w:rPr>
        <w:t>28</w:t>
      </w:r>
      <w:r w:rsidR="00DF3B7E">
        <w:rPr>
          <w:noProof/>
        </w:rPr>
        <w:fldChar w:fldCharType="end"/>
      </w:r>
      <w:r>
        <w:t>: Pojmy pro poskytování servisních služeb</w:t>
      </w:r>
    </w:p>
    <w:p w:rsidR="009B7CA1" w:rsidRDefault="009B7CA1" w:rsidP="00062F1B">
      <w:pPr>
        <w:pStyle w:val="Nadpis2"/>
        <w:rPr>
          <w:b w:val="0"/>
          <w:bCs w:val="0"/>
        </w:rPr>
      </w:pPr>
      <w:bookmarkStart w:id="163" w:name="_Toc409343397"/>
      <w:r>
        <w:t>Kategorizace incidentů</w:t>
      </w:r>
      <w:bookmarkEnd w:id="163"/>
    </w:p>
    <w:p w:rsidR="009B7CA1" w:rsidRDefault="009B7CA1" w:rsidP="00062F1B">
      <w:pPr>
        <w:rPr>
          <w:szCs w:val="20"/>
        </w:rPr>
      </w:pPr>
      <w:r>
        <w:rPr>
          <w:szCs w:val="20"/>
        </w:rPr>
        <w:t>V následující tabulce jsou uvedeny základní kategorie incidentů, které jsou následně využity pro potřeby stanovení kategorií servisních služeb:</w:t>
      </w:r>
    </w:p>
    <w:tbl>
      <w:tblPr>
        <w:tblW w:w="5000" w:type="pct"/>
        <w:tblBorders>
          <w:top w:val="single" w:sz="12" w:space="0" w:color="A6A6A6"/>
          <w:left w:val="single" w:sz="12" w:space="0" w:color="A6A6A6"/>
          <w:bottom w:val="single" w:sz="12" w:space="0" w:color="A6A6A6"/>
          <w:right w:val="single" w:sz="12" w:space="0" w:color="A6A6A6"/>
          <w:insideH w:val="single" w:sz="6" w:space="0" w:color="A6A6A6"/>
          <w:insideV w:val="single" w:sz="6" w:space="0" w:color="A6A6A6"/>
        </w:tblBorders>
        <w:tblLook w:val="00A0" w:firstRow="1" w:lastRow="0" w:firstColumn="1" w:lastColumn="0" w:noHBand="0" w:noVBand="0"/>
      </w:tblPr>
      <w:tblGrid>
        <w:gridCol w:w="1098"/>
        <w:gridCol w:w="8190"/>
      </w:tblGrid>
      <w:tr w:rsidR="009B7CA1" w:rsidTr="00F97921">
        <w:trPr>
          <w:cantSplit/>
          <w:tblHeader/>
        </w:trPr>
        <w:tc>
          <w:tcPr>
            <w:tcW w:w="532" w:type="pct"/>
            <w:tcBorders>
              <w:top w:val="single" w:sz="12" w:space="0" w:color="A6A6A6"/>
              <w:left w:val="single" w:sz="12" w:space="0" w:color="A6A6A6"/>
              <w:bottom w:val="single" w:sz="6" w:space="0" w:color="A6A6A6"/>
              <w:right w:val="single" w:sz="6" w:space="0" w:color="A6A6A6"/>
            </w:tcBorders>
            <w:shd w:val="clear" w:color="auto" w:fill="D6E3BC"/>
            <w:hideMark/>
          </w:tcPr>
          <w:p w:rsidR="009B7CA1" w:rsidRDefault="009B7CA1" w:rsidP="00062F1B">
            <w:pPr>
              <w:spacing w:after="20"/>
              <w:rPr>
                <w:b/>
                <w:szCs w:val="20"/>
              </w:rPr>
            </w:pPr>
            <w:r>
              <w:rPr>
                <w:b/>
                <w:szCs w:val="20"/>
              </w:rPr>
              <w:t>Kategorie</w:t>
            </w:r>
          </w:p>
        </w:tc>
        <w:tc>
          <w:tcPr>
            <w:tcW w:w="4468" w:type="pct"/>
            <w:tcBorders>
              <w:top w:val="single" w:sz="12" w:space="0" w:color="A6A6A6"/>
              <w:left w:val="single" w:sz="6" w:space="0" w:color="A6A6A6"/>
              <w:bottom w:val="single" w:sz="6" w:space="0" w:color="A6A6A6"/>
              <w:right w:val="single" w:sz="12" w:space="0" w:color="A6A6A6"/>
            </w:tcBorders>
            <w:shd w:val="clear" w:color="auto" w:fill="D6E3BC"/>
            <w:hideMark/>
          </w:tcPr>
          <w:p w:rsidR="009B7CA1" w:rsidRDefault="009B7CA1" w:rsidP="00062F1B">
            <w:pPr>
              <w:spacing w:after="20"/>
              <w:rPr>
                <w:b/>
                <w:szCs w:val="20"/>
              </w:rPr>
            </w:pPr>
            <w:r>
              <w:rPr>
                <w:b/>
                <w:szCs w:val="20"/>
              </w:rPr>
              <w:t>Popis</w:t>
            </w:r>
          </w:p>
        </w:tc>
      </w:tr>
      <w:tr w:rsidR="009B7CA1" w:rsidTr="00F97921">
        <w:trPr>
          <w:cantSplit/>
        </w:trPr>
        <w:tc>
          <w:tcPr>
            <w:tcW w:w="532" w:type="pct"/>
            <w:tcBorders>
              <w:top w:val="single" w:sz="6" w:space="0" w:color="A6A6A6"/>
              <w:left w:val="single" w:sz="12" w:space="0" w:color="A6A6A6"/>
              <w:bottom w:val="single" w:sz="6" w:space="0" w:color="A6A6A6"/>
              <w:right w:val="single" w:sz="6" w:space="0" w:color="A6A6A6"/>
            </w:tcBorders>
            <w:hideMark/>
          </w:tcPr>
          <w:p w:rsidR="009B7CA1" w:rsidRDefault="009B7CA1" w:rsidP="00062F1B">
            <w:pPr>
              <w:spacing w:after="20"/>
              <w:rPr>
                <w:b/>
                <w:color w:val="000000"/>
                <w:szCs w:val="20"/>
              </w:rPr>
            </w:pPr>
            <w:r>
              <w:rPr>
                <w:b/>
                <w:color w:val="000000"/>
                <w:szCs w:val="20"/>
              </w:rPr>
              <w:t>A</w:t>
            </w:r>
          </w:p>
        </w:tc>
        <w:tc>
          <w:tcPr>
            <w:tcW w:w="4468" w:type="pct"/>
            <w:tcBorders>
              <w:top w:val="single" w:sz="6" w:space="0" w:color="A6A6A6"/>
              <w:left w:val="single" w:sz="6" w:space="0" w:color="A6A6A6"/>
              <w:bottom w:val="single" w:sz="6" w:space="0" w:color="A6A6A6"/>
              <w:right w:val="single" w:sz="12" w:space="0" w:color="A6A6A6"/>
            </w:tcBorders>
            <w:hideMark/>
          </w:tcPr>
          <w:p w:rsidR="009B7CA1" w:rsidRDefault="009B7CA1" w:rsidP="00062F1B">
            <w:pPr>
              <w:keepNext/>
              <w:spacing w:after="20"/>
              <w:rPr>
                <w:color w:val="000000"/>
                <w:szCs w:val="20"/>
              </w:rPr>
            </w:pPr>
            <w:r>
              <w:rPr>
                <w:color w:val="000000"/>
                <w:szCs w:val="20"/>
              </w:rPr>
              <w:t>Situace, kdy IS nebo část IS není zcela funkční, neumožňuje práci uživatelů se systémem a nelze používat pro podporu procesů ZZS SčK. Vztahuje se na případy, kdy je systém zcela nefunkční z důvodů na straně IS nebo jeho části, na niž je poskytovatel povinen poskytovat servisní služby.</w:t>
            </w:r>
          </w:p>
        </w:tc>
      </w:tr>
      <w:tr w:rsidR="009B7CA1" w:rsidTr="00F97921">
        <w:trPr>
          <w:cantSplit/>
        </w:trPr>
        <w:tc>
          <w:tcPr>
            <w:tcW w:w="532" w:type="pct"/>
            <w:tcBorders>
              <w:top w:val="single" w:sz="6" w:space="0" w:color="A6A6A6"/>
              <w:left w:val="single" w:sz="12" w:space="0" w:color="A6A6A6"/>
              <w:bottom w:val="single" w:sz="6" w:space="0" w:color="A6A6A6"/>
              <w:right w:val="single" w:sz="6" w:space="0" w:color="A6A6A6"/>
            </w:tcBorders>
            <w:hideMark/>
          </w:tcPr>
          <w:p w:rsidR="009B7CA1" w:rsidRDefault="009B7CA1" w:rsidP="00062F1B">
            <w:pPr>
              <w:spacing w:after="20"/>
              <w:rPr>
                <w:b/>
                <w:color w:val="000000"/>
                <w:szCs w:val="20"/>
              </w:rPr>
            </w:pPr>
            <w:r>
              <w:rPr>
                <w:b/>
                <w:color w:val="000000"/>
                <w:szCs w:val="20"/>
              </w:rPr>
              <w:t>B</w:t>
            </w:r>
          </w:p>
        </w:tc>
        <w:tc>
          <w:tcPr>
            <w:tcW w:w="4468" w:type="pct"/>
            <w:tcBorders>
              <w:top w:val="single" w:sz="6" w:space="0" w:color="A6A6A6"/>
              <w:left w:val="single" w:sz="6" w:space="0" w:color="A6A6A6"/>
              <w:bottom w:val="single" w:sz="6" w:space="0" w:color="A6A6A6"/>
              <w:right w:val="single" w:sz="12" w:space="0" w:color="A6A6A6"/>
            </w:tcBorders>
            <w:hideMark/>
          </w:tcPr>
          <w:p w:rsidR="009B7CA1" w:rsidRDefault="009B7CA1" w:rsidP="00062F1B">
            <w:pPr>
              <w:keepNext/>
              <w:spacing w:after="20"/>
              <w:rPr>
                <w:color w:val="000000"/>
                <w:szCs w:val="20"/>
              </w:rPr>
            </w:pPr>
            <w:r>
              <w:rPr>
                <w:color w:val="000000"/>
                <w:szCs w:val="20"/>
              </w:rPr>
              <w:t>Situace, kdy IS nebo část IS je částečně funkční, umožňuje částečné poskytování služeb, po přechodnou dobu se sníženým komfortem uživatelů, případně provizorním způsobem z důvodů na straně IS nebo jeho části, na niž je poskytovatel povinen poskytovat servisní služby.</w:t>
            </w:r>
          </w:p>
        </w:tc>
      </w:tr>
      <w:tr w:rsidR="009B7CA1" w:rsidTr="00F97921">
        <w:trPr>
          <w:cantSplit/>
        </w:trPr>
        <w:tc>
          <w:tcPr>
            <w:tcW w:w="532" w:type="pct"/>
            <w:tcBorders>
              <w:top w:val="single" w:sz="6" w:space="0" w:color="A6A6A6"/>
              <w:left w:val="single" w:sz="12" w:space="0" w:color="A6A6A6"/>
              <w:bottom w:val="single" w:sz="6" w:space="0" w:color="A6A6A6"/>
              <w:right w:val="single" w:sz="6" w:space="0" w:color="A6A6A6"/>
            </w:tcBorders>
            <w:hideMark/>
          </w:tcPr>
          <w:p w:rsidR="009B7CA1" w:rsidRDefault="009B7CA1" w:rsidP="00062F1B">
            <w:pPr>
              <w:spacing w:after="20"/>
              <w:rPr>
                <w:b/>
                <w:color w:val="000000"/>
                <w:szCs w:val="20"/>
              </w:rPr>
            </w:pPr>
            <w:r>
              <w:rPr>
                <w:b/>
                <w:color w:val="000000"/>
                <w:szCs w:val="20"/>
              </w:rPr>
              <w:t>C</w:t>
            </w:r>
          </w:p>
        </w:tc>
        <w:tc>
          <w:tcPr>
            <w:tcW w:w="4468" w:type="pct"/>
            <w:tcBorders>
              <w:top w:val="single" w:sz="6" w:space="0" w:color="A6A6A6"/>
              <w:left w:val="single" w:sz="6" w:space="0" w:color="A6A6A6"/>
              <w:bottom w:val="single" w:sz="6" w:space="0" w:color="A6A6A6"/>
              <w:right w:val="single" w:sz="12" w:space="0" w:color="A6A6A6"/>
            </w:tcBorders>
            <w:hideMark/>
          </w:tcPr>
          <w:p w:rsidR="009B7CA1" w:rsidRDefault="009B7CA1" w:rsidP="00062F1B">
            <w:pPr>
              <w:keepNext/>
              <w:spacing w:after="20"/>
              <w:rPr>
                <w:color w:val="000000"/>
                <w:szCs w:val="20"/>
              </w:rPr>
            </w:pPr>
            <w:r>
              <w:rPr>
                <w:color w:val="000000"/>
                <w:szCs w:val="20"/>
              </w:rPr>
              <w:t>Nedostatky a vady drobného rozsahu, které nebrání užívání IS nebo jeho části, nicméně nejsou v souladu s předaným a dokumentovaným stavem IS nebo jeho části.</w:t>
            </w:r>
          </w:p>
        </w:tc>
      </w:tr>
      <w:tr w:rsidR="009B7CA1" w:rsidTr="00F97921">
        <w:trPr>
          <w:cantSplit/>
        </w:trPr>
        <w:tc>
          <w:tcPr>
            <w:tcW w:w="532" w:type="pct"/>
            <w:tcBorders>
              <w:top w:val="single" w:sz="6" w:space="0" w:color="A6A6A6"/>
              <w:left w:val="single" w:sz="12" w:space="0" w:color="A6A6A6"/>
              <w:bottom w:val="single" w:sz="12" w:space="0" w:color="A6A6A6"/>
              <w:right w:val="single" w:sz="6" w:space="0" w:color="A6A6A6"/>
            </w:tcBorders>
            <w:hideMark/>
          </w:tcPr>
          <w:p w:rsidR="009B7CA1" w:rsidRDefault="009B7CA1" w:rsidP="00062F1B">
            <w:pPr>
              <w:spacing w:after="20"/>
              <w:rPr>
                <w:b/>
                <w:color w:val="000000"/>
                <w:szCs w:val="20"/>
              </w:rPr>
            </w:pPr>
            <w:r>
              <w:rPr>
                <w:b/>
                <w:color w:val="000000"/>
                <w:szCs w:val="20"/>
              </w:rPr>
              <w:t>REQ</w:t>
            </w:r>
          </w:p>
        </w:tc>
        <w:tc>
          <w:tcPr>
            <w:tcW w:w="4468" w:type="pct"/>
            <w:tcBorders>
              <w:top w:val="single" w:sz="6" w:space="0" w:color="A6A6A6"/>
              <w:left w:val="single" w:sz="6" w:space="0" w:color="A6A6A6"/>
              <w:bottom w:val="single" w:sz="12" w:space="0" w:color="A6A6A6"/>
              <w:right w:val="single" w:sz="12" w:space="0" w:color="A6A6A6"/>
            </w:tcBorders>
            <w:hideMark/>
          </w:tcPr>
          <w:p w:rsidR="009B7CA1" w:rsidRDefault="009B7CA1" w:rsidP="00062F1B">
            <w:pPr>
              <w:keepNext/>
              <w:spacing w:after="20"/>
              <w:rPr>
                <w:color w:val="000000"/>
                <w:szCs w:val="20"/>
              </w:rPr>
            </w:pPr>
            <w:r>
              <w:rPr>
                <w:color w:val="000000"/>
                <w:szCs w:val="20"/>
              </w:rPr>
              <w:t>Požadavek na služby, které nejsou chápány jako vada IS nebo jeho části.</w:t>
            </w:r>
          </w:p>
        </w:tc>
      </w:tr>
    </w:tbl>
    <w:p w:rsidR="009B7CA1" w:rsidRDefault="009B7CA1" w:rsidP="00062F1B">
      <w:pPr>
        <w:pStyle w:val="Titulek"/>
      </w:pPr>
      <w:r>
        <w:t xml:space="preserve">Tabulka </w:t>
      </w:r>
      <w:r w:rsidR="00DF3B7E">
        <w:fldChar w:fldCharType="begin"/>
      </w:r>
      <w:r w:rsidR="00DF3B7E">
        <w:instrText xml:space="preserve"> SEQ Tabulka \* ARABIC </w:instrText>
      </w:r>
      <w:r w:rsidR="00DF3B7E">
        <w:fldChar w:fldCharType="separate"/>
      </w:r>
      <w:r w:rsidR="002634DD">
        <w:rPr>
          <w:noProof/>
        </w:rPr>
        <w:t>29</w:t>
      </w:r>
      <w:r w:rsidR="00DF3B7E">
        <w:rPr>
          <w:noProof/>
        </w:rPr>
        <w:fldChar w:fldCharType="end"/>
      </w:r>
      <w:r>
        <w:t>: Kategorie incidentů</w:t>
      </w:r>
    </w:p>
    <w:p w:rsidR="009B7CA1" w:rsidRDefault="009B7CA1" w:rsidP="00062F1B">
      <w:pPr>
        <w:pStyle w:val="Nadpis2"/>
        <w:rPr>
          <w:b w:val="0"/>
          <w:bCs w:val="0"/>
        </w:rPr>
      </w:pPr>
      <w:bookmarkStart w:id="164" w:name="_Toc409343398"/>
      <w:r>
        <w:t>Kategorizace servisních služeb</w:t>
      </w:r>
      <w:bookmarkEnd w:id="164"/>
    </w:p>
    <w:p w:rsidR="009B7CA1" w:rsidRDefault="009B7CA1" w:rsidP="00062F1B">
      <w:pPr>
        <w:rPr>
          <w:szCs w:val="20"/>
        </w:rPr>
      </w:pPr>
      <w:r>
        <w:rPr>
          <w:szCs w:val="20"/>
        </w:rPr>
        <w:t>V následující tabulce je uvedena kategorizace servisních služeb, služby jsou vzestupně kumulativní:</w:t>
      </w:r>
    </w:p>
    <w:tbl>
      <w:tblPr>
        <w:tblW w:w="5000" w:type="pct"/>
        <w:tblBorders>
          <w:top w:val="single" w:sz="12" w:space="0" w:color="A6A6A6"/>
          <w:left w:val="single" w:sz="12" w:space="0" w:color="A6A6A6"/>
          <w:bottom w:val="single" w:sz="12" w:space="0" w:color="A6A6A6"/>
          <w:right w:val="single" w:sz="12" w:space="0" w:color="A6A6A6"/>
          <w:insideH w:val="single" w:sz="6" w:space="0" w:color="A6A6A6"/>
          <w:insideV w:val="single" w:sz="6" w:space="0" w:color="A6A6A6"/>
        </w:tblBorders>
        <w:tblLook w:val="00A0" w:firstRow="1" w:lastRow="0" w:firstColumn="1" w:lastColumn="0" w:noHBand="0" w:noVBand="0"/>
      </w:tblPr>
      <w:tblGrid>
        <w:gridCol w:w="1424"/>
        <w:gridCol w:w="7864"/>
      </w:tblGrid>
      <w:tr w:rsidR="009B7CA1" w:rsidTr="00F97921">
        <w:trPr>
          <w:cantSplit/>
          <w:tblHeader/>
        </w:trPr>
        <w:tc>
          <w:tcPr>
            <w:tcW w:w="532" w:type="pct"/>
            <w:tcBorders>
              <w:top w:val="single" w:sz="12" w:space="0" w:color="A6A6A6"/>
              <w:left w:val="single" w:sz="12" w:space="0" w:color="A6A6A6"/>
              <w:bottom w:val="single" w:sz="6" w:space="0" w:color="A6A6A6"/>
              <w:right w:val="single" w:sz="6" w:space="0" w:color="A6A6A6"/>
            </w:tcBorders>
            <w:shd w:val="clear" w:color="auto" w:fill="D6E3BC"/>
            <w:hideMark/>
          </w:tcPr>
          <w:p w:rsidR="009B7CA1" w:rsidRDefault="009B7CA1" w:rsidP="00062F1B">
            <w:pPr>
              <w:rPr>
                <w:b/>
                <w:szCs w:val="20"/>
              </w:rPr>
            </w:pPr>
            <w:r>
              <w:rPr>
                <w:b/>
                <w:szCs w:val="20"/>
              </w:rPr>
              <w:t>Kategorie</w:t>
            </w:r>
          </w:p>
        </w:tc>
        <w:tc>
          <w:tcPr>
            <w:tcW w:w="4468" w:type="pct"/>
            <w:tcBorders>
              <w:top w:val="single" w:sz="12" w:space="0" w:color="A6A6A6"/>
              <w:left w:val="single" w:sz="6" w:space="0" w:color="A6A6A6"/>
              <w:bottom w:val="single" w:sz="6" w:space="0" w:color="A6A6A6"/>
              <w:right w:val="single" w:sz="12" w:space="0" w:color="A6A6A6"/>
            </w:tcBorders>
            <w:shd w:val="clear" w:color="auto" w:fill="D6E3BC"/>
            <w:hideMark/>
          </w:tcPr>
          <w:p w:rsidR="009B7CA1" w:rsidRDefault="009B7CA1" w:rsidP="00062F1B">
            <w:pPr>
              <w:rPr>
                <w:b/>
                <w:szCs w:val="20"/>
              </w:rPr>
            </w:pPr>
            <w:r>
              <w:rPr>
                <w:b/>
                <w:szCs w:val="20"/>
              </w:rPr>
              <w:t>Popis</w:t>
            </w:r>
          </w:p>
        </w:tc>
      </w:tr>
      <w:tr w:rsidR="009B7CA1" w:rsidTr="00F97921">
        <w:trPr>
          <w:cantSplit/>
        </w:trPr>
        <w:tc>
          <w:tcPr>
            <w:tcW w:w="532" w:type="pct"/>
            <w:tcBorders>
              <w:top w:val="single" w:sz="6" w:space="0" w:color="A6A6A6"/>
              <w:left w:val="single" w:sz="12" w:space="0" w:color="A6A6A6"/>
              <w:bottom w:val="single" w:sz="6" w:space="0" w:color="A6A6A6"/>
              <w:right w:val="single" w:sz="6" w:space="0" w:color="A6A6A6"/>
            </w:tcBorders>
            <w:hideMark/>
          </w:tcPr>
          <w:p w:rsidR="009B7CA1" w:rsidRDefault="009B7CA1" w:rsidP="00062F1B">
            <w:pPr>
              <w:rPr>
                <w:b/>
                <w:color w:val="000000"/>
                <w:szCs w:val="20"/>
              </w:rPr>
            </w:pPr>
            <w:r>
              <w:rPr>
                <w:b/>
                <w:color w:val="000000"/>
                <w:szCs w:val="20"/>
              </w:rPr>
              <w:t>Záruka</w:t>
            </w:r>
          </w:p>
        </w:tc>
        <w:tc>
          <w:tcPr>
            <w:tcW w:w="4468" w:type="pct"/>
            <w:tcBorders>
              <w:top w:val="single" w:sz="6" w:space="0" w:color="A6A6A6"/>
              <w:left w:val="single" w:sz="6" w:space="0" w:color="A6A6A6"/>
              <w:bottom w:val="single" w:sz="6" w:space="0" w:color="A6A6A6"/>
              <w:right w:val="single" w:sz="12" w:space="0" w:color="A6A6A6"/>
            </w:tcBorders>
            <w:hideMark/>
          </w:tcPr>
          <w:p w:rsidR="009B7CA1" w:rsidRDefault="009B7CA1" w:rsidP="00062F1B">
            <w:pPr>
              <w:keepNext/>
              <w:rPr>
                <w:color w:val="000000"/>
                <w:szCs w:val="20"/>
              </w:rPr>
            </w:pPr>
            <w:r>
              <w:rPr>
                <w:color w:val="000000"/>
                <w:szCs w:val="20"/>
              </w:rPr>
              <w:t>Jsou poskytovány služby v rámci záruky v rozsahu, který je specifikován v záručních podmínkách, případně ve specifikaci dílčí části IS OŘ.</w:t>
            </w:r>
          </w:p>
          <w:p w:rsidR="009B7CA1" w:rsidRDefault="009B7CA1" w:rsidP="00062F1B">
            <w:pPr>
              <w:keepNext/>
              <w:rPr>
                <w:color w:val="000000"/>
                <w:szCs w:val="20"/>
              </w:rPr>
            </w:pPr>
            <w:r>
              <w:rPr>
                <w:color w:val="000000"/>
                <w:szCs w:val="20"/>
              </w:rPr>
              <w:t>Nejedná se o služby nad rámec dodávky a běžné záruky tj. poskytování těchto služeb je součástí ceny dodávky technologií OŘ.</w:t>
            </w:r>
          </w:p>
        </w:tc>
      </w:tr>
      <w:tr w:rsidR="009B7CA1" w:rsidTr="00F97921">
        <w:trPr>
          <w:cantSplit/>
        </w:trPr>
        <w:tc>
          <w:tcPr>
            <w:tcW w:w="532" w:type="pct"/>
            <w:tcBorders>
              <w:top w:val="single" w:sz="6" w:space="0" w:color="A6A6A6"/>
              <w:left w:val="single" w:sz="12" w:space="0" w:color="A6A6A6"/>
              <w:bottom w:val="single" w:sz="6" w:space="0" w:color="A6A6A6"/>
              <w:right w:val="single" w:sz="6" w:space="0" w:color="A6A6A6"/>
            </w:tcBorders>
            <w:hideMark/>
          </w:tcPr>
          <w:p w:rsidR="009B7CA1" w:rsidRDefault="009B7CA1" w:rsidP="00062F1B">
            <w:pPr>
              <w:rPr>
                <w:b/>
                <w:color w:val="000000"/>
                <w:szCs w:val="20"/>
              </w:rPr>
            </w:pPr>
            <w:r>
              <w:rPr>
                <w:b/>
                <w:color w:val="000000"/>
                <w:szCs w:val="20"/>
              </w:rPr>
              <w:t>Maintenance</w:t>
            </w:r>
          </w:p>
        </w:tc>
        <w:tc>
          <w:tcPr>
            <w:tcW w:w="4468" w:type="pct"/>
            <w:tcBorders>
              <w:top w:val="single" w:sz="6" w:space="0" w:color="A6A6A6"/>
              <w:left w:val="single" w:sz="6" w:space="0" w:color="A6A6A6"/>
              <w:bottom w:val="single" w:sz="6" w:space="0" w:color="A6A6A6"/>
              <w:right w:val="single" w:sz="12" w:space="0" w:color="A6A6A6"/>
            </w:tcBorders>
            <w:hideMark/>
          </w:tcPr>
          <w:p w:rsidR="009B7CA1" w:rsidRDefault="009B7CA1" w:rsidP="00062F1B">
            <w:pPr>
              <w:keepNext/>
              <w:rPr>
                <w:color w:val="000000"/>
                <w:szCs w:val="20"/>
              </w:rPr>
            </w:pPr>
            <w:r>
              <w:rPr>
                <w:color w:val="000000"/>
                <w:szCs w:val="20"/>
              </w:rPr>
              <w:t>Poskytování služeb maintenance nad rámec běžné záruky tj. přístup k opravným balíčkům (poskytování aktualizací a nových verzí Softwarových produktů), patchům (poskytování opravných patchů nutných pro bezchybný chod Softwarových produktů) a nutným úpravám na základě legislativních změn, apod. Maintenance je poskytována na HW komponenty a SW řešení, které jsou dodány v rámci projektu a jedná se o HW a SW nevyrobené či nevyvinuté Poskytovatelem. Poskytovatel tyto komponenty a SW pořídil od 3. Strany.</w:t>
            </w:r>
          </w:p>
        </w:tc>
      </w:tr>
      <w:tr w:rsidR="009B7CA1" w:rsidTr="00F97921">
        <w:trPr>
          <w:cantSplit/>
        </w:trPr>
        <w:tc>
          <w:tcPr>
            <w:tcW w:w="532" w:type="pct"/>
            <w:tcBorders>
              <w:top w:val="single" w:sz="6" w:space="0" w:color="A6A6A6"/>
              <w:left w:val="single" w:sz="12" w:space="0" w:color="A6A6A6"/>
              <w:bottom w:val="single" w:sz="6" w:space="0" w:color="A6A6A6"/>
              <w:right w:val="single" w:sz="6" w:space="0" w:color="A6A6A6"/>
            </w:tcBorders>
            <w:hideMark/>
          </w:tcPr>
          <w:p w:rsidR="009B7CA1" w:rsidRDefault="009B7CA1" w:rsidP="00062F1B">
            <w:pPr>
              <w:rPr>
                <w:b/>
                <w:color w:val="000000"/>
                <w:szCs w:val="20"/>
              </w:rPr>
            </w:pPr>
            <w:r>
              <w:rPr>
                <w:b/>
                <w:color w:val="000000"/>
                <w:szCs w:val="20"/>
              </w:rPr>
              <w:t>24 hod</w:t>
            </w:r>
          </w:p>
        </w:tc>
        <w:tc>
          <w:tcPr>
            <w:tcW w:w="4468" w:type="pct"/>
            <w:tcBorders>
              <w:top w:val="single" w:sz="6" w:space="0" w:color="A6A6A6"/>
              <w:left w:val="single" w:sz="6" w:space="0" w:color="A6A6A6"/>
              <w:bottom w:val="single" w:sz="6" w:space="0" w:color="A6A6A6"/>
              <w:right w:val="single" w:sz="12" w:space="0" w:color="A6A6A6"/>
            </w:tcBorders>
            <w:hideMark/>
          </w:tcPr>
          <w:p w:rsidR="009B7CA1" w:rsidRDefault="009B7CA1" w:rsidP="00062F1B">
            <w:pPr>
              <w:keepNext/>
              <w:rPr>
                <w:color w:val="000000"/>
                <w:szCs w:val="20"/>
              </w:rPr>
            </w:pPr>
            <w:r>
              <w:rPr>
                <w:color w:val="000000"/>
                <w:szCs w:val="20"/>
              </w:rPr>
              <w:t>Poskytování služeb technické podpory nad rámec běžné záruky tj. poskytování hotline, kontaktního místa, garance reakční doby a doby odstranění závady (nebo snížení závady na nižší úroveň v daném časovém limitu).</w:t>
            </w:r>
          </w:p>
        </w:tc>
      </w:tr>
      <w:tr w:rsidR="009B7CA1" w:rsidTr="00F97921">
        <w:trPr>
          <w:cantSplit/>
        </w:trPr>
        <w:tc>
          <w:tcPr>
            <w:tcW w:w="532" w:type="pct"/>
            <w:tcBorders>
              <w:top w:val="single" w:sz="6" w:space="0" w:color="A6A6A6"/>
              <w:left w:val="single" w:sz="12" w:space="0" w:color="A6A6A6"/>
              <w:bottom w:val="single" w:sz="6" w:space="0" w:color="A6A6A6"/>
              <w:right w:val="single" w:sz="6" w:space="0" w:color="A6A6A6"/>
            </w:tcBorders>
            <w:hideMark/>
          </w:tcPr>
          <w:p w:rsidR="009B7CA1" w:rsidRDefault="009B7CA1" w:rsidP="00062F1B">
            <w:pPr>
              <w:rPr>
                <w:b/>
                <w:color w:val="000000"/>
                <w:szCs w:val="20"/>
              </w:rPr>
            </w:pPr>
            <w:r>
              <w:rPr>
                <w:b/>
                <w:color w:val="000000"/>
                <w:szCs w:val="20"/>
              </w:rPr>
              <w:t>4 hod</w:t>
            </w:r>
          </w:p>
        </w:tc>
        <w:tc>
          <w:tcPr>
            <w:tcW w:w="4468" w:type="pct"/>
            <w:tcBorders>
              <w:top w:val="single" w:sz="6" w:space="0" w:color="A6A6A6"/>
              <w:left w:val="single" w:sz="6" w:space="0" w:color="A6A6A6"/>
              <w:bottom w:val="single" w:sz="6" w:space="0" w:color="A6A6A6"/>
              <w:right w:val="single" w:sz="12" w:space="0" w:color="A6A6A6"/>
            </w:tcBorders>
            <w:hideMark/>
          </w:tcPr>
          <w:p w:rsidR="009B7CA1" w:rsidRDefault="009B7CA1" w:rsidP="00062F1B">
            <w:pPr>
              <w:keepNext/>
              <w:rPr>
                <w:color w:val="000000"/>
                <w:szCs w:val="20"/>
              </w:rPr>
            </w:pPr>
            <w:r>
              <w:rPr>
                <w:color w:val="000000"/>
                <w:szCs w:val="20"/>
              </w:rPr>
              <w:t>Poskytování služeb technické podpory nad rámec běžné záruky tj. poskytování hotline, kontaktního místa, garance reakční doby a doby odstranění závady (nebo snížení závady na nižší úroveň v daném časovém limitu).</w:t>
            </w:r>
          </w:p>
        </w:tc>
      </w:tr>
      <w:tr w:rsidR="009B7CA1" w:rsidTr="00F97921">
        <w:trPr>
          <w:cantSplit/>
        </w:trPr>
        <w:tc>
          <w:tcPr>
            <w:tcW w:w="532" w:type="pct"/>
            <w:tcBorders>
              <w:top w:val="single" w:sz="6" w:space="0" w:color="A6A6A6"/>
              <w:left w:val="single" w:sz="12" w:space="0" w:color="A6A6A6"/>
              <w:bottom w:val="single" w:sz="12" w:space="0" w:color="A6A6A6"/>
              <w:right w:val="single" w:sz="6" w:space="0" w:color="A6A6A6"/>
            </w:tcBorders>
            <w:hideMark/>
          </w:tcPr>
          <w:p w:rsidR="009B7CA1" w:rsidRDefault="009B7CA1" w:rsidP="00062F1B">
            <w:pPr>
              <w:rPr>
                <w:b/>
                <w:color w:val="000000"/>
                <w:szCs w:val="20"/>
              </w:rPr>
            </w:pPr>
            <w:r>
              <w:rPr>
                <w:b/>
                <w:color w:val="000000"/>
                <w:szCs w:val="20"/>
              </w:rPr>
              <w:t>30 min</w:t>
            </w:r>
          </w:p>
        </w:tc>
        <w:tc>
          <w:tcPr>
            <w:tcW w:w="4468" w:type="pct"/>
            <w:tcBorders>
              <w:top w:val="single" w:sz="6" w:space="0" w:color="A6A6A6"/>
              <w:left w:val="single" w:sz="6" w:space="0" w:color="A6A6A6"/>
              <w:bottom w:val="single" w:sz="12" w:space="0" w:color="A6A6A6"/>
              <w:right w:val="single" w:sz="12" w:space="0" w:color="A6A6A6"/>
            </w:tcBorders>
            <w:hideMark/>
          </w:tcPr>
          <w:p w:rsidR="009B7CA1" w:rsidRDefault="009B7CA1" w:rsidP="00062F1B">
            <w:pPr>
              <w:keepNext/>
              <w:rPr>
                <w:color w:val="000000"/>
                <w:szCs w:val="20"/>
              </w:rPr>
            </w:pPr>
            <w:r>
              <w:rPr>
                <w:color w:val="000000"/>
                <w:szCs w:val="20"/>
              </w:rPr>
              <w:t>Poskytování služeb technické podpory nad rámec běžné záruky tj. poskytování hotline, kontaktního místa, garance reakční doby a doby odstranění závady (nebo snížení závady na nižší úroveň v daném časovém limitu).</w:t>
            </w:r>
          </w:p>
        </w:tc>
      </w:tr>
    </w:tbl>
    <w:p w:rsidR="009B7CA1" w:rsidRDefault="009B7CA1" w:rsidP="00062F1B">
      <w:pPr>
        <w:pStyle w:val="Titulek"/>
      </w:pPr>
      <w:r>
        <w:t xml:space="preserve">Tabulka </w:t>
      </w:r>
      <w:r w:rsidR="00DF3B7E">
        <w:fldChar w:fldCharType="begin"/>
      </w:r>
      <w:r w:rsidR="00DF3B7E">
        <w:instrText xml:space="preserve"> SEQ Tabulka \* ARABIC </w:instrText>
      </w:r>
      <w:r w:rsidR="00DF3B7E">
        <w:fldChar w:fldCharType="separate"/>
      </w:r>
      <w:r w:rsidR="002634DD">
        <w:rPr>
          <w:noProof/>
        </w:rPr>
        <w:t>30</w:t>
      </w:r>
      <w:r w:rsidR="00DF3B7E">
        <w:rPr>
          <w:noProof/>
        </w:rPr>
        <w:fldChar w:fldCharType="end"/>
      </w:r>
      <w:r>
        <w:t>: Kategorie servisních služeb</w:t>
      </w:r>
    </w:p>
    <w:p w:rsidR="009B7CA1" w:rsidRDefault="009B7CA1" w:rsidP="00062F1B">
      <w:r>
        <w:t>Upozornění: Nevztahuje se na případy, kdy důvody nefunkčnosti jsou způsobené Objednatelem, nebo třetí stranou, případně jsou způsobeny částí dodávky, na které se nevztahuje příslušné SLA.</w:t>
      </w:r>
    </w:p>
    <w:p w:rsidR="009B7CA1" w:rsidRDefault="009B7CA1" w:rsidP="00062F1B">
      <w:pPr>
        <w:keepNext/>
        <w:rPr>
          <w:color w:val="000000"/>
          <w:szCs w:val="20"/>
        </w:rPr>
      </w:pPr>
      <w:r>
        <w:rPr>
          <w:color w:val="000000"/>
          <w:szCs w:val="20"/>
        </w:rPr>
        <w:t>V následující tabulce jsou pro jednotlivé kategorie servisních služeb definovány základní parametry:</w:t>
      </w:r>
    </w:p>
    <w:tbl>
      <w:tblPr>
        <w:tblW w:w="5018" w:type="pct"/>
        <w:tblBorders>
          <w:top w:val="single" w:sz="12" w:space="0" w:color="A6A6A6"/>
          <w:left w:val="single" w:sz="12" w:space="0" w:color="A6A6A6"/>
          <w:bottom w:val="single" w:sz="12" w:space="0" w:color="A6A6A6"/>
          <w:right w:val="single" w:sz="12" w:space="0" w:color="A6A6A6"/>
          <w:insideH w:val="single" w:sz="6" w:space="0" w:color="A6A6A6"/>
          <w:insideV w:val="single" w:sz="6" w:space="0" w:color="A6A6A6"/>
        </w:tblBorders>
        <w:tblLook w:val="00A0" w:firstRow="1" w:lastRow="0" w:firstColumn="1" w:lastColumn="0" w:noHBand="0" w:noVBand="0"/>
      </w:tblPr>
      <w:tblGrid>
        <w:gridCol w:w="1526"/>
        <w:gridCol w:w="1193"/>
        <w:gridCol w:w="1320"/>
        <w:gridCol w:w="1322"/>
        <w:gridCol w:w="1320"/>
        <w:gridCol w:w="1322"/>
        <w:gridCol w:w="1318"/>
      </w:tblGrid>
      <w:tr w:rsidR="009B7CA1" w:rsidTr="00F97921">
        <w:trPr>
          <w:cantSplit/>
          <w:tblHeader/>
        </w:trPr>
        <w:tc>
          <w:tcPr>
            <w:tcW w:w="819" w:type="pct"/>
            <w:vMerge w:val="restart"/>
            <w:tcBorders>
              <w:top w:val="single" w:sz="12" w:space="0" w:color="A6A6A6"/>
              <w:left w:val="single" w:sz="12" w:space="0" w:color="A6A6A6"/>
              <w:bottom w:val="single" w:sz="6" w:space="0" w:color="A6A6A6"/>
              <w:right w:val="single" w:sz="6" w:space="0" w:color="A6A6A6"/>
            </w:tcBorders>
            <w:shd w:val="clear" w:color="auto" w:fill="D6E3BC"/>
            <w:hideMark/>
          </w:tcPr>
          <w:p w:rsidR="009B7CA1" w:rsidRDefault="009B7CA1" w:rsidP="00062F1B">
            <w:pPr>
              <w:rPr>
                <w:b/>
                <w:szCs w:val="20"/>
              </w:rPr>
            </w:pPr>
            <w:r>
              <w:rPr>
                <w:b/>
                <w:szCs w:val="20"/>
              </w:rPr>
              <w:t>Kategorie</w:t>
            </w:r>
          </w:p>
        </w:tc>
        <w:tc>
          <w:tcPr>
            <w:tcW w:w="1348" w:type="pct"/>
            <w:gridSpan w:val="2"/>
            <w:tcBorders>
              <w:top w:val="single" w:sz="12" w:space="0" w:color="A6A6A6"/>
              <w:left w:val="single" w:sz="6" w:space="0" w:color="A6A6A6"/>
              <w:bottom w:val="single" w:sz="6" w:space="0" w:color="A6A6A6"/>
              <w:right w:val="single" w:sz="6" w:space="0" w:color="A6A6A6"/>
            </w:tcBorders>
            <w:shd w:val="clear" w:color="auto" w:fill="D6E3BC"/>
            <w:hideMark/>
          </w:tcPr>
          <w:p w:rsidR="009B7CA1" w:rsidRDefault="009B7CA1" w:rsidP="00062F1B">
            <w:pPr>
              <w:jc w:val="center"/>
              <w:rPr>
                <w:b/>
                <w:szCs w:val="20"/>
              </w:rPr>
            </w:pPr>
            <w:r>
              <w:rPr>
                <w:b/>
                <w:szCs w:val="20"/>
              </w:rPr>
              <w:t>A</w:t>
            </w:r>
          </w:p>
        </w:tc>
        <w:tc>
          <w:tcPr>
            <w:tcW w:w="1417" w:type="pct"/>
            <w:gridSpan w:val="2"/>
            <w:tcBorders>
              <w:top w:val="single" w:sz="12" w:space="0" w:color="A6A6A6"/>
              <w:left w:val="single" w:sz="6" w:space="0" w:color="A6A6A6"/>
              <w:bottom w:val="single" w:sz="6" w:space="0" w:color="A6A6A6"/>
              <w:right w:val="single" w:sz="6" w:space="0" w:color="A6A6A6"/>
            </w:tcBorders>
            <w:shd w:val="clear" w:color="auto" w:fill="D6E3BC"/>
            <w:hideMark/>
          </w:tcPr>
          <w:p w:rsidR="009B7CA1" w:rsidRDefault="009B7CA1" w:rsidP="00062F1B">
            <w:pPr>
              <w:jc w:val="center"/>
              <w:rPr>
                <w:b/>
                <w:szCs w:val="20"/>
              </w:rPr>
            </w:pPr>
            <w:r>
              <w:rPr>
                <w:b/>
                <w:szCs w:val="20"/>
              </w:rPr>
              <w:t>B</w:t>
            </w:r>
          </w:p>
        </w:tc>
        <w:tc>
          <w:tcPr>
            <w:tcW w:w="1416" w:type="pct"/>
            <w:gridSpan w:val="2"/>
            <w:tcBorders>
              <w:top w:val="single" w:sz="12" w:space="0" w:color="A6A6A6"/>
              <w:left w:val="single" w:sz="6" w:space="0" w:color="A6A6A6"/>
              <w:bottom w:val="single" w:sz="6" w:space="0" w:color="A6A6A6"/>
              <w:right w:val="single" w:sz="12" w:space="0" w:color="A6A6A6"/>
            </w:tcBorders>
            <w:shd w:val="clear" w:color="auto" w:fill="D6E3BC"/>
            <w:hideMark/>
          </w:tcPr>
          <w:p w:rsidR="009B7CA1" w:rsidRDefault="009B7CA1" w:rsidP="00062F1B">
            <w:pPr>
              <w:jc w:val="center"/>
              <w:rPr>
                <w:b/>
                <w:szCs w:val="20"/>
              </w:rPr>
            </w:pPr>
            <w:r>
              <w:rPr>
                <w:b/>
                <w:szCs w:val="20"/>
              </w:rPr>
              <w:t>C</w:t>
            </w:r>
          </w:p>
        </w:tc>
      </w:tr>
      <w:tr w:rsidR="009B7CA1" w:rsidTr="00F97921">
        <w:trPr>
          <w:cantSplit/>
          <w:tblHeader/>
        </w:trPr>
        <w:tc>
          <w:tcPr>
            <w:tcW w:w="0" w:type="auto"/>
            <w:vMerge/>
            <w:tcBorders>
              <w:top w:val="single" w:sz="12" w:space="0" w:color="A6A6A6"/>
              <w:left w:val="single" w:sz="12" w:space="0" w:color="A6A6A6"/>
              <w:bottom w:val="single" w:sz="6" w:space="0" w:color="A6A6A6"/>
              <w:right w:val="single" w:sz="6" w:space="0" w:color="A6A6A6"/>
            </w:tcBorders>
            <w:vAlign w:val="center"/>
            <w:hideMark/>
          </w:tcPr>
          <w:p w:rsidR="009B7CA1" w:rsidRDefault="009B7CA1" w:rsidP="00062F1B">
            <w:pPr>
              <w:spacing w:before="0" w:after="0" w:line="256" w:lineRule="auto"/>
              <w:jc w:val="left"/>
              <w:rPr>
                <w:b/>
                <w:szCs w:val="20"/>
              </w:rPr>
            </w:pPr>
          </w:p>
        </w:tc>
        <w:tc>
          <w:tcPr>
            <w:tcW w:w="640" w:type="pct"/>
            <w:tcBorders>
              <w:top w:val="single" w:sz="6" w:space="0" w:color="A6A6A6"/>
              <w:left w:val="single" w:sz="6" w:space="0" w:color="A6A6A6"/>
              <w:bottom w:val="single" w:sz="6" w:space="0" w:color="A6A6A6"/>
              <w:right w:val="single" w:sz="6" w:space="0" w:color="A6A6A6"/>
            </w:tcBorders>
            <w:shd w:val="clear" w:color="auto" w:fill="D6E3BC"/>
            <w:hideMark/>
          </w:tcPr>
          <w:p w:rsidR="009B7CA1" w:rsidRDefault="009B7CA1" w:rsidP="00062F1B">
            <w:pPr>
              <w:rPr>
                <w:b/>
                <w:szCs w:val="20"/>
              </w:rPr>
            </w:pPr>
            <w:r>
              <w:rPr>
                <w:b/>
                <w:szCs w:val="20"/>
              </w:rPr>
              <w:t>Reakce</w:t>
            </w:r>
          </w:p>
        </w:tc>
        <w:tc>
          <w:tcPr>
            <w:tcW w:w="708" w:type="pct"/>
            <w:tcBorders>
              <w:top w:val="single" w:sz="6" w:space="0" w:color="A6A6A6"/>
              <w:left w:val="single" w:sz="6" w:space="0" w:color="A6A6A6"/>
              <w:bottom w:val="single" w:sz="6" w:space="0" w:color="A6A6A6"/>
              <w:right w:val="single" w:sz="6" w:space="0" w:color="A6A6A6"/>
            </w:tcBorders>
            <w:shd w:val="clear" w:color="auto" w:fill="D6E3BC"/>
            <w:hideMark/>
          </w:tcPr>
          <w:p w:rsidR="009B7CA1" w:rsidRDefault="009B7CA1" w:rsidP="00062F1B">
            <w:pPr>
              <w:rPr>
                <w:b/>
                <w:szCs w:val="20"/>
              </w:rPr>
            </w:pPr>
            <w:r>
              <w:rPr>
                <w:b/>
                <w:szCs w:val="20"/>
              </w:rPr>
              <w:t>Vyřešení</w:t>
            </w:r>
          </w:p>
        </w:tc>
        <w:tc>
          <w:tcPr>
            <w:tcW w:w="709" w:type="pct"/>
            <w:tcBorders>
              <w:top w:val="single" w:sz="6" w:space="0" w:color="A6A6A6"/>
              <w:left w:val="single" w:sz="6" w:space="0" w:color="A6A6A6"/>
              <w:bottom w:val="single" w:sz="6" w:space="0" w:color="A6A6A6"/>
              <w:right w:val="single" w:sz="6" w:space="0" w:color="A6A6A6"/>
            </w:tcBorders>
            <w:shd w:val="clear" w:color="auto" w:fill="D6E3BC"/>
            <w:hideMark/>
          </w:tcPr>
          <w:p w:rsidR="009B7CA1" w:rsidRDefault="009B7CA1" w:rsidP="00062F1B">
            <w:pPr>
              <w:rPr>
                <w:b/>
                <w:szCs w:val="20"/>
              </w:rPr>
            </w:pPr>
            <w:r>
              <w:rPr>
                <w:b/>
                <w:szCs w:val="20"/>
              </w:rPr>
              <w:t>Reakce</w:t>
            </w:r>
          </w:p>
        </w:tc>
        <w:tc>
          <w:tcPr>
            <w:tcW w:w="708" w:type="pct"/>
            <w:tcBorders>
              <w:top w:val="single" w:sz="6" w:space="0" w:color="A6A6A6"/>
              <w:left w:val="single" w:sz="6" w:space="0" w:color="A6A6A6"/>
              <w:bottom w:val="single" w:sz="6" w:space="0" w:color="A6A6A6"/>
              <w:right w:val="single" w:sz="6" w:space="0" w:color="A6A6A6"/>
            </w:tcBorders>
            <w:shd w:val="clear" w:color="auto" w:fill="D6E3BC"/>
            <w:hideMark/>
          </w:tcPr>
          <w:p w:rsidR="009B7CA1" w:rsidRDefault="009B7CA1" w:rsidP="00062F1B">
            <w:pPr>
              <w:rPr>
                <w:b/>
                <w:szCs w:val="20"/>
              </w:rPr>
            </w:pPr>
            <w:r>
              <w:rPr>
                <w:b/>
                <w:szCs w:val="20"/>
              </w:rPr>
              <w:t>Vyřešení</w:t>
            </w:r>
          </w:p>
        </w:tc>
        <w:tc>
          <w:tcPr>
            <w:tcW w:w="709" w:type="pct"/>
            <w:tcBorders>
              <w:top w:val="single" w:sz="6" w:space="0" w:color="A6A6A6"/>
              <w:left w:val="single" w:sz="6" w:space="0" w:color="A6A6A6"/>
              <w:bottom w:val="single" w:sz="6" w:space="0" w:color="A6A6A6"/>
              <w:right w:val="single" w:sz="6" w:space="0" w:color="A6A6A6"/>
            </w:tcBorders>
            <w:shd w:val="clear" w:color="auto" w:fill="D6E3BC"/>
            <w:hideMark/>
          </w:tcPr>
          <w:p w:rsidR="009B7CA1" w:rsidRDefault="009B7CA1" w:rsidP="00062F1B">
            <w:pPr>
              <w:rPr>
                <w:b/>
                <w:szCs w:val="20"/>
              </w:rPr>
            </w:pPr>
            <w:r>
              <w:rPr>
                <w:b/>
                <w:szCs w:val="20"/>
              </w:rPr>
              <w:t>Reakce</w:t>
            </w:r>
          </w:p>
        </w:tc>
        <w:tc>
          <w:tcPr>
            <w:tcW w:w="707" w:type="pct"/>
            <w:tcBorders>
              <w:top w:val="single" w:sz="6" w:space="0" w:color="A6A6A6"/>
              <w:left w:val="single" w:sz="6" w:space="0" w:color="A6A6A6"/>
              <w:bottom w:val="single" w:sz="6" w:space="0" w:color="A6A6A6"/>
              <w:right w:val="single" w:sz="12" w:space="0" w:color="A6A6A6"/>
            </w:tcBorders>
            <w:shd w:val="clear" w:color="auto" w:fill="D6E3BC"/>
            <w:hideMark/>
          </w:tcPr>
          <w:p w:rsidR="009B7CA1" w:rsidRDefault="009B7CA1" w:rsidP="00062F1B">
            <w:pPr>
              <w:rPr>
                <w:b/>
                <w:szCs w:val="20"/>
              </w:rPr>
            </w:pPr>
            <w:r>
              <w:rPr>
                <w:b/>
                <w:szCs w:val="20"/>
              </w:rPr>
              <w:t>Vyřešení</w:t>
            </w:r>
          </w:p>
        </w:tc>
      </w:tr>
      <w:tr w:rsidR="009B7CA1" w:rsidTr="00F97921">
        <w:trPr>
          <w:cantSplit/>
        </w:trPr>
        <w:tc>
          <w:tcPr>
            <w:tcW w:w="819" w:type="pct"/>
            <w:tcBorders>
              <w:top w:val="single" w:sz="6" w:space="0" w:color="A6A6A6"/>
              <w:left w:val="single" w:sz="12" w:space="0" w:color="A6A6A6"/>
              <w:bottom w:val="single" w:sz="6" w:space="0" w:color="A6A6A6"/>
              <w:right w:val="single" w:sz="6" w:space="0" w:color="A6A6A6"/>
            </w:tcBorders>
            <w:hideMark/>
          </w:tcPr>
          <w:p w:rsidR="009B7CA1" w:rsidRDefault="009B7CA1" w:rsidP="00062F1B">
            <w:pPr>
              <w:rPr>
                <w:b/>
                <w:color w:val="000000"/>
                <w:szCs w:val="20"/>
              </w:rPr>
            </w:pPr>
            <w:r>
              <w:rPr>
                <w:b/>
                <w:color w:val="000000"/>
                <w:szCs w:val="20"/>
              </w:rPr>
              <w:t>Maintenance</w:t>
            </w:r>
          </w:p>
        </w:tc>
        <w:tc>
          <w:tcPr>
            <w:tcW w:w="640" w:type="pct"/>
            <w:tcBorders>
              <w:top w:val="single" w:sz="6" w:space="0" w:color="A6A6A6"/>
              <w:left w:val="single" w:sz="6" w:space="0" w:color="A6A6A6"/>
              <w:bottom w:val="single" w:sz="6" w:space="0" w:color="A6A6A6"/>
              <w:right w:val="single" w:sz="6" w:space="0" w:color="A6A6A6"/>
            </w:tcBorders>
            <w:hideMark/>
          </w:tcPr>
          <w:p w:rsidR="009B7CA1" w:rsidRDefault="009B7CA1" w:rsidP="00062F1B">
            <w:pPr>
              <w:keepNext/>
              <w:rPr>
                <w:color w:val="000000"/>
                <w:szCs w:val="20"/>
              </w:rPr>
            </w:pPr>
            <w:r>
              <w:rPr>
                <w:color w:val="000000"/>
                <w:szCs w:val="20"/>
              </w:rPr>
              <w:t>2 prac. Dny</w:t>
            </w:r>
          </w:p>
        </w:tc>
        <w:tc>
          <w:tcPr>
            <w:tcW w:w="708" w:type="pct"/>
            <w:tcBorders>
              <w:top w:val="single" w:sz="6" w:space="0" w:color="A6A6A6"/>
              <w:left w:val="single" w:sz="6" w:space="0" w:color="A6A6A6"/>
              <w:bottom w:val="single" w:sz="6" w:space="0" w:color="A6A6A6"/>
              <w:right w:val="single" w:sz="6" w:space="0" w:color="A6A6A6"/>
            </w:tcBorders>
            <w:hideMark/>
          </w:tcPr>
          <w:p w:rsidR="009B7CA1" w:rsidRDefault="009B7CA1" w:rsidP="00062F1B">
            <w:pPr>
              <w:keepNext/>
              <w:rPr>
                <w:color w:val="000000"/>
                <w:szCs w:val="20"/>
              </w:rPr>
            </w:pPr>
            <w:r>
              <w:rPr>
                <w:color w:val="000000"/>
                <w:szCs w:val="20"/>
              </w:rPr>
              <w:t>4 prac. Dny</w:t>
            </w:r>
          </w:p>
        </w:tc>
        <w:tc>
          <w:tcPr>
            <w:tcW w:w="709" w:type="pct"/>
            <w:tcBorders>
              <w:top w:val="single" w:sz="6" w:space="0" w:color="A6A6A6"/>
              <w:left w:val="single" w:sz="6" w:space="0" w:color="A6A6A6"/>
              <w:bottom w:val="single" w:sz="6" w:space="0" w:color="A6A6A6"/>
              <w:right w:val="single" w:sz="6" w:space="0" w:color="A6A6A6"/>
            </w:tcBorders>
            <w:hideMark/>
          </w:tcPr>
          <w:p w:rsidR="009B7CA1" w:rsidRDefault="009B7CA1" w:rsidP="00062F1B">
            <w:pPr>
              <w:keepNext/>
              <w:rPr>
                <w:color w:val="000000"/>
                <w:szCs w:val="20"/>
              </w:rPr>
            </w:pPr>
            <w:r>
              <w:rPr>
                <w:color w:val="000000"/>
                <w:szCs w:val="20"/>
              </w:rPr>
              <w:t>4 prac. Dny</w:t>
            </w:r>
          </w:p>
        </w:tc>
        <w:tc>
          <w:tcPr>
            <w:tcW w:w="708" w:type="pct"/>
            <w:tcBorders>
              <w:top w:val="single" w:sz="6" w:space="0" w:color="A6A6A6"/>
              <w:left w:val="single" w:sz="6" w:space="0" w:color="A6A6A6"/>
              <w:bottom w:val="single" w:sz="6" w:space="0" w:color="A6A6A6"/>
              <w:right w:val="single" w:sz="6" w:space="0" w:color="A6A6A6"/>
            </w:tcBorders>
            <w:hideMark/>
          </w:tcPr>
          <w:p w:rsidR="009B7CA1" w:rsidRDefault="009B7CA1" w:rsidP="00062F1B">
            <w:pPr>
              <w:keepNext/>
              <w:rPr>
                <w:color w:val="000000"/>
                <w:szCs w:val="20"/>
              </w:rPr>
            </w:pPr>
            <w:r>
              <w:rPr>
                <w:color w:val="000000"/>
                <w:szCs w:val="20"/>
              </w:rPr>
              <w:t>15 prac. Dnů</w:t>
            </w:r>
          </w:p>
        </w:tc>
        <w:tc>
          <w:tcPr>
            <w:tcW w:w="709" w:type="pct"/>
            <w:tcBorders>
              <w:top w:val="single" w:sz="6" w:space="0" w:color="A6A6A6"/>
              <w:left w:val="single" w:sz="6" w:space="0" w:color="A6A6A6"/>
              <w:bottom w:val="single" w:sz="6" w:space="0" w:color="A6A6A6"/>
              <w:right w:val="single" w:sz="6" w:space="0" w:color="A6A6A6"/>
            </w:tcBorders>
            <w:hideMark/>
          </w:tcPr>
          <w:p w:rsidR="009B7CA1" w:rsidRDefault="009B7CA1" w:rsidP="00062F1B">
            <w:pPr>
              <w:keepNext/>
              <w:rPr>
                <w:color w:val="000000"/>
                <w:szCs w:val="20"/>
              </w:rPr>
            </w:pPr>
            <w:r>
              <w:rPr>
                <w:color w:val="000000"/>
                <w:szCs w:val="20"/>
              </w:rPr>
              <w:t>15 prac. Dnů</w:t>
            </w:r>
          </w:p>
        </w:tc>
        <w:tc>
          <w:tcPr>
            <w:tcW w:w="707" w:type="pct"/>
            <w:tcBorders>
              <w:top w:val="single" w:sz="6" w:space="0" w:color="A6A6A6"/>
              <w:left w:val="single" w:sz="6" w:space="0" w:color="A6A6A6"/>
              <w:bottom w:val="single" w:sz="6" w:space="0" w:color="A6A6A6"/>
              <w:right w:val="single" w:sz="12" w:space="0" w:color="A6A6A6"/>
            </w:tcBorders>
            <w:hideMark/>
          </w:tcPr>
          <w:p w:rsidR="009B7CA1" w:rsidRDefault="009B7CA1" w:rsidP="00062F1B">
            <w:pPr>
              <w:keepNext/>
              <w:rPr>
                <w:color w:val="000000"/>
                <w:szCs w:val="20"/>
              </w:rPr>
            </w:pPr>
            <w:r>
              <w:rPr>
                <w:color w:val="000000"/>
                <w:szCs w:val="20"/>
              </w:rPr>
              <w:t>Po dohodě</w:t>
            </w:r>
          </w:p>
        </w:tc>
      </w:tr>
      <w:tr w:rsidR="009B7CA1" w:rsidTr="00F97921">
        <w:trPr>
          <w:cantSplit/>
        </w:trPr>
        <w:tc>
          <w:tcPr>
            <w:tcW w:w="819" w:type="pct"/>
            <w:tcBorders>
              <w:top w:val="single" w:sz="6" w:space="0" w:color="A6A6A6"/>
              <w:left w:val="single" w:sz="12" w:space="0" w:color="A6A6A6"/>
              <w:bottom w:val="single" w:sz="6" w:space="0" w:color="A6A6A6"/>
              <w:right w:val="single" w:sz="6" w:space="0" w:color="A6A6A6"/>
            </w:tcBorders>
            <w:hideMark/>
          </w:tcPr>
          <w:p w:rsidR="009B7CA1" w:rsidRDefault="009B7CA1" w:rsidP="00062F1B">
            <w:pPr>
              <w:rPr>
                <w:b/>
                <w:color w:val="000000"/>
                <w:szCs w:val="20"/>
              </w:rPr>
            </w:pPr>
            <w:r>
              <w:rPr>
                <w:b/>
                <w:color w:val="000000"/>
                <w:szCs w:val="20"/>
              </w:rPr>
              <w:t>24 hod</w:t>
            </w:r>
          </w:p>
        </w:tc>
        <w:tc>
          <w:tcPr>
            <w:tcW w:w="640" w:type="pct"/>
            <w:tcBorders>
              <w:top w:val="single" w:sz="6" w:space="0" w:color="A6A6A6"/>
              <w:left w:val="single" w:sz="6" w:space="0" w:color="A6A6A6"/>
              <w:bottom w:val="single" w:sz="6" w:space="0" w:color="A6A6A6"/>
              <w:right w:val="single" w:sz="6" w:space="0" w:color="A6A6A6"/>
            </w:tcBorders>
            <w:hideMark/>
          </w:tcPr>
          <w:p w:rsidR="009B7CA1" w:rsidRDefault="009B7CA1" w:rsidP="00062F1B">
            <w:pPr>
              <w:keepNext/>
              <w:rPr>
                <w:color w:val="000000"/>
                <w:szCs w:val="20"/>
              </w:rPr>
            </w:pPr>
            <w:r>
              <w:rPr>
                <w:color w:val="000000"/>
                <w:szCs w:val="20"/>
              </w:rPr>
              <w:t>24 hod</w:t>
            </w:r>
          </w:p>
        </w:tc>
        <w:tc>
          <w:tcPr>
            <w:tcW w:w="708" w:type="pct"/>
            <w:tcBorders>
              <w:top w:val="single" w:sz="6" w:space="0" w:color="A6A6A6"/>
              <w:left w:val="single" w:sz="6" w:space="0" w:color="A6A6A6"/>
              <w:bottom w:val="single" w:sz="6" w:space="0" w:color="A6A6A6"/>
              <w:right w:val="single" w:sz="6" w:space="0" w:color="A6A6A6"/>
            </w:tcBorders>
            <w:hideMark/>
          </w:tcPr>
          <w:p w:rsidR="009B7CA1" w:rsidRDefault="009B7CA1" w:rsidP="00062F1B">
            <w:pPr>
              <w:keepNext/>
              <w:rPr>
                <w:color w:val="000000"/>
                <w:szCs w:val="20"/>
              </w:rPr>
            </w:pPr>
            <w:r>
              <w:rPr>
                <w:color w:val="000000"/>
                <w:szCs w:val="20"/>
              </w:rPr>
              <w:t>2 kal. Dny</w:t>
            </w:r>
          </w:p>
        </w:tc>
        <w:tc>
          <w:tcPr>
            <w:tcW w:w="709" w:type="pct"/>
            <w:tcBorders>
              <w:top w:val="single" w:sz="6" w:space="0" w:color="A6A6A6"/>
              <w:left w:val="single" w:sz="6" w:space="0" w:color="A6A6A6"/>
              <w:bottom w:val="single" w:sz="6" w:space="0" w:color="A6A6A6"/>
              <w:right w:val="single" w:sz="6" w:space="0" w:color="A6A6A6"/>
            </w:tcBorders>
            <w:hideMark/>
          </w:tcPr>
          <w:p w:rsidR="009B7CA1" w:rsidRDefault="009B7CA1" w:rsidP="00062F1B">
            <w:pPr>
              <w:keepNext/>
              <w:rPr>
                <w:color w:val="000000"/>
                <w:szCs w:val="20"/>
              </w:rPr>
            </w:pPr>
            <w:r>
              <w:rPr>
                <w:color w:val="000000"/>
                <w:szCs w:val="20"/>
              </w:rPr>
              <w:t>Následující prac. Den</w:t>
            </w:r>
          </w:p>
        </w:tc>
        <w:tc>
          <w:tcPr>
            <w:tcW w:w="708" w:type="pct"/>
            <w:tcBorders>
              <w:top w:val="single" w:sz="6" w:space="0" w:color="A6A6A6"/>
              <w:left w:val="single" w:sz="6" w:space="0" w:color="A6A6A6"/>
              <w:bottom w:val="single" w:sz="6" w:space="0" w:color="A6A6A6"/>
              <w:right w:val="single" w:sz="6" w:space="0" w:color="A6A6A6"/>
            </w:tcBorders>
            <w:hideMark/>
          </w:tcPr>
          <w:p w:rsidR="009B7CA1" w:rsidRDefault="009B7CA1" w:rsidP="00062F1B">
            <w:pPr>
              <w:keepNext/>
              <w:rPr>
                <w:color w:val="000000"/>
                <w:szCs w:val="20"/>
              </w:rPr>
            </w:pPr>
            <w:r>
              <w:rPr>
                <w:color w:val="000000"/>
                <w:szCs w:val="20"/>
              </w:rPr>
              <w:t>4 prac. Dny</w:t>
            </w:r>
          </w:p>
        </w:tc>
        <w:tc>
          <w:tcPr>
            <w:tcW w:w="709" w:type="pct"/>
            <w:tcBorders>
              <w:top w:val="single" w:sz="6" w:space="0" w:color="A6A6A6"/>
              <w:left w:val="single" w:sz="6" w:space="0" w:color="A6A6A6"/>
              <w:bottom w:val="single" w:sz="6" w:space="0" w:color="A6A6A6"/>
              <w:right w:val="single" w:sz="6" w:space="0" w:color="A6A6A6"/>
            </w:tcBorders>
            <w:hideMark/>
          </w:tcPr>
          <w:p w:rsidR="009B7CA1" w:rsidRDefault="009B7CA1" w:rsidP="00062F1B">
            <w:pPr>
              <w:keepNext/>
              <w:rPr>
                <w:color w:val="000000"/>
                <w:szCs w:val="20"/>
              </w:rPr>
            </w:pPr>
            <w:r>
              <w:rPr>
                <w:color w:val="000000"/>
                <w:szCs w:val="20"/>
              </w:rPr>
              <w:t>2 prac. Dny</w:t>
            </w:r>
          </w:p>
        </w:tc>
        <w:tc>
          <w:tcPr>
            <w:tcW w:w="707" w:type="pct"/>
            <w:tcBorders>
              <w:top w:val="single" w:sz="6" w:space="0" w:color="A6A6A6"/>
              <w:left w:val="single" w:sz="6" w:space="0" w:color="A6A6A6"/>
              <w:bottom w:val="single" w:sz="6" w:space="0" w:color="A6A6A6"/>
              <w:right w:val="single" w:sz="12" w:space="0" w:color="A6A6A6"/>
            </w:tcBorders>
            <w:hideMark/>
          </w:tcPr>
          <w:p w:rsidR="009B7CA1" w:rsidRDefault="009B7CA1" w:rsidP="00062F1B">
            <w:pPr>
              <w:keepNext/>
              <w:rPr>
                <w:color w:val="000000"/>
                <w:szCs w:val="20"/>
              </w:rPr>
            </w:pPr>
            <w:r>
              <w:rPr>
                <w:color w:val="000000"/>
                <w:szCs w:val="20"/>
              </w:rPr>
              <w:t>Po dohodě</w:t>
            </w:r>
          </w:p>
        </w:tc>
      </w:tr>
      <w:tr w:rsidR="009B7CA1" w:rsidTr="00F97921">
        <w:trPr>
          <w:cantSplit/>
        </w:trPr>
        <w:tc>
          <w:tcPr>
            <w:tcW w:w="819" w:type="pct"/>
            <w:tcBorders>
              <w:top w:val="single" w:sz="6" w:space="0" w:color="A6A6A6"/>
              <w:left w:val="single" w:sz="12" w:space="0" w:color="A6A6A6"/>
              <w:bottom w:val="single" w:sz="6" w:space="0" w:color="A6A6A6"/>
              <w:right w:val="single" w:sz="6" w:space="0" w:color="A6A6A6"/>
            </w:tcBorders>
            <w:hideMark/>
          </w:tcPr>
          <w:p w:rsidR="009B7CA1" w:rsidRDefault="009B7CA1" w:rsidP="00062F1B">
            <w:pPr>
              <w:rPr>
                <w:b/>
                <w:color w:val="000000"/>
                <w:szCs w:val="20"/>
              </w:rPr>
            </w:pPr>
            <w:r>
              <w:rPr>
                <w:b/>
                <w:color w:val="000000"/>
                <w:szCs w:val="20"/>
              </w:rPr>
              <w:t>4 hod</w:t>
            </w:r>
          </w:p>
        </w:tc>
        <w:tc>
          <w:tcPr>
            <w:tcW w:w="640" w:type="pct"/>
            <w:tcBorders>
              <w:top w:val="single" w:sz="6" w:space="0" w:color="A6A6A6"/>
              <w:left w:val="single" w:sz="6" w:space="0" w:color="A6A6A6"/>
              <w:bottom w:val="single" w:sz="6" w:space="0" w:color="A6A6A6"/>
              <w:right w:val="single" w:sz="6" w:space="0" w:color="A6A6A6"/>
            </w:tcBorders>
            <w:hideMark/>
          </w:tcPr>
          <w:p w:rsidR="009B7CA1" w:rsidRDefault="009B7CA1" w:rsidP="00062F1B">
            <w:pPr>
              <w:keepNext/>
              <w:rPr>
                <w:color w:val="000000"/>
                <w:szCs w:val="20"/>
              </w:rPr>
            </w:pPr>
            <w:r>
              <w:rPr>
                <w:color w:val="000000"/>
                <w:szCs w:val="20"/>
              </w:rPr>
              <w:t>4 (6) hodiny</w:t>
            </w:r>
          </w:p>
        </w:tc>
        <w:tc>
          <w:tcPr>
            <w:tcW w:w="708" w:type="pct"/>
            <w:tcBorders>
              <w:top w:val="single" w:sz="6" w:space="0" w:color="A6A6A6"/>
              <w:left w:val="single" w:sz="6" w:space="0" w:color="A6A6A6"/>
              <w:bottom w:val="single" w:sz="6" w:space="0" w:color="A6A6A6"/>
              <w:right w:val="single" w:sz="6" w:space="0" w:color="A6A6A6"/>
            </w:tcBorders>
            <w:hideMark/>
          </w:tcPr>
          <w:p w:rsidR="009B7CA1" w:rsidRDefault="009B7CA1" w:rsidP="00062F1B">
            <w:pPr>
              <w:keepNext/>
              <w:rPr>
                <w:color w:val="000000"/>
                <w:szCs w:val="20"/>
              </w:rPr>
            </w:pPr>
            <w:r>
              <w:rPr>
                <w:color w:val="000000"/>
                <w:szCs w:val="20"/>
              </w:rPr>
              <w:t>12 (24) hodiny</w:t>
            </w:r>
          </w:p>
        </w:tc>
        <w:tc>
          <w:tcPr>
            <w:tcW w:w="709" w:type="pct"/>
            <w:tcBorders>
              <w:top w:val="single" w:sz="6" w:space="0" w:color="A6A6A6"/>
              <w:left w:val="single" w:sz="6" w:space="0" w:color="A6A6A6"/>
              <w:bottom w:val="single" w:sz="6" w:space="0" w:color="A6A6A6"/>
              <w:right w:val="single" w:sz="6" w:space="0" w:color="A6A6A6"/>
            </w:tcBorders>
            <w:hideMark/>
          </w:tcPr>
          <w:p w:rsidR="009B7CA1" w:rsidRDefault="009B7CA1" w:rsidP="00062F1B">
            <w:pPr>
              <w:keepNext/>
              <w:rPr>
                <w:color w:val="000000"/>
                <w:szCs w:val="20"/>
              </w:rPr>
            </w:pPr>
            <w:r>
              <w:rPr>
                <w:color w:val="000000"/>
                <w:szCs w:val="20"/>
              </w:rPr>
              <w:t>8 (12) hod</w:t>
            </w:r>
          </w:p>
        </w:tc>
        <w:tc>
          <w:tcPr>
            <w:tcW w:w="708" w:type="pct"/>
            <w:tcBorders>
              <w:top w:val="single" w:sz="6" w:space="0" w:color="A6A6A6"/>
              <w:left w:val="single" w:sz="6" w:space="0" w:color="A6A6A6"/>
              <w:bottom w:val="single" w:sz="6" w:space="0" w:color="A6A6A6"/>
              <w:right w:val="single" w:sz="6" w:space="0" w:color="A6A6A6"/>
            </w:tcBorders>
            <w:hideMark/>
          </w:tcPr>
          <w:p w:rsidR="009B7CA1" w:rsidRDefault="009B7CA1" w:rsidP="00062F1B">
            <w:pPr>
              <w:keepNext/>
              <w:rPr>
                <w:color w:val="000000"/>
                <w:szCs w:val="20"/>
              </w:rPr>
            </w:pPr>
            <w:r>
              <w:rPr>
                <w:color w:val="000000"/>
                <w:szCs w:val="20"/>
              </w:rPr>
              <w:t>2 prac. Dny</w:t>
            </w:r>
          </w:p>
        </w:tc>
        <w:tc>
          <w:tcPr>
            <w:tcW w:w="709" w:type="pct"/>
            <w:tcBorders>
              <w:top w:val="single" w:sz="6" w:space="0" w:color="A6A6A6"/>
              <w:left w:val="single" w:sz="6" w:space="0" w:color="A6A6A6"/>
              <w:bottom w:val="single" w:sz="6" w:space="0" w:color="A6A6A6"/>
              <w:right w:val="single" w:sz="6" w:space="0" w:color="A6A6A6"/>
            </w:tcBorders>
            <w:hideMark/>
          </w:tcPr>
          <w:p w:rsidR="009B7CA1" w:rsidRDefault="009B7CA1" w:rsidP="00062F1B">
            <w:pPr>
              <w:keepNext/>
              <w:rPr>
                <w:color w:val="000000"/>
                <w:szCs w:val="20"/>
              </w:rPr>
            </w:pPr>
            <w:r>
              <w:rPr>
                <w:color w:val="000000"/>
                <w:szCs w:val="20"/>
              </w:rPr>
              <w:t>2 prac. Dny</w:t>
            </w:r>
          </w:p>
        </w:tc>
        <w:tc>
          <w:tcPr>
            <w:tcW w:w="707" w:type="pct"/>
            <w:tcBorders>
              <w:top w:val="single" w:sz="6" w:space="0" w:color="A6A6A6"/>
              <w:left w:val="single" w:sz="6" w:space="0" w:color="A6A6A6"/>
              <w:bottom w:val="single" w:sz="6" w:space="0" w:color="A6A6A6"/>
              <w:right w:val="single" w:sz="12" w:space="0" w:color="A6A6A6"/>
            </w:tcBorders>
            <w:hideMark/>
          </w:tcPr>
          <w:p w:rsidR="009B7CA1" w:rsidRDefault="009B7CA1" w:rsidP="00062F1B">
            <w:pPr>
              <w:keepNext/>
              <w:rPr>
                <w:color w:val="000000"/>
                <w:szCs w:val="20"/>
              </w:rPr>
            </w:pPr>
            <w:r>
              <w:rPr>
                <w:color w:val="000000"/>
                <w:szCs w:val="20"/>
              </w:rPr>
              <w:t>Po dohodě</w:t>
            </w:r>
          </w:p>
        </w:tc>
      </w:tr>
      <w:tr w:rsidR="009B7CA1" w:rsidRPr="00362802" w:rsidTr="00F97921">
        <w:trPr>
          <w:cantSplit/>
        </w:trPr>
        <w:tc>
          <w:tcPr>
            <w:tcW w:w="819" w:type="pct"/>
            <w:tcBorders>
              <w:top w:val="single" w:sz="6" w:space="0" w:color="A6A6A6"/>
              <w:left w:val="single" w:sz="12" w:space="0" w:color="A6A6A6"/>
              <w:bottom w:val="single" w:sz="12" w:space="0" w:color="A6A6A6"/>
              <w:right w:val="single" w:sz="6" w:space="0" w:color="A6A6A6"/>
            </w:tcBorders>
            <w:hideMark/>
          </w:tcPr>
          <w:p w:rsidR="009B7CA1" w:rsidRPr="00362802" w:rsidRDefault="009B7CA1" w:rsidP="00062F1B">
            <w:pPr>
              <w:pStyle w:val="Default"/>
              <w:spacing w:line="256" w:lineRule="auto"/>
              <w:rPr>
                <w:rFonts w:asciiTheme="minorHAnsi" w:hAnsiTheme="minorHAnsi"/>
                <w:sz w:val="22"/>
                <w:szCs w:val="22"/>
                <w:lang w:eastAsia="en-US"/>
              </w:rPr>
            </w:pPr>
            <w:r w:rsidRPr="00362802">
              <w:rPr>
                <w:rFonts w:asciiTheme="minorHAnsi" w:hAnsiTheme="minorHAnsi"/>
                <w:b/>
                <w:bCs/>
                <w:sz w:val="22"/>
                <w:szCs w:val="22"/>
                <w:lang w:eastAsia="en-US"/>
              </w:rPr>
              <w:t xml:space="preserve">30 min </w:t>
            </w:r>
          </w:p>
        </w:tc>
        <w:tc>
          <w:tcPr>
            <w:tcW w:w="640" w:type="pct"/>
            <w:tcBorders>
              <w:top w:val="single" w:sz="6" w:space="0" w:color="A6A6A6"/>
              <w:left w:val="single" w:sz="6" w:space="0" w:color="A6A6A6"/>
              <w:bottom w:val="single" w:sz="12" w:space="0" w:color="A6A6A6"/>
              <w:right w:val="single" w:sz="6" w:space="0" w:color="A6A6A6"/>
            </w:tcBorders>
            <w:hideMark/>
          </w:tcPr>
          <w:p w:rsidR="009B7CA1" w:rsidRPr="00362802" w:rsidRDefault="009B7CA1" w:rsidP="00062F1B">
            <w:pPr>
              <w:pStyle w:val="Default"/>
              <w:spacing w:line="256" w:lineRule="auto"/>
              <w:rPr>
                <w:rFonts w:asciiTheme="minorHAnsi" w:hAnsiTheme="minorHAnsi"/>
                <w:sz w:val="22"/>
                <w:szCs w:val="22"/>
                <w:lang w:eastAsia="en-US"/>
              </w:rPr>
            </w:pPr>
            <w:r w:rsidRPr="00362802">
              <w:rPr>
                <w:rFonts w:asciiTheme="minorHAnsi" w:hAnsiTheme="minorHAnsi"/>
                <w:sz w:val="22"/>
                <w:szCs w:val="22"/>
                <w:lang w:eastAsia="en-US"/>
              </w:rPr>
              <w:t xml:space="preserve">30 (60) minut  </w:t>
            </w:r>
          </w:p>
        </w:tc>
        <w:tc>
          <w:tcPr>
            <w:tcW w:w="708" w:type="pct"/>
            <w:tcBorders>
              <w:top w:val="single" w:sz="6" w:space="0" w:color="A6A6A6"/>
              <w:left w:val="single" w:sz="6" w:space="0" w:color="A6A6A6"/>
              <w:bottom w:val="single" w:sz="12" w:space="0" w:color="A6A6A6"/>
              <w:right w:val="single" w:sz="6" w:space="0" w:color="A6A6A6"/>
            </w:tcBorders>
            <w:hideMark/>
          </w:tcPr>
          <w:p w:rsidR="009B7CA1" w:rsidRPr="00362802" w:rsidRDefault="009B7CA1" w:rsidP="00062F1B">
            <w:pPr>
              <w:pStyle w:val="Default"/>
              <w:spacing w:line="256" w:lineRule="auto"/>
              <w:rPr>
                <w:rFonts w:asciiTheme="minorHAnsi" w:hAnsiTheme="minorHAnsi"/>
                <w:sz w:val="22"/>
                <w:szCs w:val="22"/>
                <w:lang w:eastAsia="en-US"/>
              </w:rPr>
            </w:pPr>
            <w:r w:rsidRPr="00362802">
              <w:rPr>
                <w:rFonts w:asciiTheme="minorHAnsi" w:hAnsiTheme="minorHAnsi"/>
                <w:sz w:val="22"/>
                <w:szCs w:val="22"/>
                <w:lang w:eastAsia="en-US"/>
              </w:rPr>
              <w:t xml:space="preserve">2 (3) hodiny </w:t>
            </w:r>
          </w:p>
        </w:tc>
        <w:tc>
          <w:tcPr>
            <w:tcW w:w="709" w:type="pct"/>
            <w:tcBorders>
              <w:top w:val="single" w:sz="6" w:space="0" w:color="A6A6A6"/>
              <w:left w:val="single" w:sz="6" w:space="0" w:color="A6A6A6"/>
              <w:bottom w:val="single" w:sz="12" w:space="0" w:color="A6A6A6"/>
              <w:right w:val="single" w:sz="6" w:space="0" w:color="A6A6A6"/>
            </w:tcBorders>
            <w:hideMark/>
          </w:tcPr>
          <w:p w:rsidR="009B7CA1" w:rsidRPr="00362802" w:rsidRDefault="009B7CA1" w:rsidP="00062F1B">
            <w:pPr>
              <w:pStyle w:val="Default"/>
              <w:spacing w:line="256" w:lineRule="auto"/>
              <w:rPr>
                <w:rFonts w:asciiTheme="minorHAnsi" w:hAnsiTheme="minorHAnsi"/>
                <w:sz w:val="22"/>
                <w:szCs w:val="22"/>
                <w:lang w:eastAsia="en-US"/>
              </w:rPr>
            </w:pPr>
            <w:r w:rsidRPr="00362802">
              <w:rPr>
                <w:rFonts w:asciiTheme="minorHAnsi" w:hAnsiTheme="minorHAnsi"/>
                <w:sz w:val="22"/>
                <w:szCs w:val="22"/>
                <w:lang w:eastAsia="en-US"/>
              </w:rPr>
              <w:t>12 hodin</w:t>
            </w:r>
          </w:p>
        </w:tc>
        <w:tc>
          <w:tcPr>
            <w:tcW w:w="708" w:type="pct"/>
            <w:tcBorders>
              <w:top w:val="single" w:sz="6" w:space="0" w:color="A6A6A6"/>
              <w:left w:val="single" w:sz="6" w:space="0" w:color="A6A6A6"/>
              <w:bottom w:val="single" w:sz="12" w:space="0" w:color="A6A6A6"/>
              <w:right w:val="single" w:sz="6" w:space="0" w:color="A6A6A6"/>
            </w:tcBorders>
            <w:hideMark/>
          </w:tcPr>
          <w:p w:rsidR="009B7CA1" w:rsidRPr="00362802" w:rsidRDefault="009B7CA1" w:rsidP="00062F1B">
            <w:pPr>
              <w:pStyle w:val="Default"/>
              <w:spacing w:line="256" w:lineRule="auto"/>
              <w:rPr>
                <w:rFonts w:asciiTheme="minorHAnsi" w:hAnsiTheme="minorHAnsi"/>
                <w:sz w:val="22"/>
                <w:szCs w:val="22"/>
                <w:lang w:eastAsia="en-US"/>
              </w:rPr>
            </w:pPr>
            <w:r w:rsidRPr="00362802">
              <w:rPr>
                <w:rFonts w:asciiTheme="minorHAnsi" w:hAnsiTheme="minorHAnsi"/>
                <w:sz w:val="22"/>
                <w:szCs w:val="22"/>
                <w:lang w:eastAsia="en-US"/>
              </w:rPr>
              <w:t xml:space="preserve">2 Dny </w:t>
            </w:r>
          </w:p>
        </w:tc>
        <w:tc>
          <w:tcPr>
            <w:tcW w:w="709" w:type="pct"/>
            <w:tcBorders>
              <w:top w:val="single" w:sz="6" w:space="0" w:color="A6A6A6"/>
              <w:left w:val="single" w:sz="6" w:space="0" w:color="A6A6A6"/>
              <w:bottom w:val="single" w:sz="12" w:space="0" w:color="A6A6A6"/>
              <w:right w:val="single" w:sz="6" w:space="0" w:color="A6A6A6"/>
            </w:tcBorders>
          </w:tcPr>
          <w:p w:rsidR="009B7CA1" w:rsidRPr="00362802" w:rsidRDefault="009B7CA1" w:rsidP="00062F1B">
            <w:pPr>
              <w:pStyle w:val="Default"/>
              <w:spacing w:line="256" w:lineRule="auto"/>
              <w:rPr>
                <w:rFonts w:asciiTheme="minorHAnsi" w:hAnsiTheme="minorHAnsi"/>
                <w:sz w:val="22"/>
                <w:szCs w:val="22"/>
                <w:lang w:eastAsia="en-US"/>
              </w:rPr>
            </w:pPr>
            <w:r w:rsidRPr="00362802">
              <w:rPr>
                <w:rFonts w:asciiTheme="minorHAnsi" w:hAnsiTheme="minorHAnsi"/>
                <w:sz w:val="22"/>
                <w:szCs w:val="22"/>
                <w:lang w:eastAsia="en-US"/>
              </w:rPr>
              <w:t xml:space="preserve">2 Dny </w:t>
            </w:r>
          </w:p>
          <w:p w:rsidR="009B7CA1" w:rsidRPr="00362802" w:rsidRDefault="009B7CA1" w:rsidP="00062F1B">
            <w:pPr>
              <w:pStyle w:val="Default"/>
              <w:spacing w:line="256" w:lineRule="auto"/>
              <w:rPr>
                <w:rFonts w:asciiTheme="minorHAnsi" w:hAnsiTheme="minorHAnsi"/>
                <w:sz w:val="22"/>
                <w:szCs w:val="22"/>
                <w:lang w:eastAsia="en-US"/>
              </w:rPr>
            </w:pPr>
          </w:p>
        </w:tc>
        <w:tc>
          <w:tcPr>
            <w:tcW w:w="707" w:type="pct"/>
            <w:tcBorders>
              <w:top w:val="single" w:sz="6" w:space="0" w:color="A6A6A6"/>
              <w:left w:val="single" w:sz="6" w:space="0" w:color="A6A6A6"/>
              <w:bottom w:val="single" w:sz="12" w:space="0" w:color="A6A6A6"/>
              <w:right w:val="single" w:sz="12" w:space="0" w:color="A6A6A6"/>
            </w:tcBorders>
            <w:hideMark/>
          </w:tcPr>
          <w:p w:rsidR="009B7CA1" w:rsidRPr="00362802" w:rsidRDefault="009B7CA1" w:rsidP="00062F1B">
            <w:pPr>
              <w:pStyle w:val="Default"/>
              <w:spacing w:line="256" w:lineRule="auto"/>
              <w:rPr>
                <w:rFonts w:asciiTheme="minorHAnsi" w:hAnsiTheme="minorHAnsi"/>
                <w:sz w:val="22"/>
                <w:szCs w:val="22"/>
                <w:lang w:eastAsia="en-US"/>
              </w:rPr>
            </w:pPr>
            <w:r w:rsidRPr="00362802">
              <w:rPr>
                <w:rFonts w:asciiTheme="minorHAnsi" w:hAnsiTheme="minorHAnsi"/>
                <w:sz w:val="22"/>
                <w:szCs w:val="22"/>
                <w:lang w:eastAsia="en-US"/>
              </w:rPr>
              <w:t xml:space="preserve">Po dohodě </w:t>
            </w:r>
          </w:p>
        </w:tc>
      </w:tr>
    </w:tbl>
    <w:p w:rsidR="009B7CA1" w:rsidRDefault="009B7CA1" w:rsidP="00062F1B">
      <w:pPr>
        <w:pStyle w:val="Titulek"/>
      </w:pPr>
      <w:r>
        <w:t xml:space="preserve">Tabulka </w:t>
      </w:r>
      <w:r w:rsidR="00DF3B7E">
        <w:fldChar w:fldCharType="begin"/>
      </w:r>
      <w:r w:rsidR="00DF3B7E">
        <w:instrText xml:space="preserve"> SEQ Tabulka \* ARABIC </w:instrText>
      </w:r>
      <w:r w:rsidR="00DF3B7E">
        <w:fldChar w:fldCharType="separate"/>
      </w:r>
      <w:r w:rsidR="002634DD">
        <w:rPr>
          <w:noProof/>
        </w:rPr>
        <w:t>31</w:t>
      </w:r>
      <w:r w:rsidR="00DF3B7E">
        <w:rPr>
          <w:noProof/>
        </w:rPr>
        <w:fldChar w:fldCharType="end"/>
      </w:r>
      <w:r>
        <w:t>: Parametry servisních služeb</w:t>
      </w:r>
    </w:p>
    <w:p w:rsidR="009B7CA1" w:rsidRDefault="009B7CA1" w:rsidP="00062F1B">
      <w:r>
        <w:t>Údaje v závorkách platí pro mimopracovní dobu, pracovní doba je v pracovní dny od 8:00 do 18:00.</w:t>
      </w:r>
    </w:p>
    <w:p w:rsidR="009B7CA1" w:rsidRDefault="009B7CA1" w:rsidP="00062F1B">
      <w:r>
        <w:t>Pro kategorii REQ nejsou stanovena SLA, konkrétní lhůty jsou předmětem dohody mezi smluvními stranami.</w:t>
      </w:r>
    </w:p>
    <w:p w:rsidR="009B7CA1" w:rsidRDefault="009B7CA1" w:rsidP="00062F1B">
      <w:pPr>
        <w:pStyle w:val="Nadpis2"/>
        <w:rPr>
          <w:b w:val="0"/>
          <w:bCs w:val="0"/>
        </w:rPr>
      </w:pPr>
      <w:bookmarkStart w:id="165" w:name="_Toc409343399"/>
      <w:r>
        <w:t>Úroveň služeb pro jednotlivé dílčí části</w:t>
      </w:r>
      <w:bookmarkEnd w:id="165"/>
    </w:p>
    <w:p w:rsidR="009B7CA1" w:rsidRDefault="009B7CA1" w:rsidP="00062F1B">
      <w:pPr>
        <w:keepNext/>
        <w:rPr>
          <w:szCs w:val="20"/>
        </w:rPr>
      </w:pPr>
      <w:r>
        <w:rPr>
          <w:szCs w:val="20"/>
        </w:rPr>
        <w:t>V následující tabulce jsou stanoveny základní úrovně služeb pro dílčí části dodávaného řešení:</w:t>
      </w:r>
    </w:p>
    <w:tbl>
      <w:tblPr>
        <w:tblW w:w="5011" w:type="pct"/>
        <w:tblInd w:w="-10" w:type="dxa"/>
        <w:tblBorders>
          <w:top w:val="single" w:sz="12" w:space="0" w:color="A6A6A6"/>
          <w:left w:val="single" w:sz="12" w:space="0" w:color="A6A6A6"/>
          <w:bottom w:val="single" w:sz="12" w:space="0" w:color="A6A6A6"/>
          <w:right w:val="single" w:sz="12" w:space="0" w:color="A6A6A6"/>
          <w:insideH w:val="single" w:sz="6" w:space="0" w:color="A6A6A6"/>
          <w:insideV w:val="single" w:sz="6" w:space="0" w:color="A6A6A6"/>
        </w:tblBorders>
        <w:tblLook w:val="00A0" w:firstRow="1" w:lastRow="0" w:firstColumn="1" w:lastColumn="0" w:noHBand="0" w:noVBand="0"/>
      </w:tblPr>
      <w:tblGrid>
        <w:gridCol w:w="1367"/>
        <w:gridCol w:w="5298"/>
        <w:gridCol w:w="2643"/>
      </w:tblGrid>
      <w:tr w:rsidR="009B7CA1" w:rsidTr="00F97921">
        <w:trPr>
          <w:trHeight w:val="719"/>
          <w:tblHeader/>
        </w:trPr>
        <w:tc>
          <w:tcPr>
            <w:tcW w:w="734" w:type="pct"/>
            <w:tcBorders>
              <w:top w:val="single" w:sz="12" w:space="0" w:color="A6A6A6"/>
              <w:left w:val="single" w:sz="12" w:space="0" w:color="A6A6A6"/>
              <w:bottom w:val="single" w:sz="6" w:space="0" w:color="A6A6A6"/>
              <w:right w:val="single" w:sz="6" w:space="0" w:color="A6A6A6"/>
            </w:tcBorders>
            <w:shd w:val="clear" w:color="auto" w:fill="C2D69B"/>
            <w:hideMark/>
          </w:tcPr>
          <w:p w:rsidR="009B7CA1" w:rsidRDefault="009B7CA1" w:rsidP="00062F1B">
            <w:pPr>
              <w:rPr>
                <w:b/>
                <w:szCs w:val="20"/>
              </w:rPr>
            </w:pPr>
            <w:r>
              <w:rPr>
                <w:b/>
                <w:szCs w:val="20"/>
              </w:rPr>
              <w:t>Označení</w:t>
            </w:r>
          </w:p>
        </w:tc>
        <w:tc>
          <w:tcPr>
            <w:tcW w:w="2846" w:type="pct"/>
            <w:tcBorders>
              <w:top w:val="single" w:sz="12" w:space="0" w:color="A6A6A6"/>
              <w:left w:val="single" w:sz="6" w:space="0" w:color="A6A6A6"/>
              <w:bottom w:val="single" w:sz="6" w:space="0" w:color="A6A6A6"/>
              <w:right w:val="single" w:sz="6" w:space="0" w:color="A6A6A6"/>
            </w:tcBorders>
            <w:shd w:val="clear" w:color="auto" w:fill="C2D69B"/>
            <w:hideMark/>
          </w:tcPr>
          <w:p w:rsidR="009B7CA1" w:rsidRDefault="009B7CA1" w:rsidP="00062F1B">
            <w:pPr>
              <w:rPr>
                <w:b/>
                <w:szCs w:val="20"/>
              </w:rPr>
            </w:pPr>
            <w:r>
              <w:rPr>
                <w:b/>
                <w:szCs w:val="20"/>
              </w:rPr>
              <w:t>Položka</w:t>
            </w:r>
          </w:p>
        </w:tc>
        <w:tc>
          <w:tcPr>
            <w:tcW w:w="1420" w:type="pct"/>
            <w:tcBorders>
              <w:top w:val="single" w:sz="12" w:space="0" w:color="A6A6A6"/>
              <w:left w:val="single" w:sz="6" w:space="0" w:color="A6A6A6"/>
              <w:bottom w:val="single" w:sz="6" w:space="0" w:color="A6A6A6"/>
              <w:right w:val="single" w:sz="12" w:space="0" w:color="A6A6A6"/>
            </w:tcBorders>
            <w:shd w:val="clear" w:color="auto" w:fill="C2D69B"/>
            <w:hideMark/>
          </w:tcPr>
          <w:p w:rsidR="009B7CA1" w:rsidRDefault="009B7CA1" w:rsidP="00062F1B">
            <w:pPr>
              <w:rPr>
                <w:b/>
                <w:szCs w:val="20"/>
              </w:rPr>
            </w:pPr>
            <w:r>
              <w:rPr>
                <w:b/>
                <w:szCs w:val="20"/>
              </w:rPr>
              <w:t>Kategorie služeb</w:t>
            </w:r>
          </w:p>
        </w:tc>
      </w:tr>
      <w:tr w:rsidR="009B7CA1" w:rsidTr="00F97921">
        <w:tc>
          <w:tcPr>
            <w:tcW w:w="5000" w:type="pct"/>
            <w:gridSpan w:val="3"/>
            <w:tcBorders>
              <w:top w:val="single" w:sz="6" w:space="0" w:color="A6A6A6"/>
              <w:left w:val="single" w:sz="12" w:space="0" w:color="A6A6A6"/>
              <w:bottom w:val="single" w:sz="6" w:space="0" w:color="A6A6A6"/>
              <w:right w:val="single" w:sz="12" w:space="0" w:color="A6A6A6"/>
            </w:tcBorders>
            <w:shd w:val="clear" w:color="auto" w:fill="D6E3BC"/>
            <w:hideMark/>
          </w:tcPr>
          <w:p w:rsidR="009B7CA1" w:rsidRDefault="009B7CA1" w:rsidP="00062F1B">
            <w:pPr>
              <w:rPr>
                <w:b/>
                <w:szCs w:val="20"/>
              </w:rPr>
            </w:pPr>
            <w:r>
              <w:rPr>
                <w:b/>
                <w:szCs w:val="20"/>
              </w:rPr>
              <w:t>Sál pro operační řízení</w:t>
            </w:r>
          </w:p>
        </w:tc>
      </w:tr>
      <w:tr w:rsidR="009B7CA1" w:rsidTr="00F97921">
        <w:tc>
          <w:tcPr>
            <w:tcW w:w="734" w:type="pct"/>
            <w:tcBorders>
              <w:top w:val="single" w:sz="6" w:space="0" w:color="A6A6A6"/>
              <w:left w:val="single" w:sz="12" w:space="0" w:color="A6A6A6"/>
              <w:bottom w:val="single" w:sz="6" w:space="0" w:color="A6A6A6"/>
              <w:right w:val="single" w:sz="6" w:space="0" w:color="A6A6A6"/>
            </w:tcBorders>
            <w:hideMark/>
          </w:tcPr>
          <w:p w:rsidR="009B7CA1" w:rsidRDefault="009B7CA1" w:rsidP="00062F1B">
            <w:pPr>
              <w:rPr>
                <w:color w:val="000000"/>
                <w:szCs w:val="20"/>
              </w:rPr>
            </w:pPr>
            <w:r>
              <w:rPr>
                <w:color w:val="000000"/>
              </w:rPr>
              <w:t>OS-07</w:t>
            </w:r>
          </w:p>
        </w:tc>
        <w:tc>
          <w:tcPr>
            <w:tcW w:w="2846" w:type="pct"/>
            <w:tcBorders>
              <w:top w:val="single" w:sz="6" w:space="0" w:color="A6A6A6"/>
              <w:left w:val="single" w:sz="6" w:space="0" w:color="A6A6A6"/>
              <w:bottom w:val="single" w:sz="6" w:space="0" w:color="A6A6A6"/>
              <w:right w:val="single" w:sz="6" w:space="0" w:color="A6A6A6"/>
            </w:tcBorders>
            <w:hideMark/>
          </w:tcPr>
          <w:p w:rsidR="009B7CA1" w:rsidRDefault="009B7CA1" w:rsidP="00062F1B">
            <w:pPr>
              <w:rPr>
                <w:color w:val="000000"/>
                <w:szCs w:val="20"/>
              </w:rPr>
            </w:pPr>
            <w:r>
              <w:rPr>
                <w:color w:val="000000"/>
              </w:rPr>
              <w:t>Stoly pro dispečery</w:t>
            </w:r>
          </w:p>
        </w:tc>
        <w:tc>
          <w:tcPr>
            <w:tcW w:w="1420" w:type="pct"/>
            <w:tcBorders>
              <w:top w:val="single" w:sz="6" w:space="0" w:color="A6A6A6"/>
              <w:left w:val="single" w:sz="6" w:space="0" w:color="A6A6A6"/>
              <w:bottom w:val="single" w:sz="6" w:space="0" w:color="A6A6A6"/>
              <w:right w:val="single" w:sz="12" w:space="0" w:color="A6A6A6"/>
            </w:tcBorders>
            <w:hideMark/>
          </w:tcPr>
          <w:p w:rsidR="009B7CA1" w:rsidRDefault="009B7CA1" w:rsidP="00062F1B">
            <w:pPr>
              <w:rPr>
                <w:color w:val="000000"/>
                <w:szCs w:val="20"/>
              </w:rPr>
            </w:pPr>
            <w:r>
              <w:rPr>
                <w:color w:val="000000"/>
                <w:szCs w:val="20"/>
              </w:rPr>
              <w:t>Záruka</w:t>
            </w:r>
          </w:p>
        </w:tc>
      </w:tr>
      <w:tr w:rsidR="009B7CA1" w:rsidTr="00F97921">
        <w:tc>
          <w:tcPr>
            <w:tcW w:w="734" w:type="pct"/>
            <w:tcBorders>
              <w:top w:val="single" w:sz="6" w:space="0" w:color="A6A6A6"/>
              <w:left w:val="single" w:sz="12" w:space="0" w:color="A6A6A6"/>
              <w:bottom w:val="single" w:sz="6" w:space="0" w:color="A6A6A6"/>
              <w:right w:val="single" w:sz="6" w:space="0" w:color="A6A6A6"/>
            </w:tcBorders>
            <w:hideMark/>
          </w:tcPr>
          <w:p w:rsidR="009B7CA1" w:rsidRDefault="009B7CA1" w:rsidP="00062F1B">
            <w:pPr>
              <w:rPr>
                <w:color w:val="000000"/>
              </w:rPr>
            </w:pPr>
            <w:r>
              <w:rPr>
                <w:color w:val="000000"/>
              </w:rPr>
              <w:t>OS-08</w:t>
            </w:r>
          </w:p>
        </w:tc>
        <w:tc>
          <w:tcPr>
            <w:tcW w:w="2846" w:type="pct"/>
            <w:tcBorders>
              <w:top w:val="single" w:sz="6" w:space="0" w:color="A6A6A6"/>
              <w:left w:val="single" w:sz="6" w:space="0" w:color="A6A6A6"/>
              <w:bottom w:val="single" w:sz="6" w:space="0" w:color="A6A6A6"/>
              <w:right w:val="single" w:sz="6" w:space="0" w:color="A6A6A6"/>
            </w:tcBorders>
            <w:hideMark/>
          </w:tcPr>
          <w:p w:rsidR="009B7CA1" w:rsidRDefault="009B7CA1" w:rsidP="00062F1B">
            <w:pPr>
              <w:rPr>
                <w:color w:val="000000"/>
              </w:rPr>
            </w:pPr>
            <w:r>
              <w:rPr>
                <w:color w:val="000000"/>
              </w:rPr>
              <w:t>Projekční systém</w:t>
            </w:r>
          </w:p>
        </w:tc>
        <w:tc>
          <w:tcPr>
            <w:tcW w:w="1420" w:type="pct"/>
            <w:tcBorders>
              <w:top w:val="single" w:sz="6" w:space="0" w:color="A6A6A6"/>
              <w:left w:val="single" w:sz="6" w:space="0" w:color="A6A6A6"/>
              <w:bottom w:val="single" w:sz="6" w:space="0" w:color="A6A6A6"/>
              <w:right w:val="single" w:sz="12" w:space="0" w:color="A6A6A6"/>
            </w:tcBorders>
            <w:hideMark/>
          </w:tcPr>
          <w:p w:rsidR="009B7CA1" w:rsidRDefault="009B7CA1" w:rsidP="00062F1B">
            <w:pPr>
              <w:rPr>
                <w:color w:val="000000"/>
                <w:szCs w:val="20"/>
              </w:rPr>
            </w:pPr>
            <w:r>
              <w:rPr>
                <w:color w:val="000000"/>
                <w:szCs w:val="20"/>
              </w:rPr>
              <w:t>Záruka</w:t>
            </w:r>
          </w:p>
        </w:tc>
      </w:tr>
      <w:tr w:rsidR="009B7CA1" w:rsidTr="00F97921">
        <w:tc>
          <w:tcPr>
            <w:tcW w:w="734" w:type="pct"/>
            <w:tcBorders>
              <w:top w:val="single" w:sz="6" w:space="0" w:color="A6A6A6"/>
              <w:left w:val="single" w:sz="12" w:space="0" w:color="A6A6A6"/>
              <w:bottom w:val="single" w:sz="6" w:space="0" w:color="A6A6A6"/>
              <w:right w:val="single" w:sz="6" w:space="0" w:color="A6A6A6"/>
            </w:tcBorders>
            <w:hideMark/>
          </w:tcPr>
          <w:p w:rsidR="009B7CA1" w:rsidRDefault="009B7CA1" w:rsidP="00062F1B">
            <w:pPr>
              <w:rPr>
                <w:color w:val="000000"/>
              </w:rPr>
            </w:pPr>
            <w:r>
              <w:rPr>
                <w:color w:val="000000"/>
              </w:rPr>
              <w:t>OS-09</w:t>
            </w:r>
          </w:p>
        </w:tc>
        <w:tc>
          <w:tcPr>
            <w:tcW w:w="2846" w:type="pct"/>
            <w:tcBorders>
              <w:top w:val="single" w:sz="6" w:space="0" w:color="A6A6A6"/>
              <w:left w:val="single" w:sz="6" w:space="0" w:color="A6A6A6"/>
              <w:bottom w:val="single" w:sz="6" w:space="0" w:color="A6A6A6"/>
              <w:right w:val="single" w:sz="6" w:space="0" w:color="A6A6A6"/>
            </w:tcBorders>
            <w:hideMark/>
          </w:tcPr>
          <w:p w:rsidR="009B7CA1" w:rsidRDefault="009B7CA1" w:rsidP="00062F1B">
            <w:pPr>
              <w:rPr>
                <w:color w:val="000000"/>
              </w:rPr>
            </w:pPr>
            <w:r>
              <w:rPr>
                <w:color w:val="000000"/>
              </w:rPr>
              <w:t>Síťová tiskárna pro sál</w:t>
            </w:r>
          </w:p>
        </w:tc>
        <w:tc>
          <w:tcPr>
            <w:tcW w:w="1420" w:type="pct"/>
            <w:tcBorders>
              <w:top w:val="single" w:sz="6" w:space="0" w:color="A6A6A6"/>
              <w:left w:val="single" w:sz="6" w:space="0" w:color="A6A6A6"/>
              <w:bottom w:val="single" w:sz="6" w:space="0" w:color="A6A6A6"/>
              <w:right w:val="single" w:sz="12" w:space="0" w:color="A6A6A6"/>
            </w:tcBorders>
            <w:hideMark/>
          </w:tcPr>
          <w:p w:rsidR="009B7CA1" w:rsidRDefault="009B7CA1" w:rsidP="00062F1B">
            <w:pPr>
              <w:rPr>
                <w:color w:val="000000"/>
                <w:szCs w:val="20"/>
              </w:rPr>
            </w:pPr>
            <w:r>
              <w:rPr>
                <w:color w:val="000000"/>
                <w:szCs w:val="20"/>
              </w:rPr>
              <w:t>Záruka</w:t>
            </w:r>
          </w:p>
        </w:tc>
      </w:tr>
      <w:tr w:rsidR="009B7CA1" w:rsidTr="00F97921">
        <w:tc>
          <w:tcPr>
            <w:tcW w:w="5000" w:type="pct"/>
            <w:gridSpan w:val="3"/>
            <w:tcBorders>
              <w:top w:val="single" w:sz="6" w:space="0" w:color="A6A6A6"/>
              <w:left w:val="single" w:sz="12" w:space="0" w:color="A6A6A6"/>
              <w:bottom w:val="single" w:sz="6" w:space="0" w:color="A6A6A6"/>
              <w:right w:val="single" w:sz="12" w:space="0" w:color="A6A6A6"/>
            </w:tcBorders>
            <w:shd w:val="clear" w:color="auto" w:fill="D6E3BC"/>
            <w:hideMark/>
          </w:tcPr>
          <w:p w:rsidR="009B7CA1" w:rsidRDefault="009B7CA1" w:rsidP="00062F1B">
            <w:pPr>
              <w:rPr>
                <w:b/>
                <w:szCs w:val="20"/>
              </w:rPr>
            </w:pPr>
            <w:r>
              <w:rPr>
                <w:b/>
                <w:szCs w:val="20"/>
              </w:rPr>
              <w:t>Technologické zázemí</w:t>
            </w:r>
          </w:p>
        </w:tc>
      </w:tr>
      <w:tr w:rsidR="009B7CA1" w:rsidTr="00F97921">
        <w:tc>
          <w:tcPr>
            <w:tcW w:w="734" w:type="pct"/>
            <w:tcBorders>
              <w:top w:val="single" w:sz="6" w:space="0" w:color="A6A6A6"/>
              <w:left w:val="single" w:sz="12" w:space="0" w:color="A6A6A6"/>
              <w:bottom w:val="single" w:sz="6" w:space="0" w:color="A6A6A6"/>
              <w:right w:val="single" w:sz="6" w:space="0" w:color="A6A6A6"/>
            </w:tcBorders>
            <w:hideMark/>
          </w:tcPr>
          <w:p w:rsidR="009B7CA1" w:rsidRDefault="009B7CA1" w:rsidP="00062F1B">
            <w:pPr>
              <w:rPr>
                <w:color w:val="000000"/>
                <w:szCs w:val="20"/>
              </w:rPr>
            </w:pPr>
            <w:r>
              <w:rPr>
                <w:color w:val="000000"/>
                <w:szCs w:val="20"/>
              </w:rPr>
              <w:t>PR-02</w:t>
            </w:r>
          </w:p>
        </w:tc>
        <w:tc>
          <w:tcPr>
            <w:tcW w:w="2846" w:type="pct"/>
            <w:tcBorders>
              <w:top w:val="single" w:sz="6" w:space="0" w:color="A6A6A6"/>
              <w:left w:val="single" w:sz="6" w:space="0" w:color="A6A6A6"/>
              <w:bottom w:val="single" w:sz="6" w:space="0" w:color="A6A6A6"/>
              <w:right w:val="single" w:sz="6" w:space="0" w:color="A6A6A6"/>
            </w:tcBorders>
            <w:hideMark/>
          </w:tcPr>
          <w:p w:rsidR="009B7CA1" w:rsidRDefault="009B7CA1" w:rsidP="00062F1B">
            <w:pPr>
              <w:rPr>
                <w:color w:val="000000"/>
                <w:szCs w:val="20"/>
              </w:rPr>
            </w:pPr>
            <w:r>
              <w:rPr>
                <w:color w:val="000000"/>
                <w:szCs w:val="20"/>
              </w:rPr>
              <w:t>Virtualizovaný desktop pro OŘ</w:t>
            </w:r>
          </w:p>
        </w:tc>
        <w:tc>
          <w:tcPr>
            <w:tcW w:w="1420" w:type="pct"/>
            <w:tcBorders>
              <w:top w:val="single" w:sz="6" w:space="0" w:color="A6A6A6"/>
              <w:left w:val="single" w:sz="6" w:space="0" w:color="A6A6A6"/>
              <w:bottom w:val="single" w:sz="6" w:space="0" w:color="A6A6A6"/>
              <w:right w:val="single" w:sz="12" w:space="0" w:color="A6A6A6"/>
            </w:tcBorders>
            <w:hideMark/>
          </w:tcPr>
          <w:p w:rsidR="009B7CA1" w:rsidRDefault="009B7CA1" w:rsidP="00062F1B">
            <w:pPr>
              <w:rPr>
                <w:color w:val="000000"/>
                <w:szCs w:val="20"/>
              </w:rPr>
            </w:pPr>
            <w:r>
              <w:rPr>
                <w:color w:val="000000"/>
                <w:szCs w:val="20"/>
              </w:rPr>
              <w:t>30 min</w:t>
            </w:r>
          </w:p>
        </w:tc>
      </w:tr>
      <w:tr w:rsidR="009B7CA1" w:rsidTr="00F97921">
        <w:tc>
          <w:tcPr>
            <w:tcW w:w="734" w:type="pct"/>
            <w:tcBorders>
              <w:top w:val="single" w:sz="6" w:space="0" w:color="A6A6A6"/>
              <w:left w:val="single" w:sz="12" w:space="0" w:color="A6A6A6"/>
              <w:bottom w:val="single" w:sz="6" w:space="0" w:color="A6A6A6"/>
              <w:right w:val="single" w:sz="6" w:space="0" w:color="A6A6A6"/>
            </w:tcBorders>
            <w:hideMark/>
          </w:tcPr>
          <w:p w:rsidR="009B7CA1" w:rsidRDefault="009B7CA1" w:rsidP="00062F1B">
            <w:pPr>
              <w:rPr>
                <w:color w:val="000000"/>
                <w:szCs w:val="20"/>
              </w:rPr>
            </w:pPr>
            <w:r>
              <w:rPr>
                <w:color w:val="000000"/>
                <w:szCs w:val="20"/>
              </w:rPr>
              <w:t>PR-05</w:t>
            </w:r>
          </w:p>
        </w:tc>
        <w:tc>
          <w:tcPr>
            <w:tcW w:w="2846" w:type="pct"/>
            <w:tcBorders>
              <w:top w:val="single" w:sz="6" w:space="0" w:color="A6A6A6"/>
              <w:left w:val="single" w:sz="6" w:space="0" w:color="A6A6A6"/>
              <w:bottom w:val="single" w:sz="6" w:space="0" w:color="A6A6A6"/>
              <w:right w:val="single" w:sz="6" w:space="0" w:color="A6A6A6"/>
            </w:tcBorders>
            <w:hideMark/>
          </w:tcPr>
          <w:p w:rsidR="009B7CA1" w:rsidRDefault="009B7CA1" w:rsidP="00062F1B">
            <w:pPr>
              <w:rPr>
                <w:color w:val="000000"/>
                <w:szCs w:val="20"/>
              </w:rPr>
            </w:pPr>
            <w:r>
              <w:rPr>
                <w:color w:val="000000"/>
                <w:szCs w:val="20"/>
              </w:rPr>
              <w:t>Operátorské pracoviště hybridní</w:t>
            </w:r>
          </w:p>
        </w:tc>
        <w:tc>
          <w:tcPr>
            <w:tcW w:w="1420" w:type="pct"/>
            <w:tcBorders>
              <w:top w:val="single" w:sz="6" w:space="0" w:color="A6A6A6"/>
              <w:left w:val="single" w:sz="6" w:space="0" w:color="A6A6A6"/>
              <w:bottom w:val="single" w:sz="6" w:space="0" w:color="A6A6A6"/>
              <w:right w:val="single" w:sz="12" w:space="0" w:color="A6A6A6"/>
            </w:tcBorders>
            <w:hideMark/>
          </w:tcPr>
          <w:p w:rsidR="009B7CA1" w:rsidRDefault="009B7CA1" w:rsidP="00062F1B">
            <w:pPr>
              <w:rPr>
                <w:color w:val="000000"/>
                <w:szCs w:val="20"/>
              </w:rPr>
            </w:pPr>
            <w:r>
              <w:rPr>
                <w:color w:val="000000"/>
                <w:szCs w:val="20"/>
              </w:rPr>
              <w:t>24 hod</w:t>
            </w:r>
          </w:p>
        </w:tc>
      </w:tr>
      <w:tr w:rsidR="009B7CA1" w:rsidTr="00F97921">
        <w:tc>
          <w:tcPr>
            <w:tcW w:w="734" w:type="pct"/>
            <w:tcBorders>
              <w:top w:val="single" w:sz="6" w:space="0" w:color="A6A6A6"/>
              <w:left w:val="single" w:sz="12" w:space="0" w:color="A6A6A6"/>
              <w:bottom w:val="single" w:sz="6" w:space="0" w:color="A6A6A6"/>
              <w:right w:val="single" w:sz="6" w:space="0" w:color="A6A6A6"/>
            </w:tcBorders>
            <w:hideMark/>
          </w:tcPr>
          <w:p w:rsidR="009B7CA1" w:rsidRDefault="009B7CA1" w:rsidP="00062F1B">
            <w:pPr>
              <w:rPr>
                <w:color w:val="000000"/>
                <w:szCs w:val="20"/>
              </w:rPr>
            </w:pPr>
            <w:r>
              <w:rPr>
                <w:color w:val="000000"/>
                <w:szCs w:val="20"/>
              </w:rPr>
              <w:t>DC-05</w:t>
            </w:r>
          </w:p>
        </w:tc>
        <w:tc>
          <w:tcPr>
            <w:tcW w:w="2846" w:type="pct"/>
            <w:tcBorders>
              <w:top w:val="single" w:sz="6" w:space="0" w:color="A6A6A6"/>
              <w:left w:val="single" w:sz="6" w:space="0" w:color="A6A6A6"/>
              <w:bottom w:val="single" w:sz="6" w:space="0" w:color="A6A6A6"/>
              <w:right w:val="single" w:sz="6" w:space="0" w:color="A6A6A6"/>
            </w:tcBorders>
            <w:hideMark/>
          </w:tcPr>
          <w:p w:rsidR="009B7CA1" w:rsidRDefault="009B7CA1" w:rsidP="00062F1B">
            <w:pPr>
              <w:rPr>
                <w:color w:val="000000"/>
                <w:szCs w:val="20"/>
              </w:rPr>
            </w:pPr>
            <w:r>
              <w:rPr>
                <w:color w:val="000000"/>
                <w:szCs w:val="20"/>
              </w:rPr>
              <w:t>Rackové skříně 19" 800*1000 (45U)</w:t>
            </w:r>
          </w:p>
        </w:tc>
        <w:tc>
          <w:tcPr>
            <w:tcW w:w="1420" w:type="pct"/>
            <w:tcBorders>
              <w:top w:val="single" w:sz="6" w:space="0" w:color="A6A6A6"/>
              <w:left w:val="single" w:sz="6" w:space="0" w:color="A6A6A6"/>
              <w:bottom w:val="single" w:sz="6" w:space="0" w:color="A6A6A6"/>
              <w:right w:val="single" w:sz="12" w:space="0" w:color="A6A6A6"/>
            </w:tcBorders>
            <w:hideMark/>
          </w:tcPr>
          <w:p w:rsidR="009B7CA1" w:rsidRDefault="009B7CA1" w:rsidP="00062F1B">
            <w:pPr>
              <w:rPr>
                <w:color w:val="000000"/>
                <w:szCs w:val="20"/>
              </w:rPr>
            </w:pPr>
            <w:r>
              <w:rPr>
                <w:color w:val="000000"/>
                <w:szCs w:val="20"/>
              </w:rPr>
              <w:t>Záruka</w:t>
            </w:r>
          </w:p>
        </w:tc>
      </w:tr>
      <w:tr w:rsidR="009B7CA1" w:rsidTr="00F97921">
        <w:tc>
          <w:tcPr>
            <w:tcW w:w="734" w:type="pct"/>
            <w:tcBorders>
              <w:top w:val="single" w:sz="6" w:space="0" w:color="A6A6A6"/>
              <w:left w:val="single" w:sz="12" w:space="0" w:color="A6A6A6"/>
              <w:bottom w:val="single" w:sz="6" w:space="0" w:color="A6A6A6"/>
              <w:right w:val="single" w:sz="6" w:space="0" w:color="A6A6A6"/>
            </w:tcBorders>
            <w:hideMark/>
          </w:tcPr>
          <w:p w:rsidR="009B7CA1" w:rsidRDefault="009B7CA1" w:rsidP="00062F1B">
            <w:pPr>
              <w:rPr>
                <w:color w:val="000000"/>
                <w:szCs w:val="20"/>
              </w:rPr>
            </w:pPr>
            <w:r>
              <w:rPr>
                <w:color w:val="000000"/>
                <w:szCs w:val="20"/>
              </w:rPr>
              <w:t>EN-02</w:t>
            </w:r>
          </w:p>
        </w:tc>
        <w:tc>
          <w:tcPr>
            <w:tcW w:w="2846" w:type="pct"/>
            <w:tcBorders>
              <w:top w:val="single" w:sz="6" w:space="0" w:color="A6A6A6"/>
              <w:left w:val="single" w:sz="6" w:space="0" w:color="A6A6A6"/>
              <w:bottom w:val="single" w:sz="6" w:space="0" w:color="A6A6A6"/>
              <w:right w:val="single" w:sz="6" w:space="0" w:color="A6A6A6"/>
            </w:tcBorders>
            <w:hideMark/>
          </w:tcPr>
          <w:p w:rsidR="009B7CA1" w:rsidRDefault="009B7CA1" w:rsidP="00062F1B">
            <w:pPr>
              <w:rPr>
                <w:color w:val="000000"/>
                <w:szCs w:val="20"/>
              </w:rPr>
            </w:pPr>
            <w:r>
              <w:rPr>
                <w:color w:val="000000"/>
                <w:szCs w:val="20"/>
              </w:rPr>
              <w:t>UPS</w:t>
            </w:r>
          </w:p>
        </w:tc>
        <w:tc>
          <w:tcPr>
            <w:tcW w:w="1420" w:type="pct"/>
            <w:tcBorders>
              <w:top w:val="single" w:sz="6" w:space="0" w:color="A6A6A6"/>
              <w:left w:val="single" w:sz="6" w:space="0" w:color="A6A6A6"/>
              <w:bottom w:val="single" w:sz="6" w:space="0" w:color="A6A6A6"/>
              <w:right w:val="single" w:sz="12" w:space="0" w:color="A6A6A6"/>
            </w:tcBorders>
            <w:hideMark/>
          </w:tcPr>
          <w:p w:rsidR="009B7CA1" w:rsidRDefault="009B7CA1" w:rsidP="00062F1B">
            <w:pPr>
              <w:rPr>
                <w:color w:val="000000"/>
                <w:szCs w:val="20"/>
              </w:rPr>
            </w:pPr>
            <w:r>
              <w:rPr>
                <w:color w:val="000000"/>
                <w:szCs w:val="20"/>
              </w:rPr>
              <w:t>Záruka</w:t>
            </w:r>
          </w:p>
        </w:tc>
      </w:tr>
      <w:tr w:rsidR="009B7CA1" w:rsidTr="00F97921">
        <w:tc>
          <w:tcPr>
            <w:tcW w:w="734" w:type="pct"/>
            <w:tcBorders>
              <w:top w:val="single" w:sz="6" w:space="0" w:color="A6A6A6"/>
              <w:left w:val="single" w:sz="12" w:space="0" w:color="A6A6A6"/>
              <w:bottom w:val="single" w:sz="6" w:space="0" w:color="A6A6A6"/>
              <w:right w:val="single" w:sz="6" w:space="0" w:color="A6A6A6"/>
            </w:tcBorders>
            <w:hideMark/>
          </w:tcPr>
          <w:p w:rsidR="009B7CA1" w:rsidRDefault="009B7CA1" w:rsidP="00062F1B">
            <w:pPr>
              <w:rPr>
                <w:color w:val="000000"/>
                <w:szCs w:val="20"/>
              </w:rPr>
            </w:pPr>
            <w:r>
              <w:rPr>
                <w:color w:val="000000"/>
              </w:rPr>
              <w:t>DC-07</w:t>
            </w:r>
          </w:p>
        </w:tc>
        <w:tc>
          <w:tcPr>
            <w:tcW w:w="2846" w:type="pct"/>
            <w:tcBorders>
              <w:top w:val="single" w:sz="6" w:space="0" w:color="A6A6A6"/>
              <w:left w:val="single" w:sz="6" w:space="0" w:color="A6A6A6"/>
              <w:bottom w:val="single" w:sz="6" w:space="0" w:color="A6A6A6"/>
              <w:right w:val="single" w:sz="6" w:space="0" w:color="A6A6A6"/>
            </w:tcBorders>
            <w:hideMark/>
          </w:tcPr>
          <w:p w:rsidR="009B7CA1" w:rsidRDefault="009B7CA1" w:rsidP="00062F1B">
            <w:pPr>
              <w:rPr>
                <w:color w:val="000000"/>
                <w:szCs w:val="20"/>
              </w:rPr>
            </w:pPr>
            <w:r>
              <w:rPr>
                <w:color w:val="000000"/>
              </w:rPr>
              <w:t>Síťové prvky (mimo NSPTV)</w:t>
            </w:r>
          </w:p>
        </w:tc>
        <w:tc>
          <w:tcPr>
            <w:tcW w:w="1420" w:type="pct"/>
            <w:tcBorders>
              <w:top w:val="single" w:sz="6" w:space="0" w:color="A6A6A6"/>
              <w:left w:val="single" w:sz="6" w:space="0" w:color="A6A6A6"/>
              <w:bottom w:val="single" w:sz="6" w:space="0" w:color="A6A6A6"/>
              <w:right w:val="single" w:sz="12" w:space="0" w:color="A6A6A6"/>
            </w:tcBorders>
            <w:hideMark/>
          </w:tcPr>
          <w:p w:rsidR="009B7CA1" w:rsidRDefault="009B7CA1" w:rsidP="00062F1B">
            <w:pPr>
              <w:rPr>
                <w:color w:val="000000"/>
                <w:szCs w:val="20"/>
              </w:rPr>
            </w:pPr>
            <w:r>
              <w:rPr>
                <w:color w:val="000000"/>
                <w:szCs w:val="20"/>
              </w:rPr>
              <w:t>Záruka</w:t>
            </w:r>
          </w:p>
        </w:tc>
      </w:tr>
      <w:tr w:rsidR="009B7CA1" w:rsidTr="00F97921">
        <w:tc>
          <w:tcPr>
            <w:tcW w:w="734" w:type="pct"/>
            <w:tcBorders>
              <w:top w:val="single" w:sz="6" w:space="0" w:color="A6A6A6"/>
              <w:left w:val="single" w:sz="12" w:space="0" w:color="A6A6A6"/>
              <w:bottom w:val="single" w:sz="6" w:space="0" w:color="A6A6A6"/>
              <w:right w:val="single" w:sz="6" w:space="0" w:color="A6A6A6"/>
            </w:tcBorders>
            <w:hideMark/>
          </w:tcPr>
          <w:p w:rsidR="009B7CA1" w:rsidRDefault="009B7CA1" w:rsidP="00062F1B">
            <w:pPr>
              <w:rPr>
                <w:color w:val="000000"/>
                <w:szCs w:val="20"/>
              </w:rPr>
            </w:pPr>
            <w:r>
              <w:rPr>
                <w:color w:val="000000"/>
                <w:szCs w:val="20"/>
              </w:rPr>
              <w:t>EN-03</w:t>
            </w:r>
          </w:p>
        </w:tc>
        <w:tc>
          <w:tcPr>
            <w:tcW w:w="2846" w:type="pct"/>
            <w:tcBorders>
              <w:top w:val="single" w:sz="6" w:space="0" w:color="A6A6A6"/>
              <w:left w:val="single" w:sz="6" w:space="0" w:color="A6A6A6"/>
              <w:bottom w:val="single" w:sz="6" w:space="0" w:color="A6A6A6"/>
              <w:right w:val="single" w:sz="6" w:space="0" w:color="A6A6A6"/>
            </w:tcBorders>
            <w:hideMark/>
          </w:tcPr>
          <w:p w:rsidR="009B7CA1" w:rsidRDefault="009B7CA1" w:rsidP="00062F1B">
            <w:pPr>
              <w:rPr>
                <w:color w:val="000000"/>
                <w:szCs w:val="20"/>
              </w:rPr>
            </w:pPr>
            <w:r>
              <w:rPr>
                <w:color w:val="000000"/>
                <w:szCs w:val="20"/>
              </w:rPr>
              <w:t>Dohledové systémy</w:t>
            </w:r>
          </w:p>
        </w:tc>
        <w:tc>
          <w:tcPr>
            <w:tcW w:w="1420" w:type="pct"/>
            <w:tcBorders>
              <w:top w:val="single" w:sz="6" w:space="0" w:color="A6A6A6"/>
              <w:left w:val="single" w:sz="6" w:space="0" w:color="A6A6A6"/>
              <w:bottom w:val="single" w:sz="6" w:space="0" w:color="A6A6A6"/>
              <w:right w:val="single" w:sz="12" w:space="0" w:color="A6A6A6"/>
            </w:tcBorders>
            <w:hideMark/>
          </w:tcPr>
          <w:p w:rsidR="009B7CA1" w:rsidRDefault="009B7CA1" w:rsidP="00062F1B">
            <w:pPr>
              <w:rPr>
                <w:color w:val="000000"/>
                <w:szCs w:val="20"/>
              </w:rPr>
            </w:pPr>
            <w:r>
              <w:rPr>
                <w:color w:val="000000"/>
                <w:szCs w:val="20"/>
              </w:rPr>
              <w:t>Záruka</w:t>
            </w:r>
          </w:p>
        </w:tc>
      </w:tr>
      <w:tr w:rsidR="009B7CA1" w:rsidTr="00F97921">
        <w:tc>
          <w:tcPr>
            <w:tcW w:w="5000" w:type="pct"/>
            <w:gridSpan w:val="3"/>
            <w:tcBorders>
              <w:top w:val="single" w:sz="6" w:space="0" w:color="A6A6A6"/>
              <w:left w:val="single" w:sz="12" w:space="0" w:color="A6A6A6"/>
              <w:bottom w:val="single" w:sz="6" w:space="0" w:color="A6A6A6"/>
              <w:right w:val="single" w:sz="12" w:space="0" w:color="A6A6A6"/>
            </w:tcBorders>
            <w:shd w:val="clear" w:color="auto" w:fill="D6E3BC"/>
            <w:hideMark/>
          </w:tcPr>
          <w:p w:rsidR="009B7CA1" w:rsidRDefault="009B7CA1" w:rsidP="00062F1B">
            <w:pPr>
              <w:rPr>
                <w:b/>
                <w:szCs w:val="20"/>
              </w:rPr>
            </w:pPr>
            <w:r>
              <w:rPr>
                <w:b/>
                <w:szCs w:val="20"/>
              </w:rPr>
              <w:t>Radiová síť PEGAS</w:t>
            </w:r>
          </w:p>
        </w:tc>
      </w:tr>
      <w:tr w:rsidR="009B7CA1" w:rsidTr="00F97921">
        <w:tc>
          <w:tcPr>
            <w:tcW w:w="734" w:type="pct"/>
            <w:tcBorders>
              <w:top w:val="single" w:sz="6" w:space="0" w:color="A6A6A6"/>
              <w:left w:val="single" w:sz="12" w:space="0" w:color="A6A6A6"/>
              <w:bottom w:val="single" w:sz="6" w:space="0" w:color="A6A6A6"/>
              <w:right w:val="single" w:sz="6" w:space="0" w:color="A6A6A6"/>
            </w:tcBorders>
            <w:hideMark/>
          </w:tcPr>
          <w:p w:rsidR="009B7CA1" w:rsidRDefault="009B7CA1" w:rsidP="00062F1B">
            <w:pPr>
              <w:rPr>
                <w:color w:val="000000"/>
                <w:szCs w:val="20"/>
              </w:rPr>
            </w:pPr>
            <w:r>
              <w:rPr>
                <w:color w:val="000000"/>
                <w:szCs w:val="20"/>
              </w:rPr>
              <w:t>DR-01</w:t>
            </w:r>
          </w:p>
        </w:tc>
        <w:tc>
          <w:tcPr>
            <w:tcW w:w="2846" w:type="pct"/>
            <w:tcBorders>
              <w:top w:val="single" w:sz="6" w:space="0" w:color="A6A6A6"/>
              <w:left w:val="single" w:sz="6" w:space="0" w:color="A6A6A6"/>
              <w:bottom w:val="single" w:sz="6" w:space="0" w:color="A6A6A6"/>
              <w:right w:val="single" w:sz="6" w:space="0" w:color="A6A6A6"/>
            </w:tcBorders>
            <w:hideMark/>
          </w:tcPr>
          <w:p w:rsidR="009B7CA1" w:rsidRDefault="009B7CA1" w:rsidP="00062F1B">
            <w:pPr>
              <w:rPr>
                <w:color w:val="000000"/>
                <w:szCs w:val="20"/>
              </w:rPr>
            </w:pPr>
            <w:r>
              <w:rPr>
                <w:color w:val="000000"/>
                <w:szCs w:val="20"/>
              </w:rPr>
              <w:t>Integrace sítě PEGAS</w:t>
            </w:r>
          </w:p>
        </w:tc>
        <w:tc>
          <w:tcPr>
            <w:tcW w:w="1420" w:type="pct"/>
            <w:tcBorders>
              <w:top w:val="single" w:sz="6" w:space="0" w:color="A6A6A6"/>
              <w:left w:val="single" w:sz="6" w:space="0" w:color="A6A6A6"/>
              <w:bottom w:val="single" w:sz="6" w:space="0" w:color="A6A6A6"/>
              <w:right w:val="single" w:sz="12" w:space="0" w:color="A6A6A6"/>
            </w:tcBorders>
            <w:hideMark/>
          </w:tcPr>
          <w:p w:rsidR="009B7CA1" w:rsidRDefault="009B7CA1" w:rsidP="00062F1B">
            <w:pPr>
              <w:rPr>
                <w:color w:val="000000"/>
                <w:szCs w:val="20"/>
              </w:rPr>
            </w:pPr>
            <w:r>
              <w:rPr>
                <w:color w:val="000000"/>
                <w:szCs w:val="20"/>
              </w:rPr>
              <w:t>24 hod</w:t>
            </w:r>
          </w:p>
        </w:tc>
      </w:tr>
      <w:tr w:rsidR="009B7CA1" w:rsidTr="00F97921">
        <w:tc>
          <w:tcPr>
            <w:tcW w:w="734" w:type="pct"/>
            <w:tcBorders>
              <w:top w:val="single" w:sz="6" w:space="0" w:color="A6A6A6"/>
              <w:left w:val="single" w:sz="12" w:space="0" w:color="A6A6A6"/>
              <w:bottom w:val="single" w:sz="6" w:space="0" w:color="A6A6A6"/>
              <w:right w:val="single" w:sz="6" w:space="0" w:color="A6A6A6"/>
            </w:tcBorders>
            <w:hideMark/>
          </w:tcPr>
          <w:p w:rsidR="009B7CA1" w:rsidRDefault="009B7CA1" w:rsidP="00062F1B">
            <w:pPr>
              <w:rPr>
                <w:color w:val="000000"/>
                <w:szCs w:val="20"/>
              </w:rPr>
            </w:pPr>
            <w:r>
              <w:rPr>
                <w:color w:val="000000"/>
                <w:szCs w:val="20"/>
              </w:rPr>
              <w:t>DR-03</w:t>
            </w:r>
          </w:p>
        </w:tc>
        <w:tc>
          <w:tcPr>
            <w:tcW w:w="2846" w:type="pct"/>
            <w:tcBorders>
              <w:top w:val="single" w:sz="6" w:space="0" w:color="A6A6A6"/>
              <w:left w:val="single" w:sz="6" w:space="0" w:color="A6A6A6"/>
              <w:bottom w:val="single" w:sz="6" w:space="0" w:color="A6A6A6"/>
              <w:right w:val="single" w:sz="6" w:space="0" w:color="A6A6A6"/>
            </w:tcBorders>
            <w:hideMark/>
          </w:tcPr>
          <w:p w:rsidR="009B7CA1" w:rsidRDefault="009B7CA1" w:rsidP="00062F1B">
            <w:pPr>
              <w:rPr>
                <w:color w:val="000000"/>
                <w:szCs w:val="20"/>
              </w:rPr>
            </w:pPr>
            <w:r>
              <w:rPr>
                <w:color w:val="000000"/>
                <w:szCs w:val="20"/>
              </w:rPr>
              <w:t>Pevné radiostanice 3G</w:t>
            </w:r>
          </w:p>
        </w:tc>
        <w:tc>
          <w:tcPr>
            <w:tcW w:w="1420" w:type="pct"/>
            <w:tcBorders>
              <w:top w:val="single" w:sz="6" w:space="0" w:color="A6A6A6"/>
              <w:left w:val="single" w:sz="6" w:space="0" w:color="A6A6A6"/>
              <w:bottom w:val="single" w:sz="6" w:space="0" w:color="A6A6A6"/>
              <w:right w:val="single" w:sz="12" w:space="0" w:color="A6A6A6"/>
            </w:tcBorders>
            <w:hideMark/>
          </w:tcPr>
          <w:p w:rsidR="009B7CA1" w:rsidRDefault="009B7CA1" w:rsidP="00062F1B">
            <w:pPr>
              <w:rPr>
                <w:color w:val="000000"/>
                <w:szCs w:val="20"/>
              </w:rPr>
            </w:pPr>
            <w:r>
              <w:rPr>
                <w:color w:val="000000"/>
                <w:szCs w:val="20"/>
              </w:rPr>
              <w:t>Záruka</w:t>
            </w:r>
          </w:p>
        </w:tc>
      </w:tr>
      <w:tr w:rsidR="009B7CA1" w:rsidTr="00F97921">
        <w:tc>
          <w:tcPr>
            <w:tcW w:w="734" w:type="pct"/>
            <w:tcBorders>
              <w:top w:val="single" w:sz="6" w:space="0" w:color="A6A6A6"/>
              <w:left w:val="single" w:sz="12" w:space="0" w:color="A6A6A6"/>
              <w:bottom w:val="single" w:sz="6" w:space="0" w:color="A6A6A6"/>
              <w:right w:val="single" w:sz="6" w:space="0" w:color="A6A6A6"/>
            </w:tcBorders>
            <w:hideMark/>
          </w:tcPr>
          <w:p w:rsidR="009B7CA1" w:rsidRDefault="009B7CA1" w:rsidP="00062F1B">
            <w:pPr>
              <w:rPr>
                <w:color w:val="000000"/>
                <w:szCs w:val="20"/>
              </w:rPr>
            </w:pPr>
            <w:r>
              <w:rPr>
                <w:color w:val="000000"/>
              </w:rPr>
              <w:t>DR-04b</w:t>
            </w:r>
          </w:p>
        </w:tc>
        <w:tc>
          <w:tcPr>
            <w:tcW w:w="2846" w:type="pct"/>
            <w:tcBorders>
              <w:top w:val="single" w:sz="6" w:space="0" w:color="A6A6A6"/>
              <w:left w:val="single" w:sz="6" w:space="0" w:color="A6A6A6"/>
              <w:bottom w:val="single" w:sz="6" w:space="0" w:color="A6A6A6"/>
              <w:right w:val="single" w:sz="6" w:space="0" w:color="A6A6A6"/>
            </w:tcBorders>
            <w:hideMark/>
          </w:tcPr>
          <w:p w:rsidR="009B7CA1" w:rsidRDefault="009B7CA1" w:rsidP="00062F1B">
            <w:pPr>
              <w:rPr>
                <w:color w:val="000000"/>
                <w:szCs w:val="20"/>
              </w:rPr>
            </w:pPr>
            <w:r>
              <w:rPr>
                <w:color w:val="000000"/>
              </w:rPr>
              <w:t>Ruční radiostanice s kitem</w:t>
            </w:r>
          </w:p>
        </w:tc>
        <w:tc>
          <w:tcPr>
            <w:tcW w:w="1420" w:type="pct"/>
            <w:tcBorders>
              <w:top w:val="single" w:sz="6" w:space="0" w:color="A6A6A6"/>
              <w:left w:val="single" w:sz="6" w:space="0" w:color="A6A6A6"/>
              <w:bottom w:val="single" w:sz="6" w:space="0" w:color="A6A6A6"/>
              <w:right w:val="single" w:sz="12" w:space="0" w:color="A6A6A6"/>
            </w:tcBorders>
            <w:hideMark/>
          </w:tcPr>
          <w:p w:rsidR="009B7CA1" w:rsidRDefault="009B7CA1" w:rsidP="00062F1B">
            <w:pPr>
              <w:rPr>
                <w:color w:val="000000"/>
                <w:szCs w:val="20"/>
              </w:rPr>
            </w:pPr>
            <w:r>
              <w:rPr>
                <w:color w:val="000000"/>
                <w:szCs w:val="20"/>
              </w:rPr>
              <w:t>Záruka</w:t>
            </w:r>
          </w:p>
        </w:tc>
      </w:tr>
      <w:tr w:rsidR="009B7CA1" w:rsidTr="00F97921">
        <w:tc>
          <w:tcPr>
            <w:tcW w:w="5000" w:type="pct"/>
            <w:gridSpan w:val="3"/>
            <w:tcBorders>
              <w:top w:val="single" w:sz="6" w:space="0" w:color="A6A6A6"/>
              <w:left w:val="single" w:sz="12" w:space="0" w:color="A6A6A6"/>
              <w:bottom w:val="single" w:sz="6" w:space="0" w:color="A6A6A6"/>
              <w:right w:val="single" w:sz="12" w:space="0" w:color="A6A6A6"/>
            </w:tcBorders>
            <w:shd w:val="clear" w:color="auto" w:fill="D6E3BC"/>
            <w:hideMark/>
          </w:tcPr>
          <w:p w:rsidR="009B7CA1" w:rsidRDefault="009B7CA1" w:rsidP="00062F1B">
            <w:pPr>
              <w:rPr>
                <w:b/>
                <w:szCs w:val="20"/>
              </w:rPr>
            </w:pPr>
            <w:r>
              <w:rPr>
                <w:b/>
                <w:szCs w:val="20"/>
              </w:rPr>
              <w:t>Telefonie</w:t>
            </w:r>
          </w:p>
        </w:tc>
      </w:tr>
      <w:tr w:rsidR="009B7CA1" w:rsidTr="00F97921">
        <w:tc>
          <w:tcPr>
            <w:tcW w:w="734" w:type="pct"/>
            <w:tcBorders>
              <w:top w:val="single" w:sz="6" w:space="0" w:color="A6A6A6"/>
              <w:left w:val="single" w:sz="12" w:space="0" w:color="A6A6A6"/>
              <w:bottom w:val="single" w:sz="6" w:space="0" w:color="A6A6A6"/>
              <w:right w:val="single" w:sz="6" w:space="0" w:color="A6A6A6"/>
            </w:tcBorders>
            <w:hideMark/>
          </w:tcPr>
          <w:p w:rsidR="009B7CA1" w:rsidRDefault="009B7CA1" w:rsidP="00062F1B">
            <w:pPr>
              <w:rPr>
                <w:color w:val="000000"/>
                <w:szCs w:val="20"/>
              </w:rPr>
            </w:pPr>
            <w:r>
              <w:rPr>
                <w:color w:val="000000"/>
              </w:rPr>
              <w:t>VS-01</w:t>
            </w:r>
          </w:p>
        </w:tc>
        <w:tc>
          <w:tcPr>
            <w:tcW w:w="2846" w:type="pct"/>
            <w:tcBorders>
              <w:top w:val="single" w:sz="6" w:space="0" w:color="A6A6A6"/>
              <w:left w:val="single" w:sz="6" w:space="0" w:color="A6A6A6"/>
              <w:bottom w:val="single" w:sz="6" w:space="0" w:color="A6A6A6"/>
              <w:right w:val="single" w:sz="6" w:space="0" w:color="A6A6A6"/>
            </w:tcBorders>
            <w:hideMark/>
          </w:tcPr>
          <w:p w:rsidR="009B7CA1" w:rsidRDefault="009B7CA1" w:rsidP="00062F1B">
            <w:pPr>
              <w:rPr>
                <w:color w:val="000000"/>
                <w:szCs w:val="20"/>
              </w:rPr>
            </w:pPr>
            <w:r>
              <w:rPr>
                <w:color w:val="000000"/>
              </w:rPr>
              <w:t>IP telefony</w:t>
            </w:r>
          </w:p>
        </w:tc>
        <w:tc>
          <w:tcPr>
            <w:tcW w:w="1420" w:type="pct"/>
            <w:tcBorders>
              <w:top w:val="single" w:sz="6" w:space="0" w:color="A6A6A6"/>
              <w:left w:val="single" w:sz="6" w:space="0" w:color="A6A6A6"/>
              <w:bottom w:val="single" w:sz="6" w:space="0" w:color="A6A6A6"/>
              <w:right w:val="single" w:sz="12" w:space="0" w:color="A6A6A6"/>
            </w:tcBorders>
            <w:hideMark/>
          </w:tcPr>
          <w:p w:rsidR="009B7CA1" w:rsidRDefault="009B7CA1" w:rsidP="00062F1B">
            <w:pPr>
              <w:rPr>
                <w:color w:val="000000"/>
                <w:szCs w:val="20"/>
              </w:rPr>
            </w:pPr>
            <w:r>
              <w:rPr>
                <w:color w:val="000000"/>
                <w:szCs w:val="20"/>
              </w:rPr>
              <w:t>Záruka</w:t>
            </w:r>
          </w:p>
        </w:tc>
      </w:tr>
      <w:tr w:rsidR="009B7CA1" w:rsidTr="00F97921">
        <w:tc>
          <w:tcPr>
            <w:tcW w:w="734" w:type="pct"/>
            <w:tcBorders>
              <w:top w:val="single" w:sz="6" w:space="0" w:color="A6A6A6"/>
              <w:left w:val="single" w:sz="12" w:space="0" w:color="A6A6A6"/>
              <w:bottom w:val="single" w:sz="6" w:space="0" w:color="A6A6A6"/>
              <w:right w:val="single" w:sz="6" w:space="0" w:color="A6A6A6"/>
            </w:tcBorders>
            <w:hideMark/>
          </w:tcPr>
          <w:p w:rsidR="009B7CA1" w:rsidRDefault="009B7CA1" w:rsidP="00062F1B">
            <w:pPr>
              <w:rPr>
                <w:color w:val="000000"/>
                <w:szCs w:val="20"/>
              </w:rPr>
            </w:pPr>
            <w:r>
              <w:rPr>
                <w:color w:val="000000"/>
                <w:szCs w:val="20"/>
              </w:rPr>
              <w:t>OB-01</w:t>
            </w:r>
          </w:p>
        </w:tc>
        <w:tc>
          <w:tcPr>
            <w:tcW w:w="2846" w:type="pct"/>
            <w:tcBorders>
              <w:top w:val="single" w:sz="6" w:space="0" w:color="A6A6A6"/>
              <w:left w:val="single" w:sz="6" w:space="0" w:color="A6A6A6"/>
              <w:bottom w:val="single" w:sz="6" w:space="0" w:color="A6A6A6"/>
              <w:right w:val="single" w:sz="6" w:space="0" w:color="A6A6A6"/>
            </w:tcBorders>
            <w:hideMark/>
          </w:tcPr>
          <w:p w:rsidR="009B7CA1" w:rsidRDefault="009B7CA1" w:rsidP="00062F1B">
            <w:pPr>
              <w:rPr>
                <w:color w:val="000000"/>
                <w:szCs w:val="20"/>
              </w:rPr>
            </w:pPr>
            <w:r>
              <w:rPr>
                <w:color w:val="000000"/>
                <w:szCs w:val="20"/>
              </w:rPr>
              <w:t>Pobočková ústředna OŘ</w:t>
            </w:r>
          </w:p>
        </w:tc>
        <w:tc>
          <w:tcPr>
            <w:tcW w:w="1420" w:type="pct"/>
            <w:tcBorders>
              <w:top w:val="single" w:sz="6" w:space="0" w:color="A6A6A6"/>
              <w:left w:val="single" w:sz="6" w:space="0" w:color="A6A6A6"/>
              <w:bottom w:val="single" w:sz="6" w:space="0" w:color="A6A6A6"/>
              <w:right w:val="single" w:sz="12" w:space="0" w:color="A6A6A6"/>
            </w:tcBorders>
            <w:hideMark/>
          </w:tcPr>
          <w:p w:rsidR="009B7CA1" w:rsidRDefault="009B7CA1" w:rsidP="00062F1B">
            <w:pPr>
              <w:rPr>
                <w:color w:val="000000"/>
                <w:szCs w:val="20"/>
              </w:rPr>
            </w:pPr>
            <w:r>
              <w:rPr>
                <w:color w:val="000000"/>
                <w:szCs w:val="20"/>
              </w:rPr>
              <w:t>4 hod</w:t>
            </w:r>
          </w:p>
        </w:tc>
      </w:tr>
      <w:tr w:rsidR="009B7CA1" w:rsidTr="00F97921">
        <w:tc>
          <w:tcPr>
            <w:tcW w:w="734" w:type="pct"/>
            <w:tcBorders>
              <w:top w:val="single" w:sz="6" w:space="0" w:color="A6A6A6"/>
              <w:left w:val="single" w:sz="12" w:space="0" w:color="A6A6A6"/>
              <w:bottom w:val="single" w:sz="6" w:space="0" w:color="A6A6A6"/>
              <w:right w:val="single" w:sz="6" w:space="0" w:color="A6A6A6"/>
            </w:tcBorders>
            <w:hideMark/>
          </w:tcPr>
          <w:p w:rsidR="009B7CA1" w:rsidRDefault="009B7CA1" w:rsidP="00062F1B">
            <w:pPr>
              <w:rPr>
                <w:color w:val="000000"/>
                <w:szCs w:val="20"/>
              </w:rPr>
            </w:pPr>
            <w:r>
              <w:rPr>
                <w:color w:val="000000"/>
                <w:szCs w:val="20"/>
              </w:rPr>
              <w:t>OB-02</w:t>
            </w:r>
          </w:p>
        </w:tc>
        <w:tc>
          <w:tcPr>
            <w:tcW w:w="2846" w:type="pct"/>
            <w:tcBorders>
              <w:top w:val="single" w:sz="6" w:space="0" w:color="A6A6A6"/>
              <w:left w:val="single" w:sz="6" w:space="0" w:color="A6A6A6"/>
              <w:bottom w:val="single" w:sz="6" w:space="0" w:color="A6A6A6"/>
              <w:right w:val="single" w:sz="6" w:space="0" w:color="A6A6A6"/>
            </w:tcBorders>
            <w:hideMark/>
          </w:tcPr>
          <w:p w:rsidR="009B7CA1" w:rsidRDefault="009B7CA1" w:rsidP="00062F1B">
            <w:pPr>
              <w:rPr>
                <w:color w:val="000000"/>
                <w:szCs w:val="20"/>
              </w:rPr>
            </w:pPr>
            <w:r>
              <w:rPr>
                <w:color w:val="000000"/>
                <w:szCs w:val="20"/>
              </w:rPr>
              <w:t>Nahrávání (všechny kanály OŘ)</w:t>
            </w:r>
          </w:p>
        </w:tc>
        <w:tc>
          <w:tcPr>
            <w:tcW w:w="1420" w:type="pct"/>
            <w:tcBorders>
              <w:top w:val="single" w:sz="6" w:space="0" w:color="A6A6A6"/>
              <w:left w:val="single" w:sz="6" w:space="0" w:color="A6A6A6"/>
              <w:bottom w:val="single" w:sz="6" w:space="0" w:color="A6A6A6"/>
              <w:right w:val="single" w:sz="12" w:space="0" w:color="A6A6A6"/>
            </w:tcBorders>
            <w:hideMark/>
          </w:tcPr>
          <w:p w:rsidR="009B7CA1" w:rsidRDefault="009B7CA1" w:rsidP="00062F1B">
            <w:pPr>
              <w:rPr>
                <w:color w:val="000000"/>
                <w:szCs w:val="20"/>
              </w:rPr>
            </w:pPr>
            <w:r>
              <w:rPr>
                <w:color w:val="000000"/>
                <w:szCs w:val="20"/>
              </w:rPr>
              <w:t>24 hod</w:t>
            </w:r>
          </w:p>
        </w:tc>
      </w:tr>
      <w:tr w:rsidR="009B7CA1" w:rsidTr="00F97921">
        <w:tc>
          <w:tcPr>
            <w:tcW w:w="734" w:type="pct"/>
            <w:tcBorders>
              <w:top w:val="single" w:sz="6" w:space="0" w:color="A6A6A6"/>
              <w:left w:val="single" w:sz="12" w:space="0" w:color="A6A6A6"/>
              <w:bottom w:val="single" w:sz="6" w:space="0" w:color="A6A6A6"/>
              <w:right w:val="single" w:sz="6" w:space="0" w:color="A6A6A6"/>
            </w:tcBorders>
            <w:hideMark/>
          </w:tcPr>
          <w:p w:rsidR="009B7CA1" w:rsidRDefault="009B7CA1" w:rsidP="00062F1B">
            <w:pPr>
              <w:rPr>
                <w:color w:val="000000"/>
                <w:szCs w:val="20"/>
              </w:rPr>
            </w:pPr>
            <w:r>
              <w:rPr>
                <w:color w:val="000000"/>
                <w:szCs w:val="20"/>
              </w:rPr>
              <w:t>OB-03</w:t>
            </w:r>
          </w:p>
        </w:tc>
        <w:tc>
          <w:tcPr>
            <w:tcW w:w="2846" w:type="pct"/>
            <w:tcBorders>
              <w:top w:val="single" w:sz="6" w:space="0" w:color="A6A6A6"/>
              <w:left w:val="single" w:sz="6" w:space="0" w:color="A6A6A6"/>
              <w:bottom w:val="single" w:sz="6" w:space="0" w:color="A6A6A6"/>
              <w:right w:val="single" w:sz="6" w:space="0" w:color="A6A6A6"/>
            </w:tcBorders>
            <w:hideMark/>
          </w:tcPr>
          <w:p w:rsidR="009B7CA1" w:rsidRDefault="009B7CA1" w:rsidP="00062F1B">
            <w:pPr>
              <w:rPr>
                <w:color w:val="000000"/>
                <w:szCs w:val="20"/>
              </w:rPr>
            </w:pPr>
            <w:r>
              <w:rPr>
                <w:color w:val="000000"/>
                <w:szCs w:val="20"/>
              </w:rPr>
              <w:t>Příčka – PBX OŘ objektová ústředna</w:t>
            </w:r>
          </w:p>
        </w:tc>
        <w:tc>
          <w:tcPr>
            <w:tcW w:w="1420" w:type="pct"/>
            <w:tcBorders>
              <w:top w:val="single" w:sz="6" w:space="0" w:color="A6A6A6"/>
              <w:left w:val="single" w:sz="6" w:space="0" w:color="A6A6A6"/>
              <w:bottom w:val="single" w:sz="6" w:space="0" w:color="A6A6A6"/>
              <w:right w:val="single" w:sz="12" w:space="0" w:color="A6A6A6"/>
            </w:tcBorders>
            <w:hideMark/>
          </w:tcPr>
          <w:p w:rsidR="009B7CA1" w:rsidRDefault="009B7CA1" w:rsidP="00062F1B">
            <w:pPr>
              <w:rPr>
                <w:color w:val="000000"/>
                <w:szCs w:val="20"/>
              </w:rPr>
            </w:pPr>
            <w:r>
              <w:rPr>
                <w:color w:val="000000"/>
                <w:szCs w:val="20"/>
              </w:rPr>
              <w:t>24 hod</w:t>
            </w:r>
          </w:p>
        </w:tc>
      </w:tr>
      <w:tr w:rsidR="009B7CA1" w:rsidTr="00F97921">
        <w:tc>
          <w:tcPr>
            <w:tcW w:w="5000" w:type="pct"/>
            <w:gridSpan w:val="3"/>
            <w:tcBorders>
              <w:top w:val="single" w:sz="6" w:space="0" w:color="A6A6A6"/>
              <w:left w:val="single" w:sz="12" w:space="0" w:color="A6A6A6"/>
              <w:bottom w:val="single" w:sz="6" w:space="0" w:color="A6A6A6"/>
              <w:right w:val="single" w:sz="12" w:space="0" w:color="A6A6A6"/>
            </w:tcBorders>
            <w:shd w:val="clear" w:color="auto" w:fill="D6E3BC"/>
            <w:hideMark/>
          </w:tcPr>
          <w:p w:rsidR="009B7CA1" w:rsidRDefault="009B7CA1" w:rsidP="00062F1B">
            <w:pPr>
              <w:rPr>
                <w:b/>
                <w:szCs w:val="20"/>
              </w:rPr>
            </w:pPr>
            <w:r>
              <w:rPr>
                <w:b/>
                <w:szCs w:val="20"/>
              </w:rPr>
              <w:t>Výjezdové základny a vozidla</w:t>
            </w:r>
          </w:p>
        </w:tc>
      </w:tr>
      <w:tr w:rsidR="009B7CA1" w:rsidTr="00F97921">
        <w:tc>
          <w:tcPr>
            <w:tcW w:w="734" w:type="pct"/>
            <w:tcBorders>
              <w:top w:val="single" w:sz="6" w:space="0" w:color="A6A6A6"/>
              <w:left w:val="single" w:sz="12" w:space="0" w:color="A6A6A6"/>
              <w:bottom w:val="single" w:sz="6" w:space="0" w:color="A6A6A6"/>
              <w:right w:val="single" w:sz="6" w:space="0" w:color="A6A6A6"/>
            </w:tcBorders>
            <w:hideMark/>
          </w:tcPr>
          <w:p w:rsidR="009B7CA1" w:rsidRDefault="009B7CA1" w:rsidP="00062F1B">
            <w:pPr>
              <w:rPr>
                <w:color w:val="000000"/>
                <w:szCs w:val="20"/>
              </w:rPr>
            </w:pPr>
            <w:r>
              <w:rPr>
                <w:color w:val="000000"/>
                <w:szCs w:val="20"/>
              </w:rPr>
              <w:t>VS-02</w:t>
            </w:r>
          </w:p>
        </w:tc>
        <w:tc>
          <w:tcPr>
            <w:tcW w:w="2846" w:type="pct"/>
            <w:tcBorders>
              <w:top w:val="single" w:sz="6" w:space="0" w:color="A6A6A6"/>
              <w:left w:val="single" w:sz="6" w:space="0" w:color="A6A6A6"/>
              <w:bottom w:val="single" w:sz="6" w:space="0" w:color="A6A6A6"/>
              <w:right w:val="single" w:sz="6" w:space="0" w:color="A6A6A6"/>
            </w:tcBorders>
            <w:hideMark/>
          </w:tcPr>
          <w:p w:rsidR="009B7CA1" w:rsidRDefault="009B7CA1" w:rsidP="00062F1B">
            <w:pPr>
              <w:rPr>
                <w:color w:val="000000"/>
                <w:szCs w:val="20"/>
              </w:rPr>
            </w:pPr>
            <w:r>
              <w:rPr>
                <w:color w:val="000000"/>
                <w:szCs w:val="20"/>
              </w:rPr>
              <w:t>WIFI</w:t>
            </w:r>
          </w:p>
        </w:tc>
        <w:tc>
          <w:tcPr>
            <w:tcW w:w="1420" w:type="pct"/>
            <w:tcBorders>
              <w:top w:val="single" w:sz="6" w:space="0" w:color="A6A6A6"/>
              <w:left w:val="single" w:sz="6" w:space="0" w:color="A6A6A6"/>
              <w:bottom w:val="single" w:sz="6" w:space="0" w:color="A6A6A6"/>
              <w:right w:val="single" w:sz="12" w:space="0" w:color="A6A6A6"/>
            </w:tcBorders>
            <w:hideMark/>
          </w:tcPr>
          <w:p w:rsidR="009B7CA1" w:rsidRDefault="009B7CA1" w:rsidP="00062F1B">
            <w:pPr>
              <w:rPr>
                <w:color w:val="000000"/>
                <w:szCs w:val="20"/>
              </w:rPr>
            </w:pPr>
            <w:r>
              <w:rPr>
                <w:color w:val="000000"/>
                <w:szCs w:val="20"/>
              </w:rPr>
              <w:t>Záruka</w:t>
            </w:r>
          </w:p>
        </w:tc>
      </w:tr>
      <w:tr w:rsidR="009B7CA1" w:rsidTr="00F97921">
        <w:tc>
          <w:tcPr>
            <w:tcW w:w="734" w:type="pct"/>
            <w:tcBorders>
              <w:top w:val="single" w:sz="6" w:space="0" w:color="A6A6A6"/>
              <w:left w:val="single" w:sz="12" w:space="0" w:color="A6A6A6"/>
              <w:bottom w:val="single" w:sz="6" w:space="0" w:color="A6A6A6"/>
              <w:right w:val="single" w:sz="6" w:space="0" w:color="A6A6A6"/>
            </w:tcBorders>
            <w:hideMark/>
          </w:tcPr>
          <w:p w:rsidR="009B7CA1" w:rsidRDefault="009B7CA1" w:rsidP="00062F1B">
            <w:r>
              <w:rPr>
                <w:color w:val="000000"/>
              </w:rPr>
              <w:t>VT-01</w:t>
            </w:r>
          </w:p>
        </w:tc>
        <w:tc>
          <w:tcPr>
            <w:tcW w:w="2846" w:type="pct"/>
            <w:tcBorders>
              <w:top w:val="single" w:sz="6" w:space="0" w:color="A6A6A6"/>
              <w:left w:val="single" w:sz="6" w:space="0" w:color="A6A6A6"/>
              <w:bottom w:val="single" w:sz="6" w:space="0" w:color="A6A6A6"/>
              <w:right w:val="single" w:sz="6" w:space="0" w:color="A6A6A6"/>
            </w:tcBorders>
            <w:hideMark/>
          </w:tcPr>
          <w:p w:rsidR="009B7CA1" w:rsidRDefault="009B7CA1" w:rsidP="00062F1B">
            <w:r>
              <w:rPr>
                <w:color w:val="000000"/>
              </w:rPr>
              <w:t>Vozidlové GPS</w:t>
            </w:r>
          </w:p>
        </w:tc>
        <w:tc>
          <w:tcPr>
            <w:tcW w:w="1420" w:type="pct"/>
            <w:tcBorders>
              <w:top w:val="single" w:sz="6" w:space="0" w:color="A6A6A6"/>
              <w:left w:val="single" w:sz="6" w:space="0" w:color="A6A6A6"/>
              <w:bottom w:val="single" w:sz="6" w:space="0" w:color="A6A6A6"/>
              <w:right w:val="single" w:sz="12" w:space="0" w:color="A6A6A6"/>
            </w:tcBorders>
            <w:hideMark/>
          </w:tcPr>
          <w:p w:rsidR="009B7CA1" w:rsidRDefault="009B7CA1" w:rsidP="00062F1B">
            <w:pPr>
              <w:rPr>
                <w:color w:val="000000"/>
                <w:szCs w:val="20"/>
              </w:rPr>
            </w:pPr>
            <w:r>
              <w:rPr>
                <w:color w:val="000000"/>
                <w:szCs w:val="20"/>
              </w:rPr>
              <w:t>Záruka</w:t>
            </w:r>
          </w:p>
        </w:tc>
      </w:tr>
      <w:tr w:rsidR="009B7CA1" w:rsidTr="00F97921">
        <w:tc>
          <w:tcPr>
            <w:tcW w:w="734" w:type="pct"/>
            <w:tcBorders>
              <w:top w:val="single" w:sz="6" w:space="0" w:color="A6A6A6"/>
              <w:left w:val="single" w:sz="12" w:space="0" w:color="A6A6A6"/>
              <w:bottom w:val="single" w:sz="6" w:space="0" w:color="A6A6A6"/>
              <w:right w:val="single" w:sz="6" w:space="0" w:color="A6A6A6"/>
            </w:tcBorders>
            <w:hideMark/>
          </w:tcPr>
          <w:p w:rsidR="009B7CA1" w:rsidRDefault="009B7CA1" w:rsidP="00062F1B">
            <w:pPr>
              <w:rPr>
                <w:color w:val="000000"/>
                <w:szCs w:val="20"/>
              </w:rPr>
            </w:pPr>
            <w:r>
              <w:rPr>
                <w:color w:val="000000"/>
                <w:szCs w:val="20"/>
              </w:rPr>
              <w:t>VT-05</w:t>
            </w:r>
          </w:p>
        </w:tc>
        <w:tc>
          <w:tcPr>
            <w:tcW w:w="2846" w:type="pct"/>
            <w:tcBorders>
              <w:top w:val="single" w:sz="6" w:space="0" w:color="A6A6A6"/>
              <w:left w:val="single" w:sz="6" w:space="0" w:color="A6A6A6"/>
              <w:bottom w:val="single" w:sz="6" w:space="0" w:color="A6A6A6"/>
              <w:right w:val="single" w:sz="6" w:space="0" w:color="A6A6A6"/>
            </w:tcBorders>
            <w:hideMark/>
          </w:tcPr>
          <w:p w:rsidR="009B7CA1" w:rsidRDefault="009B7CA1" w:rsidP="00062F1B">
            <w:pPr>
              <w:rPr>
                <w:color w:val="000000"/>
                <w:szCs w:val="20"/>
              </w:rPr>
            </w:pPr>
            <w:r>
              <w:rPr>
                <w:color w:val="000000"/>
                <w:szCs w:val="20"/>
              </w:rPr>
              <w:t>Navigační přístroj</w:t>
            </w:r>
          </w:p>
        </w:tc>
        <w:tc>
          <w:tcPr>
            <w:tcW w:w="1420" w:type="pct"/>
            <w:tcBorders>
              <w:top w:val="single" w:sz="6" w:space="0" w:color="A6A6A6"/>
              <w:left w:val="single" w:sz="6" w:space="0" w:color="A6A6A6"/>
              <w:bottom w:val="single" w:sz="6" w:space="0" w:color="A6A6A6"/>
              <w:right w:val="single" w:sz="12" w:space="0" w:color="A6A6A6"/>
            </w:tcBorders>
            <w:hideMark/>
          </w:tcPr>
          <w:p w:rsidR="009B7CA1" w:rsidRDefault="009B7CA1" w:rsidP="00062F1B">
            <w:pPr>
              <w:rPr>
                <w:color w:val="000000"/>
                <w:szCs w:val="20"/>
              </w:rPr>
            </w:pPr>
            <w:r>
              <w:rPr>
                <w:color w:val="000000"/>
                <w:szCs w:val="20"/>
              </w:rPr>
              <w:t>24 hod</w:t>
            </w:r>
          </w:p>
        </w:tc>
      </w:tr>
      <w:tr w:rsidR="009B7CA1" w:rsidTr="00F97921">
        <w:tc>
          <w:tcPr>
            <w:tcW w:w="5000" w:type="pct"/>
            <w:gridSpan w:val="3"/>
            <w:tcBorders>
              <w:top w:val="single" w:sz="6" w:space="0" w:color="A6A6A6"/>
              <w:left w:val="single" w:sz="12" w:space="0" w:color="A6A6A6"/>
              <w:bottom w:val="single" w:sz="6" w:space="0" w:color="A6A6A6"/>
              <w:right w:val="single" w:sz="12" w:space="0" w:color="A6A6A6"/>
            </w:tcBorders>
            <w:shd w:val="clear" w:color="auto" w:fill="D6E3BC"/>
            <w:hideMark/>
          </w:tcPr>
          <w:p w:rsidR="009B7CA1" w:rsidRDefault="009B7CA1" w:rsidP="00062F1B">
            <w:pPr>
              <w:rPr>
                <w:b/>
                <w:szCs w:val="20"/>
              </w:rPr>
            </w:pPr>
            <w:r>
              <w:rPr>
                <w:b/>
                <w:szCs w:val="20"/>
              </w:rPr>
              <w:t>Informační systémy</w:t>
            </w:r>
          </w:p>
        </w:tc>
      </w:tr>
      <w:tr w:rsidR="009B7CA1" w:rsidTr="00F97921">
        <w:tc>
          <w:tcPr>
            <w:tcW w:w="734" w:type="pct"/>
            <w:tcBorders>
              <w:top w:val="single" w:sz="6" w:space="0" w:color="A6A6A6"/>
              <w:left w:val="single" w:sz="12" w:space="0" w:color="A6A6A6"/>
              <w:bottom w:val="single" w:sz="6" w:space="0" w:color="A6A6A6"/>
              <w:right w:val="single" w:sz="6" w:space="0" w:color="A6A6A6"/>
            </w:tcBorders>
            <w:hideMark/>
          </w:tcPr>
          <w:p w:rsidR="009B7CA1" w:rsidRDefault="009B7CA1" w:rsidP="00062F1B">
            <w:pPr>
              <w:rPr>
                <w:color w:val="000000"/>
                <w:szCs w:val="20"/>
              </w:rPr>
            </w:pPr>
            <w:r>
              <w:rPr>
                <w:color w:val="000000"/>
                <w:szCs w:val="20"/>
              </w:rPr>
              <w:t>IS-01</w:t>
            </w:r>
          </w:p>
        </w:tc>
        <w:tc>
          <w:tcPr>
            <w:tcW w:w="2846" w:type="pct"/>
            <w:tcBorders>
              <w:top w:val="single" w:sz="6" w:space="0" w:color="A6A6A6"/>
              <w:left w:val="single" w:sz="6" w:space="0" w:color="A6A6A6"/>
              <w:bottom w:val="single" w:sz="6" w:space="0" w:color="A6A6A6"/>
              <w:right w:val="single" w:sz="6" w:space="0" w:color="A6A6A6"/>
            </w:tcBorders>
            <w:hideMark/>
          </w:tcPr>
          <w:p w:rsidR="009B7CA1" w:rsidRDefault="009B7CA1" w:rsidP="00062F1B">
            <w:pPr>
              <w:rPr>
                <w:color w:val="000000"/>
                <w:szCs w:val="20"/>
              </w:rPr>
            </w:pPr>
            <w:r>
              <w:rPr>
                <w:color w:val="000000"/>
                <w:szCs w:val="20"/>
              </w:rPr>
              <w:t>HW kompletně</w:t>
            </w:r>
          </w:p>
        </w:tc>
        <w:tc>
          <w:tcPr>
            <w:tcW w:w="1420" w:type="pct"/>
            <w:tcBorders>
              <w:top w:val="single" w:sz="6" w:space="0" w:color="A6A6A6"/>
              <w:left w:val="single" w:sz="6" w:space="0" w:color="A6A6A6"/>
              <w:bottom w:val="single" w:sz="6" w:space="0" w:color="A6A6A6"/>
              <w:right w:val="single" w:sz="12" w:space="0" w:color="A6A6A6"/>
            </w:tcBorders>
            <w:hideMark/>
          </w:tcPr>
          <w:p w:rsidR="009B7CA1" w:rsidRDefault="009B7CA1" w:rsidP="00062F1B">
            <w:pPr>
              <w:rPr>
                <w:color w:val="000000"/>
                <w:szCs w:val="20"/>
              </w:rPr>
            </w:pPr>
            <w:r>
              <w:rPr>
                <w:color w:val="000000"/>
                <w:szCs w:val="20"/>
              </w:rPr>
              <w:t>4 hod</w:t>
            </w:r>
          </w:p>
        </w:tc>
      </w:tr>
      <w:tr w:rsidR="009B7CA1" w:rsidTr="00F97921">
        <w:tc>
          <w:tcPr>
            <w:tcW w:w="734" w:type="pct"/>
            <w:tcBorders>
              <w:top w:val="single" w:sz="6" w:space="0" w:color="A6A6A6"/>
              <w:left w:val="single" w:sz="12" w:space="0" w:color="A6A6A6"/>
              <w:bottom w:val="single" w:sz="6" w:space="0" w:color="A6A6A6"/>
              <w:right w:val="single" w:sz="6" w:space="0" w:color="A6A6A6"/>
            </w:tcBorders>
            <w:hideMark/>
          </w:tcPr>
          <w:p w:rsidR="009B7CA1" w:rsidRDefault="009B7CA1" w:rsidP="00062F1B">
            <w:pPr>
              <w:rPr>
                <w:color w:val="000000"/>
                <w:szCs w:val="20"/>
              </w:rPr>
            </w:pPr>
            <w:r>
              <w:rPr>
                <w:color w:val="000000"/>
                <w:szCs w:val="20"/>
              </w:rPr>
              <w:t>IS-02</w:t>
            </w:r>
          </w:p>
        </w:tc>
        <w:tc>
          <w:tcPr>
            <w:tcW w:w="2846" w:type="pct"/>
            <w:tcBorders>
              <w:top w:val="single" w:sz="6" w:space="0" w:color="A6A6A6"/>
              <w:left w:val="single" w:sz="6" w:space="0" w:color="A6A6A6"/>
              <w:bottom w:val="single" w:sz="6" w:space="0" w:color="A6A6A6"/>
              <w:right w:val="single" w:sz="6" w:space="0" w:color="A6A6A6"/>
            </w:tcBorders>
            <w:hideMark/>
          </w:tcPr>
          <w:p w:rsidR="009B7CA1" w:rsidRDefault="009B7CA1" w:rsidP="00062F1B">
            <w:pPr>
              <w:rPr>
                <w:color w:val="000000"/>
                <w:szCs w:val="20"/>
              </w:rPr>
            </w:pPr>
            <w:r>
              <w:rPr>
                <w:color w:val="000000"/>
                <w:szCs w:val="20"/>
              </w:rPr>
              <w:t>Databáze, virtualizace, replikace SW</w:t>
            </w:r>
          </w:p>
        </w:tc>
        <w:tc>
          <w:tcPr>
            <w:tcW w:w="1420" w:type="pct"/>
            <w:tcBorders>
              <w:top w:val="single" w:sz="6" w:space="0" w:color="A6A6A6"/>
              <w:left w:val="single" w:sz="6" w:space="0" w:color="A6A6A6"/>
              <w:bottom w:val="single" w:sz="6" w:space="0" w:color="A6A6A6"/>
              <w:right w:val="single" w:sz="12" w:space="0" w:color="A6A6A6"/>
            </w:tcBorders>
            <w:hideMark/>
          </w:tcPr>
          <w:p w:rsidR="009B7CA1" w:rsidRDefault="009B7CA1" w:rsidP="00062F1B">
            <w:pPr>
              <w:rPr>
                <w:color w:val="000000"/>
                <w:szCs w:val="20"/>
              </w:rPr>
            </w:pPr>
            <w:r>
              <w:rPr>
                <w:color w:val="000000"/>
                <w:szCs w:val="20"/>
              </w:rPr>
              <w:t>Maintenance</w:t>
            </w:r>
          </w:p>
        </w:tc>
      </w:tr>
      <w:tr w:rsidR="009B7CA1" w:rsidTr="00F97921">
        <w:tc>
          <w:tcPr>
            <w:tcW w:w="734" w:type="pct"/>
            <w:tcBorders>
              <w:top w:val="single" w:sz="6" w:space="0" w:color="A6A6A6"/>
              <w:left w:val="single" w:sz="12" w:space="0" w:color="A6A6A6"/>
              <w:bottom w:val="single" w:sz="6" w:space="0" w:color="A6A6A6"/>
              <w:right w:val="single" w:sz="6" w:space="0" w:color="A6A6A6"/>
            </w:tcBorders>
            <w:hideMark/>
          </w:tcPr>
          <w:p w:rsidR="009B7CA1" w:rsidRDefault="009B7CA1" w:rsidP="00062F1B">
            <w:pPr>
              <w:rPr>
                <w:color w:val="000000"/>
                <w:szCs w:val="20"/>
              </w:rPr>
            </w:pPr>
            <w:r>
              <w:rPr>
                <w:color w:val="000000"/>
                <w:szCs w:val="20"/>
              </w:rPr>
              <w:t>IS-03</w:t>
            </w:r>
          </w:p>
        </w:tc>
        <w:tc>
          <w:tcPr>
            <w:tcW w:w="2846" w:type="pct"/>
            <w:tcBorders>
              <w:top w:val="single" w:sz="6" w:space="0" w:color="A6A6A6"/>
              <w:left w:val="single" w:sz="6" w:space="0" w:color="A6A6A6"/>
              <w:bottom w:val="single" w:sz="6" w:space="0" w:color="A6A6A6"/>
              <w:right w:val="single" w:sz="6" w:space="0" w:color="A6A6A6"/>
            </w:tcBorders>
            <w:hideMark/>
          </w:tcPr>
          <w:p w:rsidR="009B7CA1" w:rsidRDefault="009B7CA1" w:rsidP="00062F1B">
            <w:pPr>
              <w:rPr>
                <w:color w:val="000000"/>
                <w:szCs w:val="20"/>
              </w:rPr>
            </w:pPr>
            <w:r>
              <w:rPr>
                <w:color w:val="000000"/>
                <w:szCs w:val="20"/>
              </w:rPr>
              <w:t>Informační systém – vývoj a integrace</w:t>
            </w:r>
          </w:p>
        </w:tc>
        <w:tc>
          <w:tcPr>
            <w:tcW w:w="1420" w:type="pct"/>
            <w:tcBorders>
              <w:top w:val="single" w:sz="6" w:space="0" w:color="A6A6A6"/>
              <w:left w:val="single" w:sz="6" w:space="0" w:color="A6A6A6"/>
              <w:bottom w:val="single" w:sz="6" w:space="0" w:color="A6A6A6"/>
              <w:right w:val="single" w:sz="12" w:space="0" w:color="A6A6A6"/>
            </w:tcBorders>
            <w:hideMark/>
          </w:tcPr>
          <w:p w:rsidR="009B7CA1" w:rsidRDefault="009B7CA1" w:rsidP="00062F1B">
            <w:pPr>
              <w:rPr>
                <w:color w:val="000000"/>
                <w:szCs w:val="20"/>
              </w:rPr>
            </w:pPr>
            <w:r>
              <w:rPr>
                <w:color w:val="000000"/>
                <w:szCs w:val="20"/>
              </w:rPr>
              <w:t>30 min</w:t>
            </w:r>
          </w:p>
        </w:tc>
      </w:tr>
      <w:tr w:rsidR="009B7CA1" w:rsidTr="00F97921">
        <w:tc>
          <w:tcPr>
            <w:tcW w:w="734" w:type="pct"/>
            <w:tcBorders>
              <w:top w:val="single" w:sz="6" w:space="0" w:color="A6A6A6"/>
              <w:left w:val="single" w:sz="12" w:space="0" w:color="A6A6A6"/>
              <w:bottom w:val="single" w:sz="6" w:space="0" w:color="A6A6A6"/>
              <w:right w:val="single" w:sz="6" w:space="0" w:color="A6A6A6"/>
            </w:tcBorders>
            <w:hideMark/>
          </w:tcPr>
          <w:p w:rsidR="009B7CA1" w:rsidRDefault="009B7CA1" w:rsidP="00062F1B">
            <w:pPr>
              <w:rPr>
                <w:color w:val="000000"/>
                <w:szCs w:val="20"/>
              </w:rPr>
            </w:pPr>
            <w:r>
              <w:rPr>
                <w:color w:val="000000"/>
              </w:rPr>
              <w:t>IS-03a</w:t>
            </w:r>
          </w:p>
        </w:tc>
        <w:tc>
          <w:tcPr>
            <w:tcW w:w="2846" w:type="pct"/>
            <w:tcBorders>
              <w:top w:val="single" w:sz="6" w:space="0" w:color="A6A6A6"/>
              <w:left w:val="single" w:sz="6" w:space="0" w:color="A6A6A6"/>
              <w:bottom w:val="single" w:sz="6" w:space="0" w:color="A6A6A6"/>
              <w:right w:val="single" w:sz="6" w:space="0" w:color="A6A6A6"/>
            </w:tcBorders>
            <w:hideMark/>
          </w:tcPr>
          <w:p w:rsidR="009B7CA1" w:rsidRDefault="009B7CA1" w:rsidP="00062F1B">
            <w:pPr>
              <w:rPr>
                <w:color w:val="000000"/>
                <w:szCs w:val="20"/>
              </w:rPr>
            </w:pPr>
            <w:r>
              <w:rPr>
                <w:color w:val="000000"/>
              </w:rPr>
              <w:t>Informační systém – integrace s NIS IZS</w:t>
            </w:r>
          </w:p>
        </w:tc>
        <w:tc>
          <w:tcPr>
            <w:tcW w:w="1420" w:type="pct"/>
            <w:tcBorders>
              <w:top w:val="single" w:sz="6" w:space="0" w:color="A6A6A6"/>
              <w:left w:val="single" w:sz="6" w:space="0" w:color="A6A6A6"/>
              <w:bottom w:val="single" w:sz="6" w:space="0" w:color="A6A6A6"/>
              <w:right w:val="single" w:sz="12" w:space="0" w:color="A6A6A6"/>
            </w:tcBorders>
            <w:hideMark/>
          </w:tcPr>
          <w:p w:rsidR="009B7CA1" w:rsidRDefault="009B7CA1" w:rsidP="00062F1B">
            <w:pPr>
              <w:rPr>
                <w:color w:val="000000"/>
                <w:szCs w:val="20"/>
              </w:rPr>
            </w:pPr>
            <w:r>
              <w:rPr>
                <w:color w:val="000000"/>
                <w:szCs w:val="20"/>
              </w:rPr>
              <w:t>4 hod</w:t>
            </w:r>
          </w:p>
        </w:tc>
      </w:tr>
      <w:tr w:rsidR="009B7CA1" w:rsidTr="00F97921">
        <w:tc>
          <w:tcPr>
            <w:tcW w:w="734" w:type="pct"/>
            <w:tcBorders>
              <w:top w:val="single" w:sz="6" w:space="0" w:color="A6A6A6"/>
              <w:left w:val="single" w:sz="12" w:space="0" w:color="A6A6A6"/>
              <w:bottom w:val="single" w:sz="6" w:space="0" w:color="A6A6A6"/>
              <w:right w:val="single" w:sz="6" w:space="0" w:color="A6A6A6"/>
            </w:tcBorders>
            <w:hideMark/>
          </w:tcPr>
          <w:p w:rsidR="009B7CA1" w:rsidRDefault="009B7CA1" w:rsidP="00062F1B">
            <w:pPr>
              <w:rPr>
                <w:color w:val="000000"/>
                <w:szCs w:val="20"/>
              </w:rPr>
            </w:pPr>
            <w:r>
              <w:rPr>
                <w:color w:val="000000"/>
                <w:szCs w:val="20"/>
              </w:rPr>
              <w:t>IS-05</w:t>
            </w:r>
          </w:p>
        </w:tc>
        <w:tc>
          <w:tcPr>
            <w:tcW w:w="2846" w:type="pct"/>
            <w:tcBorders>
              <w:top w:val="single" w:sz="6" w:space="0" w:color="A6A6A6"/>
              <w:left w:val="single" w:sz="6" w:space="0" w:color="A6A6A6"/>
              <w:bottom w:val="single" w:sz="6" w:space="0" w:color="A6A6A6"/>
              <w:right w:val="single" w:sz="6" w:space="0" w:color="A6A6A6"/>
            </w:tcBorders>
            <w:hideMark/>
          </w:tcPr>
          <w:p w:rsidR="009B7CA1" w:rsidRDefault="009B7CA1" w:rsidP="00062F1B">
            <w:pPr>
              <w:rPr>
                <w:color w:val="000000"/>
                <w:szCs w:val="20"/>
              </w:rPr>
            </w:pPr>
            <w:r>
              <w:rPr>
                <w:color w:val="000000"/>
                <w:szCs w:val="20"/>
              </w:rPr>
              <w:t>Integrace telefonie</w:t>
            </w:r>
          </w:p>
        </w:tc>
        <w:tc>
          <w:tcPr>
            <w:tcW w:w="1420" w:type="pct"/>
            <w:tcBorders>
              <w:top w:val="single" w:sz="6" w:space="0" w:color="A6A6A6"/>
              <w:left w:val="single" w:sz="6" w:space="0" w:color="A6A6A6"/>
              <w:bottom w:val="single" w:sz="6" w:space="0" w:color="A6A6A6"/>
              <w:right w:val="single" w:sz="12" w:space="0" w:color="A6A6A6"/>
            </w:tcBorders>
            <w:hideMark/>
          </w:tcPr>
          <w:p w:rsidR="009B7CA1" w:rsidRDefault="009B7CA1" w:rsidP="00062F1B">
            <w:pPr>
              <w:rPr>
                <w:color w:val="000000"/>
                <w:szCs w:val="20"/>
              </w:rPr>
            </w:pPr>
            <w:r>
              <w:rPr>
                <w:color w:val="000000"/>
                <w:szCs w:val="20"/>
              </w:rPr>
              <w:t>24 hod</w:t>
            </w:r>
          </w:p>
        </w:tc>
      </w:tr>
      <w:tr w:rsidR="009B7CA1" w:rsidTr="00F97921">
        <w:trPr>
          <w:cantSplit/>
        </w:trPr>
        <w:tc>
          <w:tcPr>
            <w:tcW w:w="5000" w:type="pct"/>
            <w:gridSpan w:val="3"/>
            <w:tcBorders>
              <w:top w:val="single" w:sz="6" w:space="0" w:color="A6A6A6"/>
              <w:left w:val="single" w:sz="12" w:space="0" w:color="A6A6A6"/>
              <w:bottom w:val="single" w:sz="6" w:space="0" w:color="A6A6A6"/>
              <w:right w:val="single" w:sz="12" w:space="0" w:color="A6A6A6"/>
            </w:tcBorders>
            <w:shd w:val="clear" w:color="auto" w:fill="D6E3BC"/>
            <w:hideMark/>
          </w:tcPr>
          <w:p w:rsidR="009B7CA1" w:rsidRDefault="009B7CA1" w:rsidP="00062F1B">
            <w:pPr>
              <w:jc w:val="center"/>
              <w:rPr>
                <w:b/>
                <w:szCs w:val="20"/>
              </w:rPr>
            </w:pPr>
            <w:r>
              <w:rPr>
                <w:b/>
                <w:szCs w:val="20"/>
              </w:rPr>
              <w:t>Ostatní individuální úpravy</w:t>
            </w:r>
          </w:p>
        </w:tc>
      </w:tr>
      <w:tr w:rsidR="009B7CA1" w:rsidTr="00F97921">
        <w:trPr>
          <w:cantSplit/>
        </w:trPr>
        <w:tc>
          <w:tcPr>
            <w:tcW w:w="734" w:type="pct"/>
            <w:tcBorders>
              <w:top w:val="single" w:sz="6" w:space="0" w:color="A6A6A6"/>
              <w:left w:val="single" w:sz="12" w:space="0" w:color="A6A6A6"/>
              <w:bottom w:val="single" w:sz="6" w:space="0" w:color="A6A6A6"/>
              <w:right w:val="single" w:sz="6" w:space="0" w:color="A6A6A6"/>
            </w:tcBorders>
            <w:hideMark/>
          </w:tcPr>
          <w:p w:rsidR="009B7CA1" w:rsidRDefault="009B7CA1" w:rsidP="00062F1B">
            <w:pPr>
              <w:rPr>
                <w:color w:val="000000"/>
              </w:rPr>
            </w:pPr>
            <w:r>
              <w:rPr>
                <w:color w:val="000000"/>
              </w:rPr>
              <w:t>DR-07</w:t>
            </w:r>
          </w:p>
        </w:tc>
        <w:tc>
          <w:tcPr>
            <w:tcW w:w="2846" w:type="pct"/>
            <w:tcBorders>
              <w:top w:val="single" w:sz="6" w:space="0" w:color="A6A6A6"/>
              <w:left w:val="single" w:sz="6" w:space="0" w:color="A6A6A6"/>
              <w:bottom w:val="single" w:sz="6" w:space="0" w:color="A6A6A6"/>
              <w:right w:val="single" w:sz="6" w:space="0" w:color="A6A6A6"/>
            </w:tcBorders>
            <w:hideMark/>
          </w:tcPr>
          <w:p w:rsidR="009B7CA1" w:rsidRDefault="009B7CA1" w:rsidP="00062F1B">
            <w:pPr>
              <w:rPr>
                <w:color w:val="000000"/>
              </w:rPr>
            </w:pPr>
            <w:r>
              <w:rPr>
                <w:color w:val="000000"/>
              </w:rPr>
              <w:t>Centralizace analogového radiového spojení</w:t>
            </w:r>
          </w:p>
        </w:tc>
        <w:tc>
          <w:tcPr>
            <w:tcW w:w="1420" w:type="pct"/>
            <w:tcBorders>
              <w:top w:val="single" w:sz="6" w:space="0" w:color="A6A6A6"/>
              <w:left w:val="single" w:sz="6" w:space="0" w:color="A6A6A6"/>
              <w:bottom w:val="single" w:sz="6" w:space="0" w:color="A6A6A6"/>
              <w:right w:val="single" w:sz="12" w:space="0" w:color="A6A6A6"/>
            </w:tcBorders>
            <w:hideMark/>
          </w:tcPr>
          <w:p w:rsidR="009B7CA1" w:rsidRDefault="009B7CA1" w:rsidP="00062F1B">
            <w:pPr>
              <w:rPr>
                <w:color w:val="000000"/>
                <w:szCs w:val="20"/>
              </w:rPr>
            </w:pPr>
            <w:r>
              <w:rPr>
                <w:color w:val="000000"/>
                <w:szCs w:val="20"/>
              </w:rPr>
              <w:t>24 hod</w:t>
            </w:r>
          </w:p>
        </w:tc>
      </w:tr>
      <w:tr w:rsidR="009B7CA1" w:rsidTr="00F97921">
        <w:trPr>
          <w:cantSplit/>
        </w:trPr>
        <w:tc>
          <w:tcPr>
            <w:tcW w:w="734" w:type="pct"/>
            <w:tcBorders>
              <w:top w:val="single" w:sz="6" w:space="0" w:color="A6A6A6"/>
              <w:left w:val="single" w:sz="12" w:space="0" w:color="A6A6A6"/>
              <w:bottom w:val="single" w:sz="12" w:space="0" w:color="A6A6A6"/>
              <w:right w:val="single" w:sz="6" w:space="0" w:color="A6A6A6"/>
            </w:tcBorders>
          </w:tcPr>
          <w:p w:rsidR="009B7CA1" w:rsidRDefault="009B7CA1" w:rsidP="00062F1B">
            <w:pPr>
              <w:rPr>
                <w:color w:val="000000"/>
              </w:rPr>
            </w:pPr>
          </w:p>
        </w:tc>
        <w:tc>
          <w:tcPr>
            <w:tcW w:w="2846" w:type="pct"/>
            <w:tcBorders>
              <w:top w:val="single" w:sz="6" w:space="0" w:color="A6A6A6"/>
              <w:left w:val="single" w:sz="6" w:space="0" w:color="A6A6A6"/>
              <w:bottom w:val="single" w:sz="12" w:space="0" w:color="A6A6A6"/>
              <w:right w:val="single" w:sz="6" w:space="0" w:color="A6A6A6"/>
            </w:tcBorders>
            <w:hideMark/>
          </w:tcPr>
          <w:p w:rsidR="009B7CA1" w:rsidRDefault="009B7CA1" w:rsidP="00062F1B">
            <w:pPr>
              <w:rPr>
                <w:color w:val="000000"/>
              </w:rPr>
            </w:pPr>
            <w:r>
              <w:rPr>
                <w:color w:val="000000"/>
              </w:rPr>
              <w:t>Publicita - trvalá informační deska, billboard</w:t>
            </w:r>
          </w:p>
        </w:tc>
        <w:tc>
          <w:tcPr>
            <w:tcW w:w="1420" w:type="pct"/>
            <w:tcBorders>
              <w:top w:val="single" w:sz="6" w:space="0" w:color="A6A6A6"/>
              <w:left w:val="single" w:sz="6" w:space="0" w:color="A6A6A6"/>
              <w:bottom w:val="single" w:sz="12" w:space="0" w:color="A6A6A6"/>
              <w:right w:val="single" w:sz="12" w:space="0" w:color="A6A6A6"/>
            </w:tcBorders>
            <w:hideMark/>
          </w:tcPr>
          <w:p w:rsidR="009B7CA1" w:rsidRDefault="009B7CA1" w:rsidP="00062F1B">
            <w:pPr>
              <w:rPr>
                <w:color w:val="000000"/>
                <w:szCs w:val="20"/>
              </w:rPr>
            </w:pPr>
            <w:r>
              <w:rPr>
                <w:color w:val="000000"/>
                <w:szCs w:val="20"/>
              </w:rPr>
              <w:t>Záruka</w:t>
            </w:r>
          </w:p>
        </w:tc>
      </w:tr>
    </w:tbl>
    <w:p w:rsidR="009B7CA1" w:rsidRDefault="009B7CA1" w:rsidP="00062F1B">
      <w:pPr>
        <w:pStyle w:val="Titulek"/>
      </w:pPr>
      <w:r>
        <w:t xml:space="preserve">Tabulka </w:t>
      </w:r>
      <w:r w:rsidR="00DF3B7E">
        <w:fldChar w:fldCharType="begin"/>
      </w:r>
      <w:r w:rsidR="00DF3B7E">
        <w:instrText xml:space="preserve"> SEQ Tabulka \* ARABIC </w:instrText>
      </w:r>
      <w:r w:rsidR="00DF3B7E">
        <w:fldChar w:fldCharType="separate"/>
      </w:r>
      <w:r w:rsidR="002634DD">
        <w:rPr>
          <w:noProof/>
        </w:rPr>
        <w:t>32</w:t>
      </w:r>
      <w:r w:rsidR="00DF3B7E">
        <w:rPr>
          <w:noProof/>
        </w:rPr>
        <w:fldChar w:fldCharType="end"/>
      </w:r>
      <w:r>
        <w:t>: Základní části předmětu plnění</w:t>
      </w:r>
    </w:p>
    <w:p w:rsidR="009B7CA1" w:rsidRDefault="009B7CA1" w:rsidP="00062F1B">
      <w:pPr>
        <w:pStyle w:val="Nadpis2"/>
        <w:rPr>
          <w:b w:val="0"/>
          <w:bCs w:val="0"/>
        </w:rPr>
      </w:pPr>
      <w:bookmarkStart w:id="166" w:name="_Toc409343400"/>
      <w:r>
        <w:t>Doplňující požadavky na servisní služby</w:t>
      </w:r>
      <w:bookmarkEnd w:id="166"/>
    </w:p>
    <w:p w:rsidR="009B7CA1" w:rsidRDefault="009B7CA1" w:rsidP="009B7CA1">
      <w:pPr>
        <w:keepNext/>
      </w:pPr>
      <w:r>
        <w:t>Zadavatel má následující doplňující požadavky na a servisní služby:</w:t>
      </w:r>
    </w:p>
    <w:p w:rsidR="009B7CA1" w:rsidRDefault="009B7CA1" w:rsidP="009B7CA1">
      <w:pPr>
        <w:numPr>
          <w:ilvl w:val="0"/>
          <w:numId w:val="191"/>
        </w:numPr>
        <w:rPr>
          <w:szCs w:val="20"/>
        </w:rPr>
      </w:pPr>
      <w:r>
        <w:rPr>
          <w:szCs w:val="20"/>
        </w:rPr>
        <w:t>Poskytovatel služeb zajistí jednotný systém hotline</w:t>
      </w:r>
    </w:p>
    <w:p w:rsidR="009B7CA1" w:rsidRDefault="009B7CA1" w:rsidP="009B7CA1">
      <w:pPr>
        <w:numPr>
          <w:ilvl w:val="1"/>
          <w:numId w:val="191"/>
        </w:numPr>
        <w:rPr>
          <w:szCs w:val="20"/>
        </w:rPr>
      </w:pPr>
      <w:r>
        <w:rPr>
          <w:szCs w:val="20"/>
        </w:rPr>
        <w:t>s elektronickým přístupem přes síť internet</w:t>
      </w:r>
    </w:p>
    <w:p w:rsidR="009B7CA1" w:rsidRDefault="009B7CA1" w:rsidP="009B7CA1">
      <w:pPr>
        <w:numPr>
          <w:ilvl w:val="1"/>
          <w:numId w:val="191"/>
        </w:numPr>
        <w:rPr>
          <w:szCs w:val="20"/>
        </w:rPr>
      </w:pPr>
      <w:r>
        <w:rPr>
          <w:szCs w:val="20"/>
        </w:rPr>
        <w:t>s kontaktním telefonním číslem</w:t>
      </w:r>
    </w:p>
    <w:p w:rsidR="009B7CA1" w:rsidRDefault="009B7CA1" w:rsidP="009B7CA1">
      <w:pPr>
        <w:numPr>
          <w:ilvl w:val="1"/>
          <w:numId w:val="191"/>
        </w:numPr>
        <w:rPr>
          <w:szCs w:val="20"/>
        </w:rPr>
      </w:pPr>
      <w:r>
        <w:rPr>
          <w:szCs w:val="20"/>
        </w:rPr>
        <w:t>poskytující informace o změnách v incidentech/požadavcích Objednateli emailem</w:t>
      </w:r>
    </w:p>
    <w:p w:rsidR="009B7CA1" w:rsidRDefault="009B7CA1" w:rsidP="009B7CA1">
      <w:pPr>
        <w:numPr>
          <w:ilvl w:val="0"/>
          <w:numId w:val="191"/>
        </w:numPr>
        <w:rPr>
          <w:szCs w:val="20"/>
        </w:rPr>
      </w:pPr>
      <w:r>
        <w:rPr>
          <w:szCs w:val="20"/>
        </w:rPr>
        <w:t>Servisní služby budou vykazovány měsíčně (za uplynulý kalendářní měsíc) a to včetně přehledu plnění SLA</w:t>
      </w:r>
    </w:p>
    <w:p w:rsidR="009B7CA1" w:rsidRDefault="009B7CA1" w:rsidP="009B7CA1">
      <w:pPr>
        <w:numPr>
          <w:ilvl w:val="0"/>
          <w:numId w:val="191"/>
        </w:numPr>
        <w:rPr>
          <w:szCs w:val="20"/>
        </w:rPr>
      </w:pPr>
      <w:r>
        <w:rPr>
          <w:szCs w:val="20"/>
        </w:rPr>
        <w:t>Servisní služby budou účtovány čtvrtletně na základě podepsaných (akceptovaných) měsíčních výkazů za dané uplynulé čtvrtletí.</w:t>
      </w:r>
    </w:p>
    <w:p w:rsidR="009B7CA1" w:rsidRDefault="009B7CA1" w:rsidP="009B7CA1">
      <w:pPr>
        <w:rPr>
          <w:szCs w:val="20"/>
        </w:rPr>
      </w:pPr>
      <w:r>
        <w:rPr>
          <w:szCs w:val="20"/>
        </w:rPr>
        <w:t>V rámci přípravy nabídky Uchazeč poskytne popis způsobu poskytování servisních služeb.</w:t>
      </w:r>
    </w:p>
    <w:p w:rsidR="00543B5D" w:rsidRPr="00887067" w:rsidRDefault="00543B5D" w:rsidP="00062F1B">
      <w:pPr>
        <w:pStyle w:val="Nadpis1"/>
      </w:pPr>
      <w:bookmarkStart w:id="167" w:name="_Toc409343401"/>
      <w:r w:rsidRPr="00887067">
        <w:t>Požadavky na součinnost Objednatele</w:t>
      </w:r>
      <w:bookmarkEnd w:id="159"/>
      <w:bookmarkEnd w:id="167"/>
    </w:p>
    <w:p w:rsidR="00543B5D" w:rsidRPr="00887067" w:rsidRDefault="00543B5D" w:rsidP="00543B5D">
      <w:pPr>
        <w:rPr>
          <w:i/>
          <w:szCs w:val="20"/>
        </w:rPr>
      </w:pPr>
      <w:r w:rsidRPr="00887067">
        <w:rPr>
          <w:i/>
          <w:szCs w:val="20"/>
        </w:rPr>
        <w:t>Tato kapitola bude samostatnou přílohou Smlouvy o dílo a Servisní smlouvy. Zpracuje uchazeč v rámci nabídky dle charakteru dodávky v rámci příslušné smlouvy.</w:t>
      </w:r>
    </w:p>
    <w:p w:rsidR="00543B5D" w:rsidRPr="00887067" w:rsidRDefault="00543B5D" w:rsidP="00543B5D">
      <w:r w:rsidRPr="00887067">
        <w:t>Následující tabulka obsahuje seznam požadavků Uchazeče na součinnost Objednatele:</w:t>
      </w:r>
    </w:p>
    <w:tbl>
      <w:tblPr>
        <w:tblW w:w="9360" w:type="dxa"/>
        <w:tblInd w:w="55" w:type="dxa"/>
        <w:tblBorders>
          <w:top w:val="single" w:sz="12" w:space="0" w:color="A6A6A6"/>
          <w:left w:val="single" w:sz="12" w:space="0" w:color="A6A6A6"/>
          <w:bottom w:val="single" w:sz="12" w:space="0" w:color="A6A6A6"/>
          <w:right w:val="single" w:sz="12" w:space="0" w:color="A6A6A6"/>
          <w:insideH w:val="single" w:sz="6" w:space="0" w:color="A6A6A6"/>
          <w:insideV w:val="single" w:sz="6" w:space="0" w:color="A6A6A6"/>
        </w:tblBorders>
        <w:tblCellMar>
          <w:left w:w="70" w:type="dxa"/>
          <w:right w:w="70" w:type="dxa"/>
        </w:tblCellMar>
        <w:tblLook w:val="00A0" w:firstRow="1" w:lastRow="0" w:firstColumn="1" w:lastColumn="0" w:noHBand="0" w:noVBand="0"/>
      </w:tblPr>
      <w:tblGrid>
        <w:gridCol w:w="1380"/>
        <w:gridCol w:w="5000"/>
        <w:gridCol w:w="2980"/>
      </w:tblGrid>
      <w:tr w:rsidR="00543B5D" w:rsidRPr="00887067" w:rsidTr="00934FA7">
        <w:trPr>
          <w:trHeight w:val="268"/>
        </w:trPr>
        <w:tc>
          <w:tcPr>
            <w:tcW w:w="1380" w:type="dxa"/>
            <w:shd w:val="clear" w:color="auto" w:fill="D6E3BC"/>
            <w:noWrap/>
            <w:vAlign w:val="bottom"/>
          </w:tcPr>
          <w:p w:rsidR="00543B5D" w:rsidRPr="00887067" w:rsidRDefault="00543B5D" w:rsidP="00140BF1">
            <w:pPr>
              <w:spacing w:after="0"/>
              <w:rPr>
                <w:b/>
                <w:bCs/>
                <w:color w:val="000000"/>
                <w:szCs w:val="20"/>
              </w:rPr>
            </w:pPr>
            <w:r w:rsidRPr="00887067">
              <w:rPr>
                <w:b/>
                <w:bCs/>
                <w:color w:val="000000"/>
                <w:szCs w:val="20"/>
              </w:rPr>
              <w:t>Č. požadavku</w:t>
            </w:r>
          </w:p>
        </w:tc>
        <w:tc>
          <w:tcPr>
            <w:tcW w:w="5000" w:type="dxa"/>
            <w:shd w:val="clear" w:color="auto" w:fill="D6E3BC"/>
            <w:noWrap/>
            <w:vAlign w:val="bottom"/>
          </w:tcPr>
          <w:p w:rsidR="00543B5D" w:rsidRPr="00887067" w:rsidRDefault="00543B5D" w:rsidP="00140BF1">
            <w:pPr>
              <w:spacing w:after="0"/>
              <w:rPr>
                <w:b/>
                <w:bCs/>
                <w:color w:val="000000"/>
                <w:szCs w:val="20"/>
              </w:rPr>
            </w:pPr>
            <w:r w:rsidRPr="00887067">
              <w:rPr>
                <w:b/>
                <w:bCs/>
                <w:color w:val="000000"/>
                <w:szCs w:val="20"/>
              </w:rPr>
              <w:t>Požadovaná součinnost</w:t>
            </w:r>
          </w:p>
        </w:tc>
        <w:tc>
          <w:tcPr>
            <w:tcW w:w="2980" w:type="dxa"/>
            <w:shd w:val="clear" w:color="auto" w:fill="D6E3BC"/>
            <w:noWrap/>
            <w:vAlign w:val="bottom"/>
          </w:tcPr>
          <w:p w:rsidR="00543B5D" w:rsidRPr="00887067" w:rsidRDefault="00543B5D" w:rsidP="00140BF1">
            <w:pPr>
              <w:spacing w:after="0"/>
              <w:rPr>
                <w:b/>
                <w:bCs/>
                <w:color w:val="000000"/>
                <w:szCs w:val="20"/>
              </w:rPr>
            </w:pPr>
            <w:r w:rsidRPr="00887067">
              <w:rPr>
                <w:b/>
                <w:bCs/>
                <w:color w:val="000000"/>
                <w:szCs w:val="20"/>
              </w:rPr>
              <w:t>Poznámky</w:t>
            </w:r>
          </w:p>
        </w:tc>
      </w:tr>
      <w:tr w:rsidR="00543B5D" w:rsidRPr="00887067" w:rsidTr="00934FA7">
        <w:trPr>
          <w:trHeight w:val="300"/>
        </w:trPr>
        <w:tc>
          <w:tcPr>
            <w:tcW w:w="1380" w:type="dxa"/>
            <w:noWrap/>
            <w:vAlign w:val="bottom"/>
          </w:tcPr>
          <w:p w:rsidR="00543B5D" w:rsidRPr="00887067" w:rsidRDefault="00543B5D" w:rsidP="00140BF1">
            <w:pPr>
              <w:spacing w:after="0"/>
              <w:rPr>
                <w:color w:val="000000"/>
                <w:szCs w:val="20"/>
              </w:rPr>
            </w:pPr>
            <w:r w:rsidRPr="00887067">
              <w:rPr>
                <w:color w:val="000000"/>
                <w:szCs w:val="20"/>
              </w:rPr>
              <w:t> </w:t>
            </w:r>
          </w:p>
        </w:tc>
        <w:tc>
          <w:tcPr>
            <w:tcW w:w="5000" w:type="dxa"/>
            <w:noWrap/>
            <w:vAlign w:val="bottom"/>
          </w:tcPr>
          <w:p w:rsidR="00543B5D" w:rsidRPr="00887067" w:rsidRDefault="00543B5D" w:rsidP="00140BF1">
            <w:pPr>
              <w:spacing w:after="0"/>
              <w:rPr>
                <w:color w:val="000000"/>
                <w:szCs w:val="20"/>
              </w:rPr>
            </w:pPr>
            <w:r w:rsidRPr="00887067">
              <w:rPr>
                <w:color w:val="000000"/>
                <w:szCs w:val="20"/>
              </w:rPr>
              <w:t> </w:t>
            </w:r>
          </w:p>
        </w:tc>
        <w:tc>
          <w:tcPr>
            <w:tcW w:w="2980" w:type="dxa"/>
            <w:noWrap/>
            <w:vAlign w:val="bottom"/>
          </w:tcPr>
          <w:p w:rsidR="00543B5D" w:rsidRPr="00887067" w:rsidRDefault="00543B5D" w:rsidP="00140BF1">
            <w:pPr>
              <w:spacing w:after="0"/>
              <w:rPr>
                <w:color w:val="000000"/>
                <w:szCs w:val="20"/>
              </w:rPr>
            </w:pPr>
            <w:r w:rsidRPr="00887067">
              <w:rPr>
                <w:color w:val="000000"/>
                <w:szCs w:val="20"/>
              </w:rPr>
              <w:t> </w:t>
            </w:r>
          </w:p>
        </w:tc>
      </w:tr>
      <w:tr w:rsidR="00543B5D" w:rsidRPr="00887067" w:rsidTr="00934FA7">
        <w:trPr>
          <w:trHeight w:val="300"/>
        </w:trPr>
        <w:tc>
          <w:tcPr>
            <w:tcW w:w="1380" w:type="dxa"/>
            <w:noWrap/>
            <w:vAlign w:val="bottom"/>
          </w:tcPr>
          <w:p w:rsidR="00543B5D" w:rsidRPr="00887067" w:rsidRDefault="00543B5D" w:rsidP="00140BF1">
            <w:pPr>
              <w:spacing w:after="0"/>
              <w:rPr>
                <w:color w:val="000000"/>
                <w:szCs w:val="20"/>
              </w:rPr>
            </w:pPr>
            <w:r w:rsidRPr="00887067">
              <w:rPr>
                <w:color w:val="000000"/>
                <w:szCs w:val="20"/>
              </w:rPr>
              <w:t> </w:t>
            </w:r>
          </w:p>
        </w:tc>
        <w:tc>
          <w:tcPr>
            <w:tcW w:w="5000" w:type="dxa"/>
            <w:noWrap/>
            <w:vAlign w:val="bottom"/>
          </w:tcPr>
          <w:p w:rsidR="00543B5D" w:rsidRPr="00887067" w:rsidRDefault="00543B5D" w:rsidP="00140BF1">
            <w:pPr>
              <w:spacing w:after="0"/>
              <w:rPr>
                <w:color w:val="000000"/>
                <w:szCs w:val="20"/>
              </w:rPr>
            </w:pPr>
            <w:r w:rsidRPr="00887067">
              <w:rPr>
                <w:color w:val="000000"/>
                <w:szCs w:val="20"/>
              </w:rPr>
              <w:t> </w:t>
            </w:r>
          </w:p>
        </w:tc>
        <w:tc>
          <w:tcPr>
            <w:tcW w:w="2980" w:type="dxa"/>
            <w:noWrap/>
            <w:vAlign w:val="bottom"/>
          </w:tcPr>
          <w:p w:rsidR="00543B5D" w:rsidRPr="00887067" w:rsidRDefault="00543B5D" w:rsidP="00140BF1">
            <w:pPr>
              <w:spacing w:after="0"/>
              <w:rPr>
                <w:color w:val="000000"/>
                <w:szCs w:val="20"/>
              </w:rPr>
            </w:pPr>
            <w:r w:rsidRPr="00887067">
              <w:rPr>
                <w:color w:val="000000"/>
                <w:szCs w:val="20"/>
              </w:rPr>
              <w:t> </w:t>
            </w:r>
          </w:p>
        </w:tc>
      </w:tr>
      <w:tr w:rsidR="00543B5D" w:rsidRPr="00887067" w:rsidTr="00934FA7">
        <w:trPr>
          <w:trHeight w:val="300"/>
        </w:trPr>
        <w:tc>
          <w:tcPr>
            <w:tcW w:w="1380" w:type="dxa"/>
            <w:noWrap/>
            <w:vAlign w:val="bottom"/>
          </w:tcPr>
          <w:p w:rsidR="00543B5D" w:rsidRPr="00887067" w:rsidRDefault="00543B5D" w:rsidP="00140BF1">
            <w:pPr>
              <w:spacing w:after="0"/>
              <w:rPr>
                <w:color w:val="000000"/>
                <w:szCs w:val="20"/>
              </w:rPr>
            </w:pPr>
            <w:r w:rsidRPr="00887067">
              <w:rPr>
                <w:color w:val="000000"/>
                <w:szCs w:val="20"/>
              </w:rPr>
              <w:t> </w:t>
            </w:r>
          </w:p>
        </w:tc>
        <w:tc>
          <w:tcPr>
            <w:tcW w:w="5000" w:type="dxa"/>
            <w:noWrap/>
            <w:vAlign w:val="bottom"/>
          </w:tcPr>
          <w:p w:rsidR="00543B5D" w:rsidRPr="00887067" w:rsidRDefault="00543B5D" w:rsidP="00140BF1">
            <w:pPr>
              <w:spacing w:after="0"/>
              <w:rPr>
                <w:color w:val="000000"/>
                <w:szCs w:val="20"/>
              </w:rPr>
            </w:pPr>
            <w:r w:rsidRPr="00887067">
              <w:rPr>
                <w:color w:val="000000"/>
                <w:szCs w:val="20"/>
              </w:rPr>
              <w:t> </w:t>
            </w:r>
          </w:p>
        </w:tc>
        <w:tc>
          <w:tcPr>
            <w:tcW w:w="2980" w:type="dxa"/>
            <w:noWrap/>
            <w:vAlign w:val="bottom"/>
          </w:tcPr>
          <w:p w:rsidR="00543B5D" w:rsidRPr="00887067" w:rsidRDefault="00543B5D" w:rsidP="00140BF1">
            <w:pPr>
              <w:keepNext/>
              <w:spacing w:after="0"/>
              <w:rPr>
                <w:color w:val="000000"/>
                <w:szCs w:val="20"/>
              </w:rPr>
            </w:pPr>
            <w:r w:rsidRPr="00887067">
              <w:rPr>
                <w:color w:val="000000"/>
                <w:szCs w:val="20"/>
              </w:rPr>
              <w:t> </w:t>
            </w:r>
          </w:p>
        </w:tc>
      </w:tr>
    </w:tbl>
    <w:p w:rsidR="00543B5D" w:rsidRDefault="00543B5D" w:rsidP="00543B5D">
      <w:pPr>
        <w:pStyle w:val="Titulek"/>
      </w:pPr>
      <w:bookmarkStart w:id="168" w:name="_Toc351382337"/>
      <w:r>
        <w:t xml:space="preserve">Tabulka </w:t>
      </w:r>
      <w:r w:rsidR="00DF3B7E">
        <w:fldChar w:fldCharType="begin"/>
      </w:r>
      <w:r w:rsidR="00DF3B7E">
        <w:instrText xml:space="preserve"> SEQ Tabulka \* ARABIC </w:instrText>
      </w:r>
      <w:r w:rsidR="00DF3B7E">
        <w:fldChar w:fldCharType="separate"/>
      </w:r>
      <w:r w:rsidR="002634DD">
        <w:rPr>
          <w:noProof/>
        </w:rPr>
        <w:t>33</w:t>
      </w:r>
      <w:r w:rsidR="00DF3B7E">
        <w:rPr>
          <w:noProof/>
        </w:rPr>
        <w:fldChar w:fldCharType="end"/>
      </w:r>
      <w:r>
        <w:t xml:space="preserve">: </w:t>
      </w:r>
      <w:r w:rsidRPr="005D4950">
        <w:t>Požadavky na součinnost Objednatele</w:t>
      </w:r>
    </w:p>
    <w:p w:rsidR="00543B5D" w:rsidRPr="00543B5D" w:rsidRDefault="00543B5D" w:rsidP="00543B5D">
      <w:pPr>
        <w:spacing w:before="0" w:after="0" w:line="240" w:lineRule="auto"/>
        <w:jc w:val="left"/>
        <w:rPr>
          <w:b/>
          <w:bCs/>
          <w:color w:val="4F81BD"/>
          <w:sz w:val="28"/>
          <w:szCs w:val="20"/>
          <w:highlight w:val="yellow"/>
        </w:rPr>
      </w:pPr>
      <w:r w:rsidRPr="00317EE3">
        <w:rPr>
          <w:highlight w:val="yellow"/>
        </w:rPr>
        <w:br w:type="page"/>
      </w:r>
    </w:p>
    <w:p w:rsidR="00543B5D" w:rsidRPr="003E2185" w:rsidRDefault="00543B5D" w:rsidP="00543B5D">
      <w:pPr>
        <w:pStyle w:val="Nadpis1"/>
        <w:pageBreakBefore w:val="0"/>
        <w:numPr>
          <w:ilvl w:val="0"/>
          <w:numId w:val="0"/>
        </w:numPr>
        <w:jc w:val="center"/>
      </w:pPr>
      <w:bookmarkStart w:id="169" w:name="_Toc341712224"/>
      <w:bookmarkStart w:id="170" w:name="_Toc351382342"/>
      <w:bookmarkStart w:id="171" w:name="_Toc409343402"/>
      <w:bookmarkEnd w:id="168"/>
      <w:r w:rsidRPr="00887067">
        <w:t>Konec dokumentu</w:t>
      </w:r>
      <w:bookmarkEnd w:id="169"/>
      <w:bookmarkEnd w:id="170"/>
      <w:bookmarkEnd w:id="171"/>
      <w:r w:rsidR="00F5500B">
        <w:rPr>
          <w:noProof/>
          <w:vanish/>
          <w:lang w:eastAsia="cs-CZ"/>
        </w:rPr>
        <w:drawing>
          <wp:inline distT="0" distB="0" distL="0" distR="0" wp14:anchorId="6CE2F47C" wp14:editId="6CE2F47D">
            <wp:extent cx="1038860" cy="768985"/>
            <wp:effectExtent l="0" t="0" r="8890" b="0"/>
            <wp:docPr id="8"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38860" cy="768985"/>
                    </a:xfrm>
                    <a:prstGeom prst="rect">
                      <a:avLst/>
                    </a:prstGeom>
                    <a:noFill/>
                    <a:ln>
                      <a:noFill/>
                    </a:ln>
                  </pic:spPr>
                </pic:pic>
              </a:graphicData>
            </a:graphic>
          </wp:inline>
        </w:drawing>
      </w:r>
      <w:r w:rsidR="00F5500B">
        <w:rPr>
          <w:noProof/>
          <w:vanish/>
          <w:lang w:eastAsia="cs-CZ"/>
        </w:rPr>
        <w:drawing>
          <wp:inline distT="0" distB="0" distL="0" distR="0" wp14:anchorId="6CE2F47E" wp14:editId="6CE2F47F">
            <wp:extent cx="1038860" cy="768985"/>
            <wp:effectExtent l="0" t="0" r="8890" b="0"/>
            <wp:docPr id="9"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038860" cy="768985"/>
                    </a:xfrm>
                    <a:prstGeom prst="rect">
                      <a:avLst/>
                    </a:prstGeom>
                    <a:noFill/>
                    <a:ln>
                      <a:noFill/>
                    </a:ln>
                  </pic:spPr>
                </pic:pic>
              </a:graphicData>
            </a:graphic>
          </wp:inline>
        </w:drawing>
      </w:r>
      <w:r w:rsidR="00F5500B">
        <w:rPr>
          <w:noProof/>
          <w:vanish/>
          <w:lang w:eastAsia="cs-CZ"/>
        </w:rPr>
        <w:drawing>
          <wp:inline distT="0" distB="0" distL="0" distR="0" wp14:anchorId="6CE2F480" wp14:editId="6CE2F481">
            <wp:extent cx="1038860" cy="768985"/>
            <wp:effectExtent l="0" t="0" r="8890" b="0"/>
            <wp:docPr id="10"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38860" cy="768985"/>
                    </a:xfrm>
                    <a:prstGeom prst="rect">
                      <a:avLst/>
                    </a:prstGeom>
                    <a:noFill/>
                    <a:ln>
                      <a:noFill/>
                    </a:ln>
                  </pic:spPr>
                </pic:pic>
              </a:graphicData>
            </a:graphic>
          </wp:inline>
        </w:drawing>
      </w:r>
    </w:p>
    <w:p w:rsidR="00543B5D" w:rsidRPr="00A0387C" w:rsidRDefault="00543B5D" w:rsidP="00DF0207">
      <w:pPr>
        <w:rPr>
          <w:rFonts w:ascii="Times New Roman" w:hAnsi="Times New Roman"/>
          <w:b/>
        </w:rPr>
      </w:pPr>
    </w:p>
    <w:sectPr w:rsidR="00543B5D" w:rsidRPr="00A0387C" w:rsidSect="003459DE">
      <w:headerReference w:type="default" r:id="rId30"/>
      <w:footerReference w:type="default" r:id="rId31"/>
      <w:type w:val="continuous"/>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2DCD" w:rsidRDefault="004B2DCD" w:rsidP="00720F8A">
      <w:pPr>
        <w:spacing w:after="0" w:line="240" w:lineRule="auto"/>
      </w:pPr>
      <w:r>
        <w:separator/>
      </w:r>
    </w:p>
  </w:endnote>
  <w:endnote w:type="continuationSeparator" w:id="0">
    <w:p w:rsidR="004B2DCD" w:rsidRDefault="004B2DCD" w:rsidP="00720F8A">
      <w:pPr>
        <w:spacing w:after="0" w:line="240" w:lineRule="auto"/>
      </w:pPr>
      <w:r>
        <w:continuationSeparator/>
      </w:r>
    </w:p>
  </w:endnote>
  <w:endnote w:type="continuationNotice" w:id="1">
    <w:p w:rsidR="004B2DCD" w:rsidRDefault="004B2DC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Verdana">
    <w:panose1 w:val="020B0604030504040204"/>
    <w:charset w:val="EE"/>
    <w:family w:val="swiss"/>
    <w:pitch w:val="variable"/>
    <w:sig w:usb0="A10006FF" w:usb1="4000205B" w:usb2="00000010" w:usb3="00000000" w:csb0="0000019F" w:csb1="00000000"/>
  </w:font>
  <w:font w:name="Georgia">
    <w:panose1 w:val="020405020504050203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MS ??">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4F6228"/>
        <w:insideH w:val="single" w:sz="18" w:space="0" w:color="808080"/>
        <w:insideV w:val="single" w:sz="18" w:space="0" w:color="4F6228"/>
      </w:tblBorders>
      <w:tblLayout w:type="fixed"/>
      <w:tblLook w:val="04A0" w:firstRow="1" w:lastRow="0" w:firstColumn="1" w:lastColumn="0" w:noHBand="0" w:noVBand="1"/>
    </w:tblPr>
    <w:tblGrid>
      <w:gridCol w:w="963"/>
      <w:gridCol w:w="8325"/>
    </w:tblGrid>
    <w:tr w:rsidR="00F97921" w:rsidRPr="003459DE" w:rsidTr="00934FA7">
      <w:trPr>
        <w:trHeight w:val="381"/>
      </w:trPr>
      <w:tc>
        <w:tcPr>
          <w:tcW w:w="918" w:type="dxa"/>
        </w:tcPr>
        <w:p w:rsidR="00F97921" w:rsidRPr="003459DE" w:rsidRDefault="00F97921">
          <w:pPr>
            <w:pStyle w:val="Zpat"/>
            <w:jc w:val="right"/>
            <w:rPr>
              <w:rFonts w:cs="Calibri"/>
              <w:b/>
              <w:sz w:val="24"/>
              <w:szCs w:val="24"/>
            </w:rPr>
          </w:pPr>
          <w:r w:rsidRPr="003459DE">
            <w:rPr>
              <w:rFonts w:cs="Calibri"/>
              <w:b/>
              <w:sz w:val="24"/>
              <w:szCs w:val="24"/>
            </w:rPr>
            <w:fldChar w:fldCharType="begin"/>
          </w:r>
          <w:r w:rsidRPr="003459DE">
            <w:rPr>
              <w:rFonts w:cs="Calibri"/>
              <w:b/>
              <w:sz w:val="24"/>
              <w:szCs w:val="24"/>
            </w:rPr>
            <w:instrText>PAGE   \* MERGEFORMAT</w:instrText>
          </w:r>
          <w:r w:rsidRPr="003459DE">
            <w:rPr>
              <w:rFonts w:cs="Calibri"/>
              <w:b/>
              <w:sz w:val="24"/>
              <w:szCs w:val="24"/>
            </w:rPr>
            <w:fldChar w:fldCharType="separate"/>
          </w:r>
          <w:r w:rsidR="00DF3B7E">
            <w:rPr>
              <w:rFonts w:cs="Calibri"/>
              <w:b/>
              <w:noProof/>
              <w:sz w:val="24"/>
              <w:szCs w:val="24"/>
            </w:rPr>
            <w:t>1</w:t>
          </w:r>
          <w:r w:rsidRPr="003459DE">
            <w:rPr>
              <w:rFonts w:cs="Calibri"/>
              <w:b/>
              <w:sz w:val="24"/>
              <w:szCs w:val="24"/>
            </w:rPr>
            <w:fldChar w:fldCharType="end"/>
          </w:r>
        </w:p>
      </w:tc>
      <w:tc>
        <w:tcPr>
          <w:tcW w:w="7938" w:type="dxa"/>
          <w:vAlign w:val="center"/>
        </w:tcPr>
        <w:p w:rsidR="00F97921" w:rsidRPr="003459DE" w:rsidRDefault="00F97921" w:rsidP="00584783">
          <w:pPr>
            <w:pStyle w:val="Zpat"/>
            <w:jc w:val="right"/>
            <w:rPr>
              <w:rFonts w:cs="Calibri"/>
              <w:b/>
              <w:sz w:val="24"/>
              <w:szCs w:val="24"/>
            </w:rPr>
          </w:pPr>
        </w:p>
      </w:tc>
    </w:tr>
  </w:tbl>
  <w:p w:rsidR="00F97921" w:rsidRPr="003459DE" w:rsidRDefault="00F97921">
    <w:pPr>
      <w:pStyle w:val="Zpat"/>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2DCD" w:rsidRDefault="004B2DCD" w:rsidP="00720F8A">
      <w:pPr>
        <w:spacing w:after="0" w:line="240" w:lineRule="auto"/>
      </w:pPr>
      <w:r>
        <w:separator/>
      </w:r>
    </w:p>
  </w:footnote>
  <w:footnote w:type="continuationSeparator" w:id="0">
    <w:p w:rsidR="004B2DCD" w:rsidRDefault="004B2DCD" w:rsidP="00720F8A">
      <w:pPr>
        <w:spacing w:after="0" w:line="240" w:lineRule="auto"/>
      </w:pPr>
      <w:r>
        <w:continuationSeparator/>
      </w:r>
    </w:p>
  </w:footnote>
  <w:footnote w:type="continuationNotice" w:id="1">
    <w:p w:rsidR="004B2DCD" w:rsidRDefault="004B2DCD">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921" w:rsidRPr="007616B0" w:rsidRDefault="003459DE">
    <w:pPr>
      <w:pStyle w:val="Zhlav"/>
      <w:rPr>
        <w:sz w:val="2"/>
        <w:szCs w:val="2"/>
      </w:rPr>
    </w:pPr>
    <w:r w:rsidRPr="003A2D33">
      <w:rPr>
        <w:rFonts w:eastAsia="Times New Roman"/>
        <w:noProof/>
        <w:color w:val="000000"/>
        <w:lang w:eastAsia="cs-CZ"/>
      </w:rPr>
      <w:drawing>
        <wp:anchor distT="0" distB="0" distL="114300" distR="114300" simplePos="0" relativeHeight="251659264" behindDoc="0" locked="0" layoutInCell="1" allowOverlap="1" wp14:anchorId="24BAE4A8" wp14:editId="509652B0">
          <wp:simplePos x="0" y="0"/>
          <wp:positionH relativeFrom="margin">
            <wp:posOffset>-635</wp:posOffset>
          </wp:positionH>
          <wp:positionV relativeFrom="paragraph">
            <wp:posOffset>0</wp:posOffset>
          </wp:positionV>
          <wp:extent cx="5684520" cy="426720"/>
          <wp:effectExtent l="0" t="0" r="0" b="0"/>
          <wp:wrapNone/>
          <wp:docPr id="11" name="Obrázek 11" descr="Logolinka_vsechny"/>
          <wp:cNvGraphicFramePr/>
          <a:graphic xmlns:a="http://schemas.openxmlformats.org/drawingml/2006/main">
            <a:graphicData uri="http://schemas.openxmlformats.org/drawingml/2006/picture">
              <pic:pic xmlns:pic="http://schemas.openxmlformats.org/drawingml/2006/picture">
                <pic:nvPicPr>
                  <pic:cNvPr id="4" name="Obrázek 1" descr="Logolinka_vsechny"/>
                  <pic:cNvPicPr>
                    <a:picLocks noChangeAspect="1" noChangeArrowheads="1"/>
                  </pic:cNvPicPr>
                </pic:nvPicPr>
                <pic:blipFill>
                  <a:blip r:embed="rId1" cstate="print"/>
                  <a:srcRect/>
                  <a:stretch>
                    <a:fillRect/>
                  </a:stretch>
                </pic:blipFill>
                <pic:spPr bwMode="auto">
                  <a:xfrm>
                    <a:off x="0" y="0"/>
                    <a:ext cx="5684520" cy="42672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2.5pt;height:61.5pt" o:bullet="t">
        <v:imagedata r:id="rId1" o:title=""/>
      </v:shape>
    </w:pict>
  </w:numPicBullet>
  <w:abstractNum w:abstractNumId="0">
    <w:nsid w:val="FFFFFF7C"/>
    <w:multiLevelType w:val="singleLevel"/>
    <w:tmpl w:val="F1AE3660"/>
    <w:lvl w:ilvl="0">
      <w:start w:val="1"/>
      <w:numFmt w:val="decimal"/>
      <w:pStyle w:val="slovanseznam5"/>
      <w:lvlText w:val="%1."/>
      <w:lvlJc w:val="left"/>
      <w:pPr>
        <w:tabs>
          <w:tab w:val="num" w:pos="1492"/>
        </w:tabs>
        <w:ind w:left="1492" w:hanging="360"/>
      </w:pPr>
      <w:rPr>
        <w:rFonts w:cs="Times New Roman"/>
      </w:rPr>
    </w:lvl>
  </w:abstractNum>
  <w:abstractNum w:abstractNumId="1">
    <w:nsid w:val="FFFFFF7D"/>
    <w:multiLevelType w:val="singleLevel"/>
    <w:tmpl w:val="1C621AD8"/>
    <w:lvl w:ilvl="0">
      <w:start w:val="1"/>
      <w:numFmt w:val="decimal"/>
      <w:pStyle w:val="Nadpis3Neslovan"/>
      <w:lvlText w:val="%1."/>
      <w:lvlJc w:val="left"/>
      <w:pPr>
        <w:tabs>
          <w:tab w:val="num" w:pos="1209"/>
        </w:tabs>
        <w:ind w:left="1209" w:hanging="360"/>
      </w:pPr>
      <w:rPr>
        <w:rFonts w:cs="Times New Roman"/>
      </w:rPr>
    </w:lvl>
  </w:abstractNum>
  <w:abstractNum w:abstractNumId="2">
    <w:nsid w:val="FFFFFF7E"/>
    <w:multiLevelType w:val="singleLevel"/>
    <w:tmpl w:val="1D00DF8A"/>
    <w:lvl w:ilvl="0">
      <w:start w:val="1"/>
      <w:numFmt w:val="decimal"/>
      <w:pStyle w:val="slovanseznam3"/>
      <w:lvlText w:val="%1."/>
      <w:lvlJc w:val="left"/>
      <w:pPr>
        <w:tabs>
          <w:tab w:val="num" w:pos="926"/>
        </w:tabs>
        <w:ind w:left="926" w:hanging="360"/>
      </w:pPr>
      <w:rPr>
        <w:rFonts w:cs="Times New Roman"/>
      </w:rPr>
    </w:lvl>
  </w:abstractNum>
  <w:abstractNum w:abstractNumId="3">
    <w:nsid w:val="FFFFFF7F"/>
    <w:multiLevelType w:val="singleLevel"/>
    <w:tmpl w:val="EA28A9E4"/>
    <w:lvl w:ilvl="0">
      <w:start w:val="1"/>
      <w:numFmt w:val="decimal"/>
      <w:pStyle w:val="slovanseznam2"/>
      <w:lvlText w:val="%1."/>
      <w:lvlJc w:val="left"/>
      <w:pPr>
        <w:tabs>
          <w:tab w:val="num" w:pos="643"/>
        </w:tabs>
        <w:ind w:left="643" w:hanging="360"/>
      </w:pPr>
      <w:rPr>
        <w:rFonts w:cs="Times New Roman"/>
      </w:rPr>
    </w:lvl>
  </w:abstractNum>
  <w:abstractNum w:abstractNumId="4">
    <w:nsid w:val="FFFFFF80"/>
    <w:multiLevelType w:val="singleLevel"/>
    <w:tmpl w:val="330CB29A"/>
    <w:lvl w:ilvl="0">
      <w:start w:val="1"/>
      <w:numFmt w:val="bullet"/>
      <w:pStyle w:val="Seznamsodrkami5"/>
      <w:lvlText w:val=""/>
      <w:lvlJc w:val="left"/>
      <w:pPr>
        <w:tabs>
          <w:tab w:val="num" w:pos="1492"/>
        </w:tabs>
        <w:ind w:left="1492" w:hanging="360"/>
      </w:pPr>
      <w:rPr>
        <w:rFonts w:ascii="Symbol" w:hAnsi="Symbol" w:hint="default"/>
      </w:rPr>
    </w:lvl>
  </w:abstractNum>
  <w:abstractNum w:abstractNumId="5">
    <w:nsid w:val="FFFFFF81"/>
    <w:multiLevelType w:val="singleLevel"/>
    <w:tmpl w:val="A658E80A"/>
    <w:lvl w:ilvl="0">
      <w:start w:val="1"/>
      <w:numFmt w:val="bullet"/>
      <w:pStyle w:val="Seznamsodrkami4"/>
      <w:lvlText w:val=""/>
      <w:lvlJc w:val="left"/>
      <w:pPr>
        <w:tabs>
          <w:tab w:val="num" w:pos="1209"/>
        </w:tabs>
        <w:ind w:left="1209" w:hanging="360"/>
      </w:pPr>
      <w:rPr>
        <w:rFonts w:ascii="Symbol" w:hAnsi="Symbol" w:hint="default"/>
      </w:rPr>
    </w:lvl>
  </w:abstractNum>
  <w:abstractNum w:abstractNumId="6">
    <w:nsid w:val="FFFFFF82"/>
    <w:multiLevelType w:val="singleLevel"/>
    <w:tmpl w:val="C2C44AE0"/>
    <w:lvl w:ilvl="0">
      <w:start w:val="1"/>
      <w:numFmt w:val="bullet"/>
      <w:pStyle w:val="Seznamsodrkami3"/>
      <w:lvlText w:val=""/>
      <w:lvlJc w:val="left"/>
      <w:pPr>
        <w:tabs>
          <w:tab w:val="num" w:pos="926"/>
        </w:tabs>
        <w:ind w:left="926" w:hanging="360"/>
      </w:pPr>
      <w:rPr>
        <w:rFonts w:ascii="Symbol" w:hAnsi="Symbol" w:hint="default"/>
      </w:rPr>
    </w:lvl>
  </w:abstractNum>
  <w:abstractNum w:abstractNumId="7">
    <w:nsid w:val="FFFFFF83"/>
    <w:multiLevelType w:val="singleLevel"/>
    <w:tmpl w:val="52C268E8"/>
    <w:lvl w:ilvl="0">
      <w:start w:val="1"/>
      <w:numFmt w:val="bullet"/>
      <w:pStyle w:val="Seznamsodrkami2"/>
      <w:lvlText w:val=""/>
      <w:lvlJc w:val="left"/>
      <w:pPr>
        <w:tabs>
          <w:tab w:val="num" w:pos="643"/>
        </w:tabs>
        <w:ind w:left="643" w:hanging="360"/>
      </w:pPr>
      <w:rPr>
        <w:rFonts w:ascii="Symbol" w:hAnsi="Symbol" w:hint="default"/>
      </w:rPr>
    </w:lvl>
  </w:abstractNum>
  <w:abstractNum w:abstractNumId="8">
    <w:nsid w:val="FFFFFF88"/>
    <w:multiLevelType w:val="singleLevel"/>
    <w:tmpl w:val="334EC1B4"/>
    <w:lvl w:ilvl="0">
      <w:start w:val="1"/>
      <w:numFmt w:val="decimal"/>
      <w:pStyle w:val="slovanseznam"/>
      <w:lvlText w:val="%1."/>
      <w:lvlJc w:val="left"/>
      <w:pPr>
        <w:tabs>
          <w:tab w:val="num" w:pos="360"/>
        </w:tabs>
        <w:ind w:left="360" w:hanging="360"/>
      </w:pPr>
      <w:rPr>
        <w:rFonts w:cs="Times New Roman"/>
      </w:rPr>
    </w:lvl>
  </w:abstractNum>
  <w:abstractNum w:abstractNumId="9">
    <w:nsid w:val="FFFFFF89"/>
    <w:multiLevelType w:val="singleLevel"/>
    <w:tmpl w:val="03BEFAE0"/>
    <w:lvl w:ilvl="0">
      <w:start w:val="1"/>
      <w:numFmt w:val="bullet"/>
      <w:pStyle w:val="Seznamsodrkami"/>
      <w:lvlText w:val=""/>
      <w:lvlJc w:val="left"/>
      <w:pPr>
        <w:tabs>
          <w:tab w:val="num" w:pos="360"/>
        </w:tabs>
        <w:ind w:left="360" w:hanging="360"/>
      </w:pPr>
      <w:rPr>
        <w:rFonts w:ascii="Symbol" w:hAnsi="Symbol" w:hint="default"/>
      </w:rPr>
    </w:lvl>
  </w:abstractNum>
  <w:abstractNum w:abstractNumId="10">
    <w:nsid w:val="004E528A"/>
    <w:multiLevelType w:val="hybridMultilevel"/>
    <w:tmpl w:val="A1023DB4"/>
    <w:lvl w:ilvl="0" w:tplc="C3423D38">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020C3F13"/>
    <w:multiLevelType w:val="hybridMultilevel"/>
    <w:tmpl w:val="1354002C"/>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04350C04"/>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nsid w:val="0680089D"/>
    <w:multiLevelType w:val="hybridMultilevel"/>
    <w:tmpl w:val="342C08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06C012BC"/>
    <w:multiLevelType w:val="hybridMultilevel"/>
    <w:tmpl w:val="8F180D9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078D6A39"/>
    <w:multiLevelType w:val="hybridMultilevel"/>
    <w:tmpl w:val="D652B8A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0816715F"/>
    <w:multiLevelType w:val="hybridMultilevel"/>
    <w:tmpl w:val="2C447C90"/>
    <w:lvl w:ilvl="0" w:tplc="04050017">
      <w:start w:val="1"/>
      <w:numFmt w:val="lowerLetter"/>
      <w:lvlText w:val="%1)"/>
      <w:lvlJc w:val="left"/>
      <w:pPr>
        <w:ind w:left="720" w:hanging="360"/>
      </w:pPr>
      <w:rPr>
        <w:rFonts w:cs="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08926A96"/>
    <w:multiLevelType w:val="hybridMultilevel"/>
    <w:tmpl w:val="AA1A3E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08B77EB0"/>
    <w:multiLevelType w:val="hybridMultilevel"/>
    <w:tmpl w:val="05A00DDA"/>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9">
    <w:nsid w:val="094379BC"/>
    <w:multiLevelType w:val="hybridMultilevel"/>
    <w:tmpl w:val="0D5E30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0BCE068A"/>
    <w:multiLevelType w:val="hybridMultilevel"/>
    <w:tmpl w:val="11D67B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0BD06A8B"/>
    <w:multiLevelType w:val="hybridMultilevel"/>
    <w:tmpl w:val="50A8A0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0C26350B"/>
    <w:multiLevelType w:val="hybridMultilevel"/>
    <w:tmpl w:val="895E61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0DCA2589"/>
    <w:multiLevelType w:val="hybridMultilevel"/>
    <w:tmpl w:val="4E4C4E6E"/>
    <w:lvl w:ilvl="0" w:tplc="7458B020">
      <w:start w:val="1"/>
      <w:numFmt w:val="bullet"/>
      <w:lvlText w:val=""/>
      <w:lvlJc w:val="left"/>
      <w:pPr>
        <w:ind w:left="1428" w:hanging="360"/>
      </w:pPr>
      <w:rPr>
        <w:rFonts w:ascii="Symbol" w:hAnsi="Symbol" w:hint="default"/>
        <w:color w:val="4F6228" w:themeColor="accent3" w:themeShade="80"/>
        <w:sz w:val="24"/>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4">
    <w:nsid w:val="0EAC12B0"/>
    <w:multiLevelType w:val="hybridMultilevel"/>
    <w:tmpl w:val="36DAD28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0F671384"/>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6">
    <w:nsid w:val="0F684775"/>
    <w:multiLevelType w:val="hybridMultilevel"/>
    <w:tmpl w:val="3AD441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0FB376F4"/>
    <w:multiLevelType w:val="hybridMultilevel"/>
    <w:tmpl w:val="703AF3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0FFB3C3B"/>
    <w:multiLevelType w:val="multilevel"/>
    <w:tmpl w:val="AB2A0B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nsid w:val="1069390A"/>
    <w:multiLevelType w:val="hybridMultilevel"/>
    <w:tmpl w:val="E6A4C41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nsid w:val="10AA7528"/>
    <w:multiLevelType w:val="hybridMultilevel"/>
    <w:tmpl w:val="F7C4DEF0"/>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1">
    <w:nsid w:val="117723F4"/>
    <w:multiLevelType w:val="multilevel"/>
    <w:tmpl w:val="1F2C4B20"/>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cs="Times New Roman" w:hint="default"/>
        <w:b w:val="0"/>
        <w:i w:val="0"/>
        <w:color w:val="000000"/>
      </w:rPr>
    </w:lvl>
    <w:lvl w:ilvl="4">
      <w:start w:val="1"/>
      <w:numFmt w:val="lowerLetter"/>
      <w:lvlText w:val="(%5)"/>
      <w:lvlJc w:val="left"/>
      <w:pPr>
        <w:ind w:left="1800" w:hanging="360"/>
      </w:pPr>
      <w:rPr>
        <w:rFonts w:cs="Times New Roman" w:hint="default"/>
        <w:color w:val="000000"/>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2">
    <w:nsid w:val="118A0A31"/>
    <w:multiLevelType w:val="multilevel"/>
    <w:tmpl w:val="1F2C4B20"/>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cs="Times New Roman" w:hint="default"/>
        <w:b w:val="0"/>
        <w:i w:val="0"/>
        <w:color w:val="000000"/>
      </w:rPr>
    </w:lvl>
    <w:lvl w:ilvl="4">
      <w:start w:val="1"/>
      <w:numFmt w:val="lowerLetter"/>
      <w:lvlText w:val="(%5)"/>
      <w:lvlJc w:val="left"/>
      <w:pPr>
        <w:ind w:left="1800" w:hanging="360"/>
      </w:pPr>
      <w:rPr>
        <w:rFonts w:cs="Times New Roman" w:hint="default"/>
        <w:color w:val="000000"/>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3">
    <w:nsid w:val="122670AD"/>
    <w:multiLevelType w:val="multilevel"/>
    <w:tmpl w:val="6532B8FC"/>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nsid w:val="137C1F83"/>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5">
    <w:nsid w:val="13CD467B"/>
    <w:multiLevelType w:val="hybridMultilevel"/>
    <w:tmpl w:val="1C72A3F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nsid w:val="14623164"/>
    <w:multiLevelType w:val="hybridMultilevel"/>
    <w:tmpl w:val="F238F9B8"/>
    <w:lvl w:ilvl="0" w:tplc="04050017">
      <w:start w:val="1"/>
      <w:numFmt w:val="lowerLetter"/>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nsid w:val="14B0648E"/>
    <w:multiLevelType w:val="hybridMultilevel"/>
    <w:tmpl w:val="A5B8F128"/>
    <w:lvl w:ilvl="0" w:tplc="431E262C">
      <w:start w:val="1"/>
      <w:numFmt w:val="lowerLetter"/>
      <w:lvlText w:val="%1)"/>
      <w:lvlJc w:val="left"/>
      <w:pPr>
        <w:ind w:left="720" w:hanging="360"/>
      </w:pPr>
      <w:rPr>
        <w:rFonts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nsid w:val="157B485B"/>
    <w:multiLevelType w:val="hybridMultilevel"/>
    <w:tmpl w:val="2258D93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15B872ED"/>
    <w:multiLevelType w:val="hybridMultilevel"/>
    <w:tmpl w:val="70DC1042"/>
    <w:lvl w:ilvl="0" w:tplc="04050015">
      <w:start w:val="1"/>
      <w:numFmt w:val="upperLetter"/>
      <w:lvlText w:val="%1."/>
      <w:lvlJc w:val="left"/>
      <w:pPr>
        <w:tabs>
          <w:tab w:val="num" w:pos="720"/>
        </w:tabs>
        <w:ind w:left="720" w:hanging="360"/>
      </w:pPr>
      <w:rPr>
        <w:rFonts w:hint="default"/>
      </w:rPr>
    </w:lvl>
    <w:lvl w:ilvl="1" w:tplc="04050015">
      <w:start w:val="1"/>
      <w:numFmt w:val="upp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nsid w:val="16056980"/>
    <w:multiLevelType w:val="multilevel"/>
    <w:tmpl w:val="71509CA6"/>
    <w:lvl w:ilvl="0">
      <w:start w:val="1"/>
      <w:numFmt w:val="bullet"/>
      <w:pStyle w:val="Seznamteky"/>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41">
    <w:nsid w:val="17071B12"/>
    <w:multiLevelType w:val="hybridMultilevel"/>
    <w:tmpl w:val="93A6C96E"/>
    <w:lvl w:ilvl="0" w:tplc="E108AE6E">
      <w:start w:val="1"/>
      <w:numFmt w:val="lowerLetter"/>
      <w:pStyle w:val="SUBNADPIS"/>
      <w:lvlText w:val="%1)"/>
      <w:lvlJc w:val="left"/>
      <w:pPr>
        <w:tabs>
          <w:tab w:val="num" w:pos="870"/>
        </w:tabs>
        <w:ind w:left="870" w:hanging="360"/>
      </w:pPr>
      <w:rPr>
        <w:rFonts w:ascii="Times New Roman" w:hAnsi="Times New Roman" w:cs="Times New Roman" w:hint="default"/>
        <w:b/>
        <w:i w:val="0"/>
        <w:sz w:val="22"/>
      </w:rPr>
    </w:lvl>
    <w:lvl w:ilvl="1" w:tplc="1F6CE4C0" w:tentative="1">
      <w:start w:val="1"/>
      <w:numFmt w:val="lowerLetter"/>
      <w:lvlText w:val="%2."/>
      <w:lvlJc w:val="left"/>
      <w:pPr>
        <w:tabs>
          <w:tab w:val="num" w:pos="1440"/>
        </w:tabs>
        <w:ind w:left="1440" w:hanging="360"/>
      </w:pPr>
      <w:rPr>
        <w:rFonts w:cs="Times New Roman"/>
      </w:rPr>
    </w:lvl>
    <w:lvl w:ilvl="2" w:tplc="24506AEA" w:tentative="1">
      <w:start w:val="1"/>
      <w:numFmt w:val="lowerRoman"/>
      <w:lvlText w:val="%3."/>
      <w:lvlJc w:val="right"/>
      <w:pPr>
        <w:tabs>
          <w:tab w:val="num" w:pos="2160"/>
        </w:tabs>
        <w:ind w:left="2160" w:hanging="180"/>
      </w:pPr>
      <w:rPr>
        <w:rFonts w:cs="Times New Roman"/>
      </w:rPr>
    </w:lvl>
    <w:lvl w:ilvl="3" w:tplc="1B7608CC" w:tentative="1">
      <w:start w:val="1"/>
      <w:numFmt w:val="decimal"/>
      <w:lvlText w:val="%4."/>
      <w:lvlJc w:val="left"/>
      <w:pPr>
        <w:tabs>
          <w:tab w:val="num" w:pos="2880"/>
        </w:tabs>
        <w:ind w:left="2880" w:hanging="360"/>
      </w:pPr>
      <w:rPr>
        <w:rFonts w:cs="Times New Roman"/>
      </w:rPr>
    </w:lvl>
    <w:lvl w:ilvl="4" w:tplc="B8E0DDAC" w:tentative="1">
      <w:start w:val="1"/>
      <w:numFmt w:val="lowerLetter"/>
      <w:lvlText w:val="%5."/>
      <w:lvlJc w:val="left"/>
      <w:pPr>
        <w:tabs>
          <w:tab w:val="num" w:pos="3600"/>
        </w:tabs>
        <w:ind w:left="3600" w:hanging="360"/>
      </w:pPr>
      <w:rPr>
        <w:rFonts w:cs="Times New Roman"/>
      </w:rPr>
    </w:lvl>
    <w:lvl w:ilvl="5" w:tplc="8F38F1C2" w:tentative="1">
      <w:start w:val="1"/>
      <w:numFmt w:val="lowerRoman"/>
      <w:lvlText w:val="%6."/>
      <w:lvlJc w:val="right"/>
      <w:pPr>
        <w:tabs>
          <w:tab w:val="num" w:pos="4320"/>
        </w:tabs>
        <w:ind w:left="4320" w:hanging="180"/>
      </w:pPr>
      <w:rPr>
        <w:rFonts w:cs="Times New Roman"/>
      </w:rPr>
    </w:lvl>
    <w:lvl w:ilvl="6" w:tplc="46CEBF38" w:tentative="1">
      <w:start w:val="1"/>
      <w:numFmt w:val="decimal"/>
      <w:lvlText w:val="%7."/>
      <w:lvlJc w:val="left"/>
      <w:pPr>
        <w:tabs>
          <w:tab w:val="num" w:pos="5040"/>
        </w:tabs>
        <w:ind w:left="5040" w:hanging="360"/>
      </w:pPr>
      <w:rPr>
        <w:rFonts w:cs="Times New Roman"/>
      </w:rPr>
    </w:lvl>
    <w:lvl w:ilvl="7" w:tplc="72FCBED8" w:tentative="1">
      <w:start w:val="1"/>
      <w:numFmt w:val="lowerLetter"/>
      <w:lvlText w:val="%8."/>
      <w:lvlJc w:val="left"/>
      <w:pPr>
        <w:tabs>
          <w:tab w:val="num" w:pos="5760"/>
        </w:tabs>
        <w:ind w:left="5760" w:hanging="360"/>
      </w:pPr>
      <w:rPr>
        <w:rFonts w:cs="Times New Roman"/>
      </w:rPr>
    </w:lvl>
    <w:lvl w:ilvl="8" w:tplc="144E30A8" w:tentative="1">
      <w:start w:val="1"/>
      <w:numFmt w:val="lowerRoman"/>
      <w:lvlText w:val="%9."/>
      <w:lvlJc w:val="right"/>
      <w:pPr>
        <w:tabs>
          <w:tab w:val="num" w:pos="6480"/>
        </w:tabs>
        <w:ind w:left="6480" w:hanging="180"/>
      </w:pPr>
      <w:rPr>
        <w:rFonts w:cs="Times New Roman"/>
      </w:rPr>
    </w:lvl>
  </w:abstractNum>
  <w:abstractNum w:abstractNumId="42">
    <w:nsid w:val="1726473E"/>
    <w:multiLevelType w:val="hybridMultilevel"/>
    <w:tmpl w:val="8E92E4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17E43A11"/>
    <w:multiLevelType w:val="hybridMultilevel"/>
    <w:tmpl w:val="A568F046"/>
    <w:lvl w:ilvl="0" w:tplc="04050017">
      <w:start w:val="1"/>
      <w:numFmt w:val="lowerLetter"/>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6C5ED028">
      <w:numFmt w:val="bullet"/>
      <w:lvlText w:val="-"/>
      <w:lvlJc w:val="left"/>
      <w:pPr>
        <w:ind w:left="2340" w:hanging="360"/>
      </w:pPr>
      <w:rPr>
        <w:rFonts w:ascii="Calibri" w:eastAsia="Calibri" w:hAnsi="Calibri" w:cs="Times New Roman" w:hint="default"/>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4">
    <w:nsid w:val="180E13D5"/>
    <w:multiLevelType w:val="multilevel"/>
    <w:tmpl w:val="5C546D4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nsid w:val="18A07776"/>
    <w:multiLevelType w:val="hybridMultilevel"/>
    <w:tmpl w:val="05A00DDA"/>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6">
    <w:nsid w:val="1993552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nsid w:val="19DC334A"/>
    <w:multiLevelType w:val="hybridMultilevel"/>
    <w:tmpl w:val="A52E7EE4"/>
    <w:lvl w:ilvl="0" w:tplc="0405000D">
      <w:start w:val="1"/>
      <w:numFmt w:val="bullet"/>
      <w:lvlText w:val=""/>
      <w:lvlJc w:val="left"/>
      <w:pPr>
        <w:ind w:left="720" w:hanging="360"/>
      </w:pPr>
      <w:rPr>
        <w:rFonts w:ascii="Wingdings" w:hAnsi="Wingdings" w:hint="default"/>
      </w:rPr>
    </w:lvl>
    <w:lvl w:ilvl="1" w:tplc="04050003" w:tentative="1">
      <w:start w:val="1"/>
      <w:numFmt w:val="bullet"/>
      <w:pStyle w:val="Heading21"/>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nsid w:val="1A4A35C3"/>
    <w:multiLevelType w:val="multilevel"/>
    <w:tmpl w:val="712E6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nsid w:val="1B27583F"/>
    <w:multiLevelType w:val="hybridMultilevel"/>
    <w:tmpl w:val="47FE3A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nsid w:val="1B774A6F"/>
    <w:multiLevelType w:val="hybridMultilevel"/>
    <w:tmpl w:val="AC1AD5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1BA953A2"/>
    <w:multiLevelType w:val="multilevel"/>
    <w:tmpl w:val="0405001D"/>
    <w:lvl w:ilvl="0">
      <w:start w:val="1"/>
      <w:numFmt w:val="decimal"/>
      <w:lvlText w:val="%1)"/>
      <w:lvlJc w:val="left"/>
      <w:pPr>
        <w:ind w:left="502" w:hanging="360"/>
      </w:pPr>
      <w:rPr>
        <w:rFonts w:cs="Times New Roman"/>
      </w:rPr>
    </w:lvl>
    <w:lvl w:ilvl="1">
      <w:start w:val="1"/>
      <w:numFmt w:val="lowerLetter"/>
      <w:lvlText w:val="%2)"/>
      <w:lvlJc w:val="left"/>
      <w:pPr>
        <w:ind w:left="862" w:hanging="360"/>
      </w:pPr>
      <w:rPr>
        <w:rFonts w:cs="Times New Roman"/>
      </w:rPr>
    </w:lvl>
    <w:lvl w:ilvl="2">
      <w:start w:val="1"/>
      <w:numFmt w:val="lowerRoman"/>
      <w:lvlText w:val="%3)"/>
      <w:lvlJc w:val="left"/>
      <w:pPr>
        <w:ind w:left="1222" w:hanging="360"/>
      </w:pPr>
      <w:rPr>
        <w:rFonts w:cs="Times New Roman"/>
      </w:rPr>
    </w:lvl>
    <w:lvl w:ilvl="3">
      <w:start w:val="1"/>
      <w:numFmt w:val="decimal"/>
      <w:lvlText w:val="(%4)"/>
      <w:lvlJc w:val="left"/>
      <w:pPr>
        <w:ind w:left="1582" w:hanging="360"/>
      </w:pPr>
      <w:rPr>
        <w:rFonts w:cs="Times New Roman"/>
      </w:rPr>
    </w:lvl>
    <w:lvl w:ilvl="4">
      <w:start w:val="1"/>
      <w:numFmt w:val="lowerLetter"/>
      <w:lvlText w:val="(%5)"/>
      <w:lvlJc w:val="left"/>
      <w:pPr>
        <w:ind w:left="1942" w:hanging="360"/>
      </w:pPr>
      <w:rPr>
        <w:rFonts w:cs="Times New Roman"/>
      </w:rPr>
    </w:lvl>
    <w:lvl w:ilvl="5">
      <w:start w:val="1"/>
      <w:numFmt w:val="lowerRoman"/>
      <w:lvlText w:val="(%6)"/>
      <w:lvlJc w:val="left"/>
      <w:pPr>
        <w:ind w:left="2302" w:hanging="360"/>
      </w:pPr>
      <w:rPr>
        <w:rFonts w:cs="Times New Roman"/>
      </w:rPr>
    </w:lvl>
    <w:lvl w:ilvl="6">
      <w:start w:val="1"/>
      <w:numFmt w:val="decimal"/>
      <w:lvlText w:val="%7."/>
      <w:lvlJc w:val="left"/>
      <w:pPr>
        <w:ind w:left="2662" w:hanging="360"/>
      </w:pPr>
      <w:rPr>
        <w:rFonts w:cs="Times New Roman"/>
      </w:rPr>
    </w:lvl>
    <w:lvl w:ilvl="7">
      <w:start w:val="1"/>
      <w:numFmt w:val="lowerLetter"/>
      <w:lvlText w:val="%8."/>
      <w:lvlJc w:val="left"/>
      <w:pPr>
        <w:ind w:left="3022" w:hanging="360"/>
      </w:pPr>
      <w:rPr>
        <w:rFonts w:cs="Times New Roman"/>
      </w:rPr>
    </w:lvl>
    <w:lvl w:ilvl="8">
      <w:start w:val="1"/>
      <w:numFmt w:val="lowerRoman"/>
      <w:lvlText w:val="%9."/>
      <w:lvlJc w:val="left"/>
      <w:pPr>
        <w:ind w:left="3382" w:hanging="360"/>
      </w:pPr>
      <w:rPr>
        <w:rFonts w:cs="Times New Roman"/>
      </w:rPr>
    </w:lvl>
  </w:abstractNum>
  <w:abstractNum w:abstractNumId="52">
    <w:nsid w:val="1BE837AA"/>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nsid w:val="1CFB0CC6"/>
    <w:multiLevelType w:val="hybridMultilevel"/>
    <w:tmpl w:val="895E61A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nsid w:val="1D197920"/>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nsid w:val="1EF4289F"/>
    <w:multiLevelType w:val="hybridMultilevel"/>
    <w:tmpl w:val="05A00DDA"/>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6">
    <w:nsid w:val="1F1F14BE"/>
    <w:multiLevelType w:val="multilevel"/>
    <w:tmpl w:val="423ED944"/>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cs="Times New Roman" w:hint="default"/>
        <w:b w:val="0"/>
        <w:i w:val="0"/>
        <w:color w:val="000000"/>
      </w:rPr>
    </w:lvl>
    <w:lvl w:ilvl="4">
      <w:start w:val="1"/>
      <w:numFmt w:val="lowerLetter"/>
      <w:lvlText w:val="(%5)"/>
      <w:lvlJc w:val="left"/>
      <w:pPr>
        <w:ind w:left="1800" w:hanging="360"/>
      </w:pPr>
      <w:rPr>
        <w:rFonts w:cs="Times New Roman" w:hint="default"/>
        <w:color w:val="000000"/>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7">
    <w:nsid w:val="1FDF5357"/>
    <w:multiLevelType w:val="hybridMultilevel"/>
    <w:tmpl w:val="895E61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nsid w:val="2079714D"/>
    <w:multiLevelType w:val="hybridMultilevel"/>
    <w:tmpl w:val="BE60E9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20A3323E"/>
    <w:multiLevelType w:val="hybridMultilevel"/>
    <w:tmpl w:val="8760D02C"/>
    <w:lvl w:ilvl="0" w:tplc="04050017">
      <w:start w:val="1"/>
      <w:numFmt w:val="lowerLetter"/>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0">
    <w:nsid w:val="22BE7C0D"/>
    <w:multiLevelType w:val="multilevel"/>
    <w:tmpl w:val="8D440802"/>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Letter"/>
      <w:lvlText w:val="%3)"/>
      <w:lvlJc w:val="left"/>
      <w:pPr>
        <w:ind w:left="1080" w:hanging="360"/>
      </w:pPr>
      <w:rPr>
        <w:rFonts w:hint="default"/>
      </w:rPr>
    </w:lvl>
    <w:lvl w:ilvl="3">
      <w:start w:val="1"/>
      <w:numFmt w:val="lowerRoman"/>
      <w:lvlText w:val="%4."/>
      <w:lvlJc w:val="right"/>
      <w:pPr>
        <w:ind w:left="1440" w:hanging="360"/>
      </w:pPr>
      <w:rPr>
        <w:rFonts w:hint="default"/>
        <w:b w:val="0"/>
        <w:i w:val="0"/>
        <w:color w:val="000000"/>
      </w:rPr>
    </w:lvl>
    <w:lvl w:ilvl="4">
      <w:start w:val="1"/>
      <w:numFmt w:val="lowerLetter"/>
      <w:lvlText w:val="(%5)"/>
      <w:lvlJc w:val="left"/>
      <w:pPr>
        <w:ind w:left="1800" w:hanging="360"/>
      </w:pPr>
      <w:rPr>
        <w:rFonts w:cs="Times New Roman" w:hint="default"/>
        <w:color w:val="000000"/>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1">
    <w:nsid w:val="22EB38EC"/>
    <w:multiLevelType w:val="hybridMultilevel"/>
    <w:tmpl w:val="EF4CC72C"/>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nsid w:val="233E471F"/>
    <w:multiLevelType w:val="hybridMultilevel"/>
    <w:tmpl w:val="B6C06CCA"/>
    <w:lvl w:ilvl="0" w:tplc="04050017">
      <w:start w:val="1"/>
      <w:numFmt w:val="lowerLetter"/>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3">
    <w:nsid w:val="245179E9"/>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4">
    <w:nsid w:val="24CE1CFB"/>
    <w:multiLevelType w:val="hybridMultilevel"/>
    <w:tmpl w:val="45C027D8"/>
    <w:lvl w:ilvl="0" w:tplc="9F5043F0">
      <w:start w:val="1"/>
      <w:numFmt w:val="bullet"/>
      <w:pStyle w:val="Odrka1"/>
      <w:lvlText w:val=""/>
      <w:lvlPicBulletId w:val="0"/>
      <w:lvlJc w:val="left"/>
      <w:pPr>
        <w:tabs>
          <w:tab w:val="num" w:pos="567"/>
        </w:tabs>
        <w:ind w:left="567" w:hanging="567"/>
      </w:pPr>
      <w:rPr>
        <w:rFonts w:ascii="Symbol" w:hAnsi="Symbol" w:hint="default"/>
        <w:color w:val="auto"/>
      </w:rPr>
    </w:lvl>
    <w:lvl w:ilvl="1" w:tplc="04050019">
      <w:start w:val="1"/>
      <w:numFmt w:val="bullet"/>
      <w:pStyle w:val="Odrka2"/>
      <w:lvlText w:val=""/>
      <w:lvlPicBulletId w:val="0"/>
      <w:lvlJc w:val="left"/>
      <w:pPr>
        <w:tabs>
          <w:tab w:val="num" w:pos="1134"/>
        </w:tabs>
        <w:ind w:left="1134" w:hanging="567"/>
      </w:pPr>
      <w:rPr>
        <w:rFonts w:ascii="Symbol" w:hAnsi="Symbol" w:hint="default"/>
        <w:color w:val="auto"/>
      </w:rPr>
    </w:lvl>
    <w:lvl w:ilvl="2" w:tplc="0405001B">
      <w:start w:val="1"/>
      <w:numFmt w:val="bullet"/>
      <w:pStyle w:val="Odrka3"/>
      <w:lvlText w:val=""/>
      <w:lvlPicBulletId w:val="0"/>
      <w:lvlJc w:val="left"/>
      <w:pPr>
        <w:tabs>
          <w:tab w:val="num" w:pos="1701"/>
        </w:tabs>
        <w:ind w:left="1701" w:hanging="567"/>
      </w:pPr>
      <w:rPr>
        <w:rFonts w:ascii="Symbol" w:hAnsi="Symbol" w:hint="default"/>
        <w:color w:val="auto"/>
      </w:rPr>
    </w:lvl>
    <w:lvl w:ilvl="3" w:tplc="0405000F">
      <w:start w:val="1"/>
      <w:numFmt w:val="bullet"/>
      <w:pStyle w:val="Odrka4"/>
      <w:lvlText w:val=""/>
      <w:lvlPicBulletId w:val="0"/>
      <w:lvlJc w:val="left"/>
      <w:pPr>
        <w:tabs>
          <w:tab w:val="num" w:pos="2268"/>
        </w:tabs>
        <w:ind w:left="2268" w:hanging="567"/>
      </w:pPr>
      <w:rPr>
        <w:rFonts w:ascii="Symbol" w:hAnsi="Symbol" w:hint="default"/>
        <w:color w:val="auto"/>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65">
    <w:nsid w:val="24ED4BC5"/>
    <w:multiLevelType w:val="multilevel"/>
    <w:tmpl w:val="1F2C4B20"/>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cs="Times New Roman" w:hint="default"/>
        <w:b w:val="0"/>
        <w:i w:val="0"/>
        <w:color w:val="000000"/>
      </w:rPr>
    </w:lvl>
    <w:lvl w:ilvl="4">
      <w:start w:val="1"/>
      <w:numFmt w:val="lowerLetter"/>
      <w:lvlText w:val="(%5)"/>
      <w:lvlJc w:val="left"/>
      <w:pPr>
        <w:ind w:left="1800" w:hanging="360"/>
      </w:pPr>
      <w:rPr>
        <w:rFonts w:cs="Times New Roman" w:hint="default"/>
        <w:color w:val="000000"/>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6">
    <w:nsid w:val="25DA641E"/>
    <w:multiLevelType w:val="multilevel"/>
    <w:tmpl w:val="30E88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nsid w:val="2856328D"/>
    <w:multiLevelType w:val="hybridMultilevel"/>
    <w:tmpl w:val="F4A89B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nsid w:val="29DD4CAF"/>
    <w:multiLevelType w:val="multilevel"/>
    <w:tmpl w:val="1DA4A4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9">
    <w:nsid w:val="29E60DEC"/>
    <w:multiLevelType w:val="multilevel"/>
    <w:tmpl w:val="0ABAED78"/>
    <w:lvl w:ilvl="0">
      <w:start w:val="1"/>
      <w:numFmt w:val="decimal"/>
      <w:pStyle w:val="nadpis10"/>
      <w:lvlText w:val="%1"/>
      <w:lvlJc w:val="left"/>
      <w:pPr>
        <w:tabs>
          <w:tab w:val="num" w:pos="432"/>
        </w:tabs>
        <w:ind w:left="432" w:hanging="432"/>
      </w:pPr>
      <w:rPr>
        <w:rFonts w:hint="default"/>
      </w:rPr>
    </w:lvl>
    <w:lvl w:ilvl="1">
      <w:start w:val="1"/>
      <w:numFmt w:val="decimal"/>
      <w:lvlText w:val="%1.%2"/>
      <w:lvlJc w:val="left"/>
      <w:pPr>
        <w:tabs>
          <w:tab w:val="num" w:pos="718"/>
        </w:tabs>
        <w:ind w:left="718" w:hanging="576"/>
      </w:pPr>
      <w:rPr>
        <w:rFonts w:hint="default"/>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0">
    <w:nsid w:val="2A484B69"/>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1">
    <w:nsid w:val="2A912FE7"/>
    <w:multiLevelType w:val="hybridMultilevel"/>
    <w:tmpl w:val="01208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nsid w:val="2AAA0800"/>
    <w:multiLevelType w:val="hybridMultilevel"/>
    <w:tmpl w:val="F7C4DEF0"/>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3">
    <w:nsid w:val="2B1A502C"/>
    <w:multiLevelType w:val="hybridMultilevel"/>
    <w:tmpl w:val="020CD51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4">
    <w:nsid w:val="2B1B71E7"/>
    <w:multiLevelType w:val="hybridMultilevel"/>
    <w:tmpl w:val="E6445D08"/>
    <w:lvl w:ilvl="0" w:tplc="04050017">
      <w:start w:val="1"/>
      <w:numFmt w:val="lowerLetter"/>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5">
    <w:nsid w:val="2BB0413D"/>
    <w:multiLevelType w:val="hybridMultilevel"/>
    <w:tmpl w:val="E25EE26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6">
    <w:nsid w:val="2BF33E21"/>
    <w:multiLevelType w:val="hybridMultilevel"/>
    <w:tmpl w:val="648838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nsid w:val="2D0604AD"/>
    <w:multiLevelType w:val="hybridMultilevel"/>
    <w:tmpl w:val="895E61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nsid w:val="2F0F104F"/>
    <w:multiLevelType w:val="hybridMultilevel"/>
    <w:tmpl w:val="ACA2433C"/>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9">
    <w:nsid w:val="2F8D6C79"/>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0">
    <w:nsid w:val="2F9D5089"/>
    <w:multiLevelType w:val="hybridMultilevel"/>
    <w:tmpl w:val="F7C4DEF0"/>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1">
    <w:nsid w:val="30D45F17"/>
    <w:multiLevelType w:val="hybridMultilevel"/>
    <w:tmpl w:val="895E61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2">
    <w:nsid w:val="31DD25B1"/>
    <w:multiLevelType w:val="hybridMultilevel"/>
    <w:tmpl w:val="895E61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3">
    <w:nsid w:val="321C2187"/>
    <w:multiLevelType w:val="hybridMultilevel"/>
    <w:tmpl w:val="BA68DAD2"/>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4">
    <w:nsid w:val="32702B53"/>
    <w:multiLevelType w:val="hybridMultilevel"/>
    <w:tmpl w:val="958468A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nsid w:val="32DA254C"/>
    <w:multiLevelType w:val="hybridMultilevel"/>
    <w:tmpl w:val="1A5CC1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nsid w:val="32F75A46"/>
    <w:multiLevelType w:val="hybridMultilevel"/>
    <w:tmpl w:val="66CABA6A"/>
    <w:lvl w:ilvl="0" w:tplc="BC34B6F4">
      <w:start w:val="3"/>
      <w:numFmt w:val="decimal"/>
      <w:lvlText w:val="%1."/>
      <w:lvlJc w:val="left"/>
      <w:pPr>
        <w:ind w:left="720" w:hanging="360"/>
      </w:pPr>
      <w:rPr>
        <w:rFonts w:hint="default"/>
        <w:b/>
        <w:color w:val="00000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7">
    <w:nsid w:val="35083CA7"/>
    <w:multiLevelType w:val="multilevel"/>
    <w:tmpl w:val="1F2C4B20"/>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cs="Times New Roman" w:hint="default"/>
        <w:b w:val="0"/>
        <w:i w:val="0"/>
        <w:color w:val="000000"/>
      </w:rPr>
    </w:lvl>
    <w:lvl w:ilvl="4">
      <w:start w:val="1"/>
      <w:numFmt w:val="lowerLetter"/>
      <w:lvlText w:val="(%5)"/>
      <w:lvlJc w:val="left"/>
      <w:pPr>
        <w:ind w:left="1800" w:hanging="360"/>
      </w:pPr>
      <w:rPr>
        <w:rFonts w:cs="Times New Roman" w:hint="default"/>
        <w:color w:val="000000"/>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8">
    <w:nsid w:val="366204C2"/>
    <w:multiLevelType w:val="hybridMultilevel"/>
    <w:tmpl w:val="7452F7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9">
    <w:nsid w:val="3678619D"/>
    <w:multiLevelType w:val="multilevel"/>
    <w:tmpl w:val="423ED944"/>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cs="Times New Roman" w:hint="default"/>
        <w:b w:val="0"/>
        <w:i w:val="0"/>
        <w:color w:val="000000"/>
      </w:rPr>
    </w:lvl>
    <w:lvl w:ilvl="4">
      <w:start w:val="1"/>
      <w:numFmt w:val="lowerLetter"/>
      <w:lvlText w:val="(%5)"/>
      <w:lvlJc w:val="left"/>
      <w:pPr>
        <w:ind w:left="1800" w:hanging="360"/>
      </w:pPr>
      <w:rPr>
        <w:rFonts w:cs="Times New Roman" w:hint="default"/>
        <w:color w:val="000000"/>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90">
    <w:nsid w:val="36AC2015"/>
    <w:multiLevelType w:val="hybridMultilevel"/>
    <w:tmpl w:val="F176FB1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nsid w:val="370A3EFA"/>
    <w:multiLevelType w:val="hybridMultilevel"/>
    <w:tmpl w:val="918A077A"/>
    <w:lvl w:ilvl="0" w:tplc="0405001B">
      <w:start w:val="1"/>
      <w:numFmt w:val="low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2">
    <w:nsid w:val="376673B7"/>
    <w:multiLevelType w:val="hybridMultilevel"/>
    <w:tmpl w:val="FD3204C0"/>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3">
    <w:nsid w:val="37A61A30"/>
    <w:multiLevelType w:val="hybridMultilevel"/>
    <w:tmpl w:val="9BBAC3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4">
    <w:nsid w:val="3952366B"/>
    <w:multiLevelType w:val="multilevel"/>
    <w:tmpl w:val="1F2C4B20"/>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cs="Times New Roman" w:hint="default"/>
        <w:b w:val="0"/>
        <w:i w:val="0"/>
        <w:color w:val="000000"/>
      </w:rPr>
    </w:lvl>
    <w:lvl w:ilvl="4">
      <w:start w:val="1"/>
      <w:numFmt w:val="lowerLetter"/>
      <w:lvlText w:val="(%5)"/>
      <w:lvlJc w:val="left"/>
      <w:pPr>
        <w:ind w:left="1800" w:hanging="360"/>
      </w:pPr>
      <w:rPr>
        <w:rFonts w:cs="Times New Roman" w:hint="default"/>
        <w:color w:val="000000"/>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95">
    <w:nsid w:val="39913D20"/>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6">
    <w:nsid w:val="3B5D2DD9"/>
    <w:multiLevelType w:val="hybridMultilevel"/>
    <w:tmpl w:val="B6C06CCA"/>
    <w:lvl w:ilvl="0" w:tplc="04050017">
      <w:start w:val="1"/>
      <w:numFmt w:val="lowerLetter"/>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7">
    <w:nsid w:val="3D442655"/>
    <w:multiLevelType w:val="multilevel"/>
    <w:tmpl w:val="1F2C4B20"/>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cs="Times New Roman" w:hint="default"/>
        <w:b w:val="0"/>
        <w:i w:val="0"/>
        <w:color w:val="000000"/>
      </w:rPr>
    </w:lvl>
    <w:lvl w:ilvl="4">
      <w:start w:val="1"/>
      <w:numFmt w:val="lowerLetter"/>
      <w:lvlText w:val="(%5)"/>
      <w:lvlJc w:val="left"/>
      <w:pPr>
        <w:ind w:left="1800" w:hanging="360"/>
      </w:pPr>
      <w:rPr>
        <w:rFonts w:cs="Times New Roman" w:hint="default"/>
        <w:color w:val="000000"/>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98">
    <w:nsid w:val="3DD66922"/>
    <w:multiLevelType w:val="multilevel"/>
    <w:tmpl w:val="02D8741E"/>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1560"/>
        </w:tabs>
        <w:ind w:left="1560"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decimal"/>
      <w:lvlText w:val="(%4)"/>
      <w:lvlJc w:val="left"/>
      <w:pPr>
        <w:tabs>
          <w:tab w:val="num" w:pos="567"/>
        </w:tabs>
      </w:pPr>
      <w:rPr>
        <w:rFonts w:cs="Times New Roman" w:hint="default"/>
        <w:b w:val="0"/>
        <w:i w:val="0"/>
        <w:color w:val="000000"/>
      </w:rPr>
    </w:lvl>
    <w:lvl w:ilvl="4">
      <w:start w:val="1"/>
      <w:numFmt w:val="lowerLetter"/>
      <w:lvlText w:val="%5)"/>
      <w:lvlJc w:val="left"/>
      <w:pPr>
        <w:tabs>
          <w:tab w:val="num" w:pos="1560"/>
        </w:tabs>
        <w:ind w:left="993"/>
      </w:pPr>
      <w:rPr>
        <w:rFonts w:hint="default"/>
        <w:b w:val="0"/>
        <w:color w:val="000000"/>
      </w:rPr>
    </w:lvl>
    <w:lvl w:ilvl="5">
      <w:start w:val="1"/>
      <w:numFmt w:val="lowerRoman"/>
      <w:lvlText w:val="(%6)"/>
      <w:lvlJc w:val="left"/>
      <w:pPr>
        <w:tabs>
          <w:tab w:val="num" w:pos="1701"/>
        </w:tabs>
        <w:ind w:left="1134"/>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99">
    <w:nsid w:val="3E0F042A"/>
    <w:multiLevelType w:val="hybridMultilevel"/>
    <w:tmpl w:val="CE5424D0"/>
    <w:lvl w:ilvl="0" w:tplc="447846B2">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0">
    <w:nsid w:val="3E174C59"/>
    <w:multiLevelType w:val="hybridMultilevel"/>
    <w:tmpl w:val="599AEED8"/>
    <w:lvl w:ilvl="0" w:tplc="53DA5214">
      <w:start w:val="1"/>
      <w:numFmt w:val="bullet"/>
      <w:pStyle w:val="normsodrazkou"/>
      <w:lvlText w:val=""/>
      <w:lvlJc w:val="left"/>
      <w:pPr>
        <w:ind w:left="360" w:hanging="360"/>
      </w:pPr>
      <w:rPr>
        <w:rFonts w:ascii="Symbol" w:hAnsi="Symbol" w:hint="default"/>
      </w:rPr>
    </w:lvl>
    <w:lvl w:ilvl="1" w:tplc="04050019">
      <w:start w:val="1"/>
      <w:numFmt w:val="bullet"/>
      <w:lvlText w:val="o"/>
      <w:lvlJc w:val="left"/>
      <w:pPr>
        <w:ind w:left="1080" w:hanging="360"/>
      </w:pPr>
      <w:rPr>
        <w:rFonts w:ascii="Courier New" w:hAnsi="Courier New" w:hint="default"/>
      </w:rPr>
    </w:lvl>
    <w:lvl w:ilvl="2" w:tplc="0405001B" w:tentative="1">
      <w:start w:val="1"/>
      <w:numFmt w:val="bullet"/>
      <w:lvlText w:val=""/>
      <w:lvlJc w:val="left"/>
      <w:pPr>
        <w:ind w:left="1800" w:hanging="360"/>
      </w:pPr>
      <w:rPr>
        <w:rFonts w:ascii="Wingdings" w:hAnsi="Wingdings" w:hint="default"/>
      </w:rPr>
    </w:lvl>
    <w:lvl w:ilvl="3" w:tplc="0405000F" w:tentative="1">
      <w:start w:val="1"/>
      <w:numFmt w:val="bullet"/>
      <w:lvlText w:val=""/>
      <w:lvlJc w:val="left"/>
      <w:pPr>
        <w:ind w:left="2520" w:hanging="360"/>
      </w:pPr>
      <w:rPr>
        <w:rFonts w:ascii="Symbol" w:hAnsi="Symbol" w:hint="default"/>
      </w:rPr>
    </w:lvl>
    <w:lvl w:ilvl="4" w:tplc="04050019" w:tentative="1">
      <w:start w:val="1"/>
      <w:numFmt w:val="bullet"/>
      <w:lvlText w:val="o"/>
      <w:lvlJc w:val="left"/>
      <w:pPr>
        <w:ind w:left="3240" w:hanging="360"/>
      </w:pPr>
      <w:rPr>
        <w:rFonts w:ascii="Courier New" w:hAnsi="Courier New" w:hint="default"/>
      </w:rPr>
    </w:lvl>
    <w:lvl w:ilvl="5" w:tplc="0405001B" w:tentative="1">
      <w:start w:val="1"/>
      <w:numFmt w:val="bullet"/>
      <w:lvlText w:val=""/>
      <w:lvlJc w:val="left"/>
      <w:pPr>
        <w:ind w:left="3960" w:hanging="360"/>
      </w:pPr>
      <w:rPr>
        <w:rFonts w:ascii="Wingdings" w:hAnsi="Wingdings" w:hint="default"/>
      </w:rPr>
    </w:lvl>
    <w:lvl w:ilvl="6" w:tplc="0405000F" w:tentative="1">
      <w:start w:val="1"/>
      <w:numFmt w:val="bullet"/>
      <w:lvlText w:val=""/>
      <w:lvlJc w:val="left"/>
      <w:pPr>
        <w:ind w:left="4680" w:hanging="360"/>
      </w:pPr>
      <w:rPr>
        <w:rFonts w:ascii="Symbol" w:hAnsi="Symbol" w:hint="default"/>
      </w:rPr>
    </w:lvl>
    <w:lvl w:ilvl="7" w:tplc="04050019" w:tentative="1">
      <w:start w:val="1"/>
      <w:numFmt w:val="bullet"/>
      <w:lvlText w:val="o"/>
      <w:lvlJc w:val="left"/>
      <w:pPr>
        <w:ind w:left="5400" w:hanging="360"/>
      </w:pPr>
      <w:rPr>
        <w:rFonts w:ascii="Courier New" w:hAnsi="Courier New" w:hint="default"/>
      </w:rPr>
    </w:lvl>
    <w:lvl w:ilvl="8" w:tplc="0405001B" w:tentative="1">
      <w:start w:val="1"/>
      <w:numFmt w:val="bullet"/>
      <w:lvlText w:val=""/>
      <w:lvlJc w:val="left"/>
      <w:pPr>
        <w:ind w:left="6120" w:hanging="360"/>
      </w:pPr>
      <w:rPr>
        <w:rFonts w:ascii="Wingdings" w:hAnsi="Wingdings" w:hint="default"/>
      </w:rPr>
    </w:lvl>
  </w:abstractNum>
  <w:abstractNum w:abstractNumId="101">
    <w:nsid w:val="3E837A6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2">
    <w:nsid w:val="3EFE5BFB"/>
    <w:multiLevelType w:val="hybridMultilevel"/>
    <w:tmpl w:val="66CABA6A"/>
    <w:lvl w:ilvl="0" w:tplc="BC34B6F4">
      <w:start w:val="3"/>
      <w:numFmt w:val="decimal"/>
      <w:lvlText w:val="%1."/>
      <w:lvlJc w:val="left"/>
      <w:pPr>
        <w:ind w:left="720" w:hanging="360"/>
      </w:pPr>
      <w:rPr>
        <w:rFonts w:hint="default"/>
        <w:b/>
        <w:color w:val="00000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3">
    <w:nsid w:val="40B233B6"/>
    <w:multiLevelType w:val="multilevel"/>
    <w:tmpl w:val="F6469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4">
    <w:nsid w:val="426851CF"/>
    <w:multiLevelType w:val="hybridMultilevel"/>
    <w:tmpl w:val="979000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5">
    <w:nsid w:val="46240721"/>
    <w:multiLevelType w:val="multilevel"/>
    <w:tmpl w:val="7CC61F5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6">
    <w:nsid w:val="46C07E4D"/>
    <w:multiLevelType w:val="hybridMultilevel"/>
    <w:tmpl w:val="44F621B6"/>
    <w:lvl w:ilvl="0" w:tplc="04050001">
      <w:start w:val="1"/>
      <w:numFmt w:val="bullet"/>
      <w:lvlText w:val=""/>
      <w:lvlJc w:val="left"/>
      <w:pPr>
        <w:tabs>
          <w:tab w:val="num" w:pos="720"/>
        </w:tabs>
        <w:ind w:left="720" w:hanging="360"/>
      </w:pPr>
      <w:rPr>
        <w:rFonts w:ascii="Symbol" w:hAnsi="Symbol" w:hint="default"/>
      </w:rPr>
    </w:lvl>
    <w:lvl w:ilvl="1" w:tplc="04050015">
      <w:start w:val="1"/>
      <w:numFmt w:val="upp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7">
    <w:nsid w:val="470256C7"/>
    <w:multiLevelType w:val="hybridMultilevel"/>
    <w:tmpl w:val="895E61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8">
    <w:nsid w:val="47903542"/>
    <w:multiLevelType w:val="multilevel"/>
    <w:tmpl w:val="7D56E9E8"/>
    <w:lvl w:ilvl="0">
      <w:start w:val="1"/>
      <w:numFmt w:val="lowerLetter"/>
      <w:lvlText w:val="%1)"/>
      <w:lvlJc w:val="left"/>
      <w:pPr>
        <w:ind w:left="720" w:hanging="360"/>
      </w:pPr>
      <w:rPr>
        <w:rFonts w:ascii="Calibri" w:eastAsia="Calibri" w:hAnsi="Calibri" w:cs="Times New Roman"/>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09">
    <w:nsid w:val="47FB34A1"/>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0">
    <w:nsid w:val="483F4AFE"/>
    <w:multiLevelType w:val="hybridMultilevel"/>
    <w:tmpl w:val="5208663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1">
    <w:nsid w:val="499A5BFF"/>
    <w:multiLevelType w:val="multilevel"/>
    <w:tmpl w:val="1F2C4B20"/>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cs="Times New Roman" w:hint="default"/>
        <w:b w:val="0"/>
        <w:i w:val="0"/>
        <w:color w:val="000000"/>
      </w:rPr>
    </w:lvl>
    <w:lvl w:ilvl="4">
      <w:start w:val="1"/>
      <w:numFmt w:val="lowerLetter"/>
      <w:lvlText w:val="(%5)"/>
      <w:lvlJc w:val="left"/>
      <w:pPr>
        <w:ind w:left="1800" w:hanging="360"/>
      </w:pPr>
      <w:rPr>
        <w:rFonts w:cs="Times New Roman" w:hint="default"/>
        <w:color w:val="000000"/>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12">
    <w:nsid w:val="49CA1A02"/>
    <w:multiLevelType w:val="hybridMultilevel"/>
    <w:tmpl w:val="483A44A6"/>
    <w:lvl w:ilvl="0" w:tplc="D37A7364">
      <w:start w:val="1"/>
      <w:numFmt w:val="bullet"/>
      <w:pStyle w:val="Odrazka-pododrazka"/>
      <w:lvlText w:val=""/>
      <w:lvlJc w:val="left"/>
      <w:pPr>
        <w:tabs>
          <w:tab w:val="num" w:pos="1434"/>
        </w:tabs>
        <w:ind w:left="1434" w:hanging="360"/>
      </w:pPr>
      <w:rPr>
        <w:rFonts w:ascii="Symbol" w:hAnsi="Symbol" w:hint="default"/>
      </w:rPr>
    </w:lvl>
    <w:lvl w:ilvl="1" w:tplc="290ABFD4">
      <w:numFmt w:val="bullet"/>
      <w:lvlText w:val="-"/>
      <w:lvlJc w:val="left"/>
      <w:pPr>
        <w:tabs>
          <w:tab w:val="num" w:pos="2154"/>
        </w:tabs>
        <w:ind w:left="2154" w:hanging="360"/>
      </w:pPr>
      <w:rPr>
        <w:rFonts w:ascii="Tahoma" w:eastAsia="Times New Roman" w:hAnsi="Tahoma" w:hint="default"/>
      </w:rPr>
    </w:lvl>
    <w:lvl w:ilvl="2" w:tplc="AFA83978" w:tentative="1">
      <w:start w:val="1"/>
      <w:numFmt w:val="bullet"/>
      <w:lvlText w:val=""/>
      <w:lvlJc w:val="left"/>
      <w:pPr>
        <w:tabs>
          <w:tab w:val="num" w:pos="2874"/>
        </w:tabs>
        <w:ind w:left="2874" w:hanging="360"/>
      </w:pPr>
      <w:rPr>
        <w:rFonts w:ascii="Wingdings" w:hAnsi="Wingdings" w:hint="default"/>
      </w:rPr>
    </w:lvl>
    <w:lvl w:ilvl="3" w:tplc="3DC2CBC4" w:tentative="1">
      <w:start w:val="1"/>
      <w:numFmt w:val="bullet"/>
      <w:lvlText w:val=""/>
      <w:lvlJc w:val="left"/>
      <w:pPr>
        <w:tabs>
          <w:tab w:val="num" w:pos="3594"/>
        </w:tabs>
        <w:ind w:left="3594" w:hanging="360"/>
      </w:pPr>
      <w:rPr>
        <w:rFonts w:ascii="Symbol" w:hAnsi="Symbol" w:hint="default"/>
      </w:rPr>
    </w:lvl>
    <w:lvl w:ilvl="4" w:tplc="A816FA56" w:tentative="1">
      <w:start w:val="1"/>
      <w:numFmt w:val="bullet"/>
      <w:lvlText w:val="o"/>
      <w:lvlJc w:val="left"/>
      <w:pPr>
        <w:tabs>
          <w:tab w:val="num" w:pos="4314"/>
        </w:tabs>
        <w:ind w:left="4314" w:hanging="360"/>
      </w:pPr>
      <w:rPr>
        <w:rFonts w:ascii="Courier New" w:hAnsi="Courier New" w:hint="default"/>
      </w:rPr>
    </w:lvl>
    <w:lvl w:ilvl="5" w:tplc="4C523D00" w:tentative="1">
      <w:start w:val="1"/>
      <w:numFmt w:val="bullet"/>
      <w:lvlText w:val=""/>
      <w:lvlJc w:val="left"/>
      <w:pPr>
        <w:tabs>
          <w:tab w:val="num" w:pos="5034"/>
        </w:tabs>
        <w:ind w:left="5034" w:hanging="360"/>
      </w:pPr>
      <w:rPr>
        <w:rFonts w:ascii="Wingdings" w:hAnsi="Wingdings" w:hint="default"/>
      </w:rPr>
    </w:lvl>
    <w:lvl w:ilvl="6" w:tplc="8C3E9C3C" w:tentative="1">
      <w:start w:val="1"/>
      <w:numFmt w:val="bullet"/>
      <w:lvlText w:val=""/>
      <w:lvlJc w:val="left"/>
      <w:pPr>
        <w:tabs>
          <w:tab w:val="num" w:pos="5754"/>
        </w:tabs>
        <w:ind w:left="5754" w:hanging="360"/>
      </w:pPr>
      <w:rPr>
        <w:rFonts w:ascii="Symbol" w:hAnsi="Symbol" w:hint="default"/>
      </w:rPr>
    </w:lvl>
    <w:lvl w:ilvl="7" w:tplc="2D126D98" w:tentative="1">
      <w:start w:val="1"/>
      <w:numFmt w:val="bullet"/>
      <w:lvlText w:val="o"/>
      <w:lvlJc w:val="left"/>
      <w:pPr>
        <w:tabs>
          <w:tab w:val="num" w:pos="6474"/>
        </w:tabs>
        <w:ind w:left="6474" w:hanging="360"/>
      </w:pPr>
      <w:rPr>
        <w:rFonts w:ascii="Courier New" w:hAnsi="Courier New" w:hint="default"/>
      </w:rPr>
    </w:lvl>
    <w:lvl w:ilvl="8" w:tplc="C5AC082C" w:tentative="1">
      <w:start w:val="1"/>
      <w:numFmt w:val="bullet"/>
      <w:lvlText w:val=""/>
      <w:lvlJc w:val="left"/>
      <w:pPr>
        <w:tabs>
          <w:tab w:val="num" w:pos="7194"/>
        </w:tabs>
        <w:ind w:left="7194" w:hanging="360"/>
      </w:pPr>
      <w:rPr>
        <w:rFonts w:ascii="Wingdings" w:hAnsi="Wingdings" w:hint="default"/>
      </w:rPr>
    </w:lvl>
  </w:abstractNum>
  <w:abstractNum w:abstractNumId="113">
    <w:nsid w:val="49CF595A"/>
    <w:multiLevelType w:val="hybridMultilevel"/>
    <w:tmpl w:val="895E61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4">
    <w:nsid w:val="4A237297"/>
    <w:multiLevelType w:val="hybridMultilevel"/>
    <w:tmpl w:val="0C58C7C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5">
    <w:nsid w:val="4B04121E"/>
    <w:multiLevelType w:val="multilevel"/>
    <w:tmpl w:val="B68E1AE2"/>
    <w:lvl w:ilvl="0">
      <w:start w:val="1"/>
      <w:numFmt w:val="decimal"/>
      <w:lvlText w:val="%1."/>
      <w:lvlJc w:val="left"/>
      <w:pPr>
        <w:ind w:left="720" w:hanging="360"/>
      </w:pPr>
      <w:rPr>
        <w:rFonts w:eastAsia="Times New Roman" w:hint="default"/>
        <w:color w:val="000009"/>
        <w:sz w:val="24"/>
      </w:rPr>
    </w:lvl>
    <w:lvl w:ilvl="1">
      <w:start w:val="1"/>
      <w:numFmt w:val="decimal"/>
      <w:isLgl/>
      <w:lvlText w:val="%1.%2"/>
      <w:lvlJc w:val="left"/>
      <w:pPr>
        <w:ind w:left="720" w:hanging="360"/>
      </w:pPr>
      <w:rPr>
        <w:rFonts w:eastAsia="Times New Roman" w:hint="default"/>
        <w:b w:val="0"/>
        <w:u w:val="none"/>
      </w:rPr>
    </w:lvl>
    <w:lvl w:ilvl="2">
      <w:start w:val="1"/>
      <w:numFmt w:val="decimal"/>
      <w:isLgl/>
      <w:lvlText w:val="%1.%2.%3"/>
      <w:lvlJc w:val="left"/>
      <w:pPr>
        <w:ind w:left="1080" w:hanging="720"/>
      </w:pPr>
      <w:rPr>
        <w:rFonts w:eastAsia="Times New Roman" w:hint="default"/>
        <w:b w:val="0"/>
        <w:u w:val="none"/>
      </w:rPr>
    </w:lvl>
    <w:lvl w:ilvl="3">
      <w:start w:val="1"/>
      <w:numFmt w:val="decimal"/>
      <w:isLgl/>
      <w:lvlText w:val="%1.%2.%3.%4"/>
      <w:lvlJc w:val="left"/>
      <w:pPr>
        <w:ind w:left="1080" w:hanging="720"/>
      </w:pPr>
      <w:rPr>
        <w:rFonts w:eastAsia="Times New Roman" w:hint="default"/>
        <w:b w:val="0"/>
        <w:u w:val="none"/>
      </w:rPr>
    </w:lvl>
    <w:lvl w:ilvl="4">
      <w:start w:val="1"/>
      <w:numFmt w:val="decimal"/>
      <w:isLgl/>
      <w:lvlText w:val="%1.%2.%3.%4.%5"/>
      <w:lvlJc w:val="left"/>
      <w:pPr>
        <w:ind w:left="1440" w:hanging="1080"/>
      </w:pPr>
      <w:rPr>
        <w:rFonts w:eastAsia="Times New Roman" w:hint="default"/>
        <w:b w:val="0"/>
        <w:u w:val="none"/>
      </w:rPr>
    </w:lvl>
    <w:lvl w:ilvl="5">
      <w:start w:val="1"/>
      <w:numFmt w:val="decimal"/>
      <w:isLgl/>
      <w:lvlText w:val="%1.%2.%3.%4.%5.%6"/>
      <w:lvlJc w:val="left"/>
      <w:pPr>
        <w:ind w:left="1440" w:hanging="1080"/>
      </w:pPr>
      <w:rPr>
        <w:rFonts w:eastAsia="Times New Roman" w:hint="default"/>
        <w:b w:val="0"/>
        <w:u w:val="none"/>
      </w:rPr>
    </w:lvl>
    <w:lvl w:ilvl="6">
      <w:start w:val="1"/>
      <w:numFmt w:val="decimal"/>
      <w:isLgl/>
      <w:lvlText w:val="%1.%2.%3.%4.%5.%6.%7"/>
      <w:lvlJc w:val="left"/>
      <w:pPr>
        <w:ind w:left="1800" w:hanging="1440"/>
      </w:pPr>
      <w:rPr>
        <w:rFonts w:eastAsia="Times New Roman" w:hint="default"/>
        <w:b w:val="0"/>
        <w:u w:val="none"/>
      </w:rPr>
    </w:lvl>
    <w:lvl w:ilvl="7">
      <w:start w:val="1"/>
      <w:numFmt w:val="decimal"/>
      <w:isLgl/>
      <w:lvlText w:val="%1.%2.%3.%4.%5.%6.%7.%8"/>
      <w:lvlJc w:val="left"/>
      <w:pPr>
        <w:ind w:left="1800" w:hanging="1440"/>
      </w:pPr>
      <w:rPr>
        <w:rFonts w:eastAsia="Times New Roman" w:hint="default"/>
        <w:b w:val="0"/>
        <w:u w:val="none"/>
      </w:rPr>
    </w:lvl>
    <w:lvl w:ilvl="8">
      <w:start w:val="1"/>
      <w:numFmt w:val="decimal"/>
      <w:isLgl/>
      <w:lvlText w:val="%1.%2.%3.%4.%5.%6.%7.%8.%9"/>
      <w:lvlJc w:val="left"/>
      <w:pPr>
        <w:ind w:left="2160" w:hanging="1800"/>
      </w:pPr>
      <w:rPr>
        <w:rFonts w:eastAsia="Times New Roman" w:hint="default"/>
        <w:b w:val="0"/>
        <w:u w:val="none"/>
      </w:rPr>
    </w:lvl>
  </w:abstractNum>
  <w:abstractNum w:abstractNumId="116">
    <w:nsid w:val="4B110963"/>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7">
    <w:nsid w:val="4B37317D"/>
    <w:multiLevelType w:val="multilevel"/>
    <w:tmpl w:val="B04E4DC8"/>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8">
    <w:nsid w:val="4EEA2533"/>
    <w:multiLevelType w:val="multilevel"/>
    <w:tmpl w:val="1F2C4B20"/>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cs="Times New Roman" w:hint="default"/>
        <w:b w:val="0"/>
        <w:i w:val="0"/>
        <w:color w:val="000000"/>
      </w:rPr>
    </w:lvl>
    <w:lvl w:ilvl="4">
      <w:start w:val="1"/>
      <w:numFmt w:val="lowerLetter"/>
      <w:lvlText w:val="(%5)"/>
      <w:lvlJc w:val="left"/>
      <w:pPr>
        <w:ind w:left="1800" w:hanging="360"/>
      </w:pPr>
      <w:rPr>
        <w:rFonts w:cs="Times New Roman" w:hint="default"/>
        <w:color w:val="000000"/>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19">
    <w:nsid w:val="4FCB5756"/>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0">
    <w:nsid w:val="501C7CDB"/>
    <w:multiLevelType w:val="hybridMultilevel"/>
    <w:tmpl w:val="34B688C8"/>
    <w:lvl w:ilvl="0" w:tplc="EF8A1F96">
      <w:start w:val="1"/>
      <w:numFmt w:val="decimal"/>
      <w:pStyle w:val="slovnobrzk"/>
      <w:lvlText w:val="Obr. č. %1"/>
      <w:lvlJc w:val="left"/>
      <w:pPr>
        <w:tabs>
          <w:tab w:val="num" w:pos="3840"/>
        </w:tabs>
        <w:ind w:left="2760" w:hanging="360"/>
      </w:pPr>
      <w:rPr>
        <w:rFonts w:hint="default"/>
        <w:b w:val="0"/>
        <w:i/>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1">
    <w:nsid w:val="503423C6"/>
    <w:multiLevelType w:val="multilevel"/>
    <w:tmpl w:val="1EF4DF6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2">
    <w:nsid w:val="506571C8"/>
    <w:multiLevelType w:val="hybridMultilevel"/>
    <w:tmpl w:val="9800A5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3">
    <w:nsid w:val="50C56ED0"/>
    <w:multiLevelType w:val="hybridMultilevel"/>
    <w:tmpl w:val="284C456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rPr>
        <w:rFont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4">
    <w:nsid w:val="51BF6126"/>
    <w:multiLevelType w:val="hybridMultilevel"/>
    <w:tmpl w:val="5DDC41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5">
    <w:nsid w:val="53885671"/>
    <w:multiLevelType w:val="hybridMultilevel"/>
    <w:tmpl w:val="020E2E7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6">
    <w:nsid w:val="53D1522D"/>
    <w:multiLevelType w:val="hybridMultilevel"/>
    <w:tmpl w:val="918A077A"/>
    <w:lvl w:ilvl="0" w:tplc="0405001B">
      <w:start w:val="1"/>
      <w:numFmt w:val="low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7">
    <w:nsid w:val="554C06A4"/>
    <w:multiLevelType w:val="multilevel"/>
    <w:tmpl w:val="4162D294"/>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1560"/>
        </w:tabs>
        <w:ind w:left="1560"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decimal"/>
      <w:lvlText w:val="%4."/>
      <w:lvlJc w:val="left"/>
      <w:pPr>
        <w:tabs>
          <w:tab w:val="num" w:pos="567"/>
        </w:tabs>
      </w:pPr>
      <w:rPr>
        <w:rFonts w:hint="default"/>
        <w:b w:val="0"/>
        <w:i w:val="0"/>
        <w:color w:val="000000"/>
      </w:rPr>
    </w:lvl>
    <w:lvl w:ilvl="4">
      <w:start w:val="1"/>
      <w:numFmt w:val="lowerLetter"/>
      <w:lvlText w:val="(%5)"/>
      <w:lvlJc w:val="left"/>
      <w:pPr>
        <w:tabs>
          <w:tab w:val="num" w:pos="1560"/>
        </w:tabs>
        <w:ind w:left="993"/>
      </w:pPr>
      <w:rPr>
        <w:rFonts w:cs="Times New Roman" w:hint="default"/>
        <w:b w:val="0"/>
        <w:color w:val="000000"/>
      </w:rPr>
    </w:lvl>
    <w:lvl w:ilvl="5">
      <w:start w:val="1"/>
      <w:numFmt w:val="lowerRoman"/>
      <w:lvlText w:val="(%6)"/>
      <w:lvlJc w:val="left"/>
      <w:pPr>
        <w:tabs>
          <w:tab w:val="num" w:pos="1701"/>
        </w:tabs>
        <w:ind w:left="1134"/>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28">
    <w:nsid w:val="55C65A03"/>
    <w:multiLevelType w:val="multilevel"/>
    <w:tmpl w:val="1F2C4B20"/>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cs="Times New Roman" w:hint="default"/>
        <w:b w:val="0"/>
        <w:i w:val="0"/>
        <w:color w:val="000000"/>
      </w:rPr>
    </w:lvl>
    <w:lvl w:ilvl="4">
      <w:start w:val="1"/>
      <w:numFmt w:val="lowerLetter"/>
      <w:lvlText w:val="(%5)"/>
      <w:lvlJc w:val="left"/>
      <w:pPr>
        <w:ind w:left="1800" w:hanging="360"/>
      </w:pPr>
      <w:rPr>
        <w:rFonts w:cs="Times New Roman" w:hint="default"/>
        <w:color w:val="000000"/>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29">
    <w:nsid w:val="5714533F"/>
    <w:multiLevelType w:val="hybridMultilevel"/>
    <w:tmpl w:val="A434E2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0">
    <w:nsid w:val="5795499A"/>
    <w:multiLevelType w:val="hybridMultilevel"/>
    <w:tmpl w:val="B6C06CCA"/>
    <w:lvl w:ilvl="0" w:tplc="04050017">
      <w:start w:val="1"/>
      <w:numFmt w:val="lowerLetter"/>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1">
    <w:nsid w:val="58BB5874"/>
    <w:multiLevelType w:val="hybridMultilevel"/>
    <w:tmpl w:val="288CCB9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2">
    <w:nsid w:val="5947479D"/>
    <w:multiLevelType w:val="hybridMultilevel"/>
    <w:tmpl w:val="E69A68F4"/>
    <w:lvl w:ilvl="0" w:tplc="0405000F">
      <w:start w:val="1"/>
      <w:numFmt w:val="decimal"/>
      <w:lvlText w:val="%1."/>
      <w:lvlJc w:val="left"/>
      <w:pPr>
        <w:ind w:left="720" w:hanging="360"/>
      </w:pPr>
      <w:rPr>
        <w:rFonts w:cs="Times New Roman" w:hint="default"/>
      </w:rPr>
    </w:lvl>
    <w:lvl w:ilvl="1" w:tplc="28EC7010">
      <w:start w:val="1"/>
      <w:numFmt w:val="upperRoman"/>
      <w:lvlText w:val="%2)"/>
      <w:lvlJc w:val="left"/>
      <w:pPr>
        <w:ind w:left="1800" w:hanging="720"/>
      </w:pPr>
      <w:rPr>
        <w:rFonts w:hint="default"/>
      </w:rPr>
    </w:lvl>
    <w:lvl w:ilvl="2" w:tplc="CC741AEC">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3">
    <w:nsid w:val="5AF535B6"/>
    <w:multiLevelType w:val="hybridMultilevel"/>
    <w:tmpl w:val="A0568184"/>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4">
    <w:nsid w:val="5C7115D9"/>
    <w:multiLevelType w:val="hybridMultilevel"/>
    <w:tmpl w:val="DAEC3E24"/>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5">
    <w:nsid w:val="5CC40CF8"/>
    <w:multiLevelType w:val="multilevel"/>
    <w:tmpl w:val="1F2C4B20"/>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cs="Times New Roman" w:hint="default"/>
        <w:b w:val="0"/>
        <w:i w:val="0"/>
        <w:color w:val="000000"/>
      </w:rPr>
    </w:lvl>
    <w:lvl w:ilvl="4">
      <w:start w:val="1"/>
      <w:numFmt w:val="lowerLetter"/>
      <w:lvlText w:val="(%5)"/>
      <w:lvlJc w:val="left"/>
      <w:pPr>
        <w:ind w:left="1800" w:hanging="360"/>
      </w:pPr>
      <w:rPr>
        <w:rFonts w:cs="Times New Roman" w:hint="default"/>
        <w:color w:val="000000"/>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36">
    <w:nsid w:val="5CC70B09"/>
    <w:multiLevelType w:val="hybridMultilevel"/>
    <w:tmpl w:val="9D24DCD2"/>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7">
    <w:nsid w:val="5F853F53"/>
    <w:multiLevelType w:val="hybridMultilevel"/>
    <w:tmpl w:val="3E5CCC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8">
    <w:nsid w:val="5FCD7BE2"/>
    <w:multiLevelType w:val="hybridMultilevel"/>
    <w:tmpl w:val="AF9A37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9">
    <w:nsid w:val="607C32E9"/>
    <w:multiLevelType w:val="hybridMultilevel"/>
    <w:tmpl w:val="A47234F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0">
    <w:nsid w:val="614B40FB"/>
    <w:multiLevelType w:val="hybridMultilevel"/>
    <w:tmpl w:val="1CFAE6C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1">
    <w:nsid w:val="614D7F71"/>
    <w:multiLevelType w:val="hybridMultilevel"/>
    <w:tmpl w:val="B6C06CCA"/>
    <w:lvl w:ilvl="0" w:tplc="04050017">
      <w:start w:val="1"/>
      <w:numFmt w:val="lowerLetter"/>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2">
    <w:nsid w:val="62994FEE"/>
    <w:multiLevelType w:val="hybridMultilevel"/>
    <w:tmpl w:val="3EEC50FA"/>
    <w:lvl w:ilvl="0" w:tplc="04050017">
      <w:start w:val="1"/>
      <w:numFmt w:val="lowerLetter"/>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3">
    <w:nsid w:val="635342D8"/>
    <w:multiLevelType w:val="hybridMultilevel"/>
    <w:tmpl w:val="D652B8A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4">
    <w:nsid w:val="637C473F"/>
    <w:multiLevelType w:val="hybridMultilevel"/>
    <w:tmpl w:val="64C8CC2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5">
    <w:nsid w:val="63881ED0"/>
    <w:multiLevelType w:val="hybridMultilevel"/>
    <w:tmpl w:val="86C0EB90"/>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6">
    <w:nsid w:val="63BD2596"/>
    <w:multiLevelType w:val="hybridMultilevel"/>
    <w:tmpl w:val="8B580FE4"/>
    <w:lvl w:ilvl="0" w:tplc="0D9EE9F6">
      <w:start w:val="1"/>
      <w:numFmt w:val="decimal"/>
      <w:pStyle w:val="Style1"/>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7">
    <w:nsid w:val="63F91BA6"/>
    <w:multiLevelType w:val="hybridMultilevel"/>
    <w:tmpl w:val="EA36BF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8">
    <w:nsid w:val="641D0200"/>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9">
    <w:nsid w:val="651B00BE"/>
    <w:multiLevelType w:val="hybridMultilevel"/>
    <w:tmpl w:val="673CD2C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0">
    <w:nsid w:val="6597303D"/>
    <w:multiLevelType w:val="hybridMultilevel"/>
    <w:tmpl w:val="895E61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1">
    <w:nsid w:val="65DA333D"/>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2">
    <w:nsid w:val="67365CB5"/>
    <w:multiLevelType w:val="multilevel"/>
    <w:tmpl w:val="1F2C4B20"/>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cs="Times New Roman" w:hint="default"/>
        <w:b w:val="0"/>
        <w:i w:val="0"/>
        <w:color w:val="000000"/>
      </w:rPr>
    </w:lvl>
    <w:lvl w:ilvl="4">
      <w:start w:val="1"/>
      <w:numFmt w:val="lowerLetter"/>
      <w:lvlText w:val="(%5)"/>
      <w:lvlJc w:val="left"/>
      <w:pPr>
        <w:ind w:left="1800" w:hanging="360"/>
      </w:pPr>
      <w:rPr>
        <w:rFonts w:cs="Times New Roman" w:hint="default"/>
        <w:color w:val="000000"/>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53">
    <w:nsid w:val="67FD1A4B"/>
    <w:multiLevelType w:val="multilevel"/>
    <w:tmpl w:val="1F2C4B20"/>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cs="Times New Roman" w:hint="default"/>
        <w:b w:val="0"/>
        <w:i w:val="0"/>
        <w:color w:val="000000"/>
      </w:rPr>
    </w:lvl>
    <w:lvl w:ilvl="4">
      <w:start w:val="1"/>
      <w:numFmt w:val="lowerLetter"/>
      <w:lvlText w:val="(%5)"/>
      <w:lvlJc w:val="left"/>
      <w:pPr>
        <w:ind w:left="1800" w:hanging="360"/>
      </w:pPr>
      <w:rPr>
        <w:rFonts w:cs="Times New Roman" w:hint="default"/>
        <w:color w:val="000000"/>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54">
    <w:nsid w:val="68317C17"/>
    <w:multiLevelType w:val="multilevel"/>
    <w:tmpl w:val="423ED944"/>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cs="Times New Roman" w:hint="default"/>
        <w:b w:val="0"/>
        <w:i w:val="0"/>
        <w:color w:val="000000"/>
      </w:rPr>
    </w:lvl>
    <w:lvl w:ilvl="4">
      <w:start w:val="1"/>
      <w:numFmt w:val="lowerLetter"/>
      <w:lvlText w:val="(%5)"/>
      <w:lvlJc w:val="left"/>
      <w:pPr>
        <w:ind w:left="1800" w:hanging="360"/>
      </w:pPr>
      <w:rPr>
        <w:rFonts w:cs="Times New Roman" w:hint="default"/>
        <w:color w:val="000000"/>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55">
    <w:nsid w:val="68391B8C"/>
    <w:multiLevelType w:val="hybridMultilevel"/>
    <w:tmpl w:val="05A00DDA"/>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6">
    <w:nsid w:val="685D792E"/>
    <w:multiLevelType w:val="multilevel"/>
    <w:tmpl w:val="CC36BBBC"/>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57">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158">
    <w:nsid w:val="6B9B5987"/>
    <w:multiLevelType w:val="hybridMultilevel"/>
    <w:tmpl w:val="8F180D9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9">
    <w:nsid w:val="6B9B6A1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0">
    <w:nsid w:val="6BC8200D"/>
    <w:multiLevelType w:val="hybridMultilevel"/>
    <w:tmpl w:val="037AD394"/>
    <w:lvl w:ilvl="0" w:tplc="DCECD1CC">
      <w:start w:val="16"/>
      <w:numFmt w:val="bullet"/>
      <w:lvlText w:val=""/>
      <w:lvlJc w:val="left"/>
      <w:pPr>
        <w:ind w:left="720" w:hanging="360"/>
      </w:pPr>
      <w:rPr>
        <w:rFonts w:ascii="Symbol" w:eastAsia="Times New Roman"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1">
    <w:nsid w:val="6C1D5BCB"/>
    <w:multiLevelType w:val="hybridMultilevel"/>
    <w:tmpl w:val="F3DCD4F8"/>
    <w:lvl w:ilvl="0" w:tplc="04050003">
      <w:start w:val="1"/>
      <w:numFmt w:val="bullet"/>
      <w:pStyle w:val="Barevnseznamzvraznn11"/>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2">
    <w:nsid w:val="6C280774"/>
    <w:multiLevelType w:val="hybridMultilevel"/>
    <w:tmpl w:val="58CC2606"/>
    <w:lvl w:ilvl="0" w:tplc="1446194C">
      <w:start w:val="1"/>
      <w:numFmt w:val="decimal"/>
      <w:lvlText w:val="INTPE.%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3">
    <w:nsid w:val="6CF122EA"/>
    <w:multiLevelType w:val="hybridMultilevel"/>
    <w:tmpl w:val="91BEB324"/>
    <w:lvl w:ilvl="0" w:tplc="FBF68F72">
      <w:start w:val="1"/>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4">
    <w:nsid w:val="6F0C5F90"/>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5">
    <w:nsid w:val="702759BB"/>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6">
    <w:nsid w:val="7034510A"/>
    <w:multiLevelType w:val="hybridMultilevel"/>
    <w:tmpl w:val="5FA4B43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7">
    <w:nsid w:val="70553835"/>
    <w:multiLevelType w:val="singleLevel"/>
    <w:tmpl w:val="BEC4E410"/>
    <w:lvl w:ilvl="0">
      <w:start w:val="1"/>
      <w:numFmt w:val="bullet"/>
      <w:pStyle w:val="Odrazka"/>
      <w:lvlText w:val=""/>
      <w:lvlJc w:val="left"/>
      <w:pPr>
        <w:tabs>
          <w:tab w:val="num" w:pos="360"/>
        </w:tabs>
        <w:ind w:left="360" w:hanging="360"/>
      </w:pPr>
      <w:rPr>
        <w:rFonts w:ascii="Symbol" w:hAnsi="Symbol" w:hint="default"/>
      </w:rPr>
    </w:lvl>
  </w:abstractNum>
  <w:abstractNum w:abstractNumId="168">
    <w:nsid w:val="70A412CD"/>
    <w:multiLevelType w:val="singleLevel"/>
    <w:tmpl w:val="F570646C"/>
    <w:lvl w:ilvl="0">
      <w:start w:val="1"/>
      <w:numFmt w:val="bullet"/>
      <w:pStyle w:val="normalbulletbl"/>
      <w:lvlText w:val=""/>
      <w:lvlJc w:val="left"/>
      <w:pPr>
        <w:tabs>
          <w:tab w:val="num" w:pos="360"/>
        </w:tabs>
        <w:ind w:left="360" w:hanging="360"/>
      </w:pPr>
      <w:rPr>
        <w:rFonts w:ascii="Wingdings" w:hAnsi="Wingdings" w:hint="default"/>
      </w:rPr>
    </w:lvl>
  </w:abstractNum>
  <w:abstractNum w:abstractNumId="169">
    <w:nsid w:val="72433C3A"/>
    <w:multiLevelType w:val="hybridMultilevel"/>
    <w:tmpl w:val="64C8CC2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0">
    <w:nsid w:val="73402551"/>
    <w:multiLevelType w:val="multilevel"/>
    <w:tmpl w:val="1F2C4B20"/>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cs="Times New Roman" w:hint="default"/>
        <w:b w:val="0"/>
        <w:i w:val="0"/>
        <w:color w:val="000000"/>
      </w:rPr>
    </w:lvl>
    <w:lvl w:ilvl="4">
      <w:start w:val="1"/>
      <w:numFmt w:val="lowerLetter"/>
      <w:lvlText w:val="(%5)"/>
      <w:lvlJc w:val="left"/>
      <w:pPr>
        <w:ind w:left="1800" w:hanging="360"/>
      </w:pPr>
      <w:rPr>
        <w:rFonts w:cs="Times New Roman" w:hint="default"/>
        <w:color w:val="000000"/>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71">
    <w:nsid w:val="73F53C12"/>
    <w:multiLevelType w:val="hybridMultilevel"/>
    <w:tmpl w:val="84AC3A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2">
    <w:nsid w:val="7460623A"/>
    <w:multiLevelType w:val="multilevel"/>
    <w:tmpl w:val="08F8792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3">
    <w:nsid w:val="757736FA"/>
    <w:multiLevelType w:val="hybridMultilevel"/>
    <w:tmpl w:val="9D24DCD2"/>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4">
    <w:nsid w:val="77A70660"/>
    <w:multiLevelType w:val="multilevel"/>
    <w:tmpl w:val="1F2C4B20"/>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cs="Times New Roman" w:hint="default"/>
        <w:b w:val="0"/>
        <w:i w:val="0"/>
        <w:color w:val="000000"/>
      </w:rPr>
    </w:lvl>
    <w:lvl w:ilvl="4">
      <w:start w:val="1"/>
      <w:numFmt w:val="lowerLetter"/>
      <w:lvlText w:val="(%5)"/>
      <w:lvlJc w:val="left"/>
      <w:pPr>
        <w:ind w:left="1800" w:hanging="360"/>
      </w:pPr>
      <w:rPr>
        <w:rFonts w:cs="Times New Roman" w:hint="default"/>
        <w:color w:val="000000"/>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75">
    <w:nsid w:val="78215168"/>
    <w:multiLevelType w:val="hybridMultilevel"/>
    <w:tmpl w:val="9AE0E8C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6">
    <w:nsid w:val="78470A16"/>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7">
    <w:nsid w:val="7990567F"/>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8">
    <w:nsid w:val="7A61284D"/>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9">
    <w:nsid w:val="7A8B0442"/>
    <w:multiLevelType w:val="hybridMultilevel"/>
    <w:tmpl w:val="135C36C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0">
    <w:nsid w:val="7AF31DB2"/>
    <w:multiLevelType w:val="hybridMultilevel"/>
    <w:tmpl w:val="DFAC5686"/>
    <w:lvl w:ilvl="0" w:tplc="04050001">
      <w:start w:val="1"/>
      <w:numFmt w:val="bullet"/>
      <w:lvlText w:val=""/>
      <w:lvlJc w:val="left"/>
      <w:pPr>
        <w:ind w:left="1568" w:hanging="360"/>
      </w:pPr>
      <w:rPr>
        <w:rFonts w:ascii="Symbol" w:hAnsi="Symbol" w:hint="default"/>
      </w:rPr>
    </w:lvl>
    <w:lvl w:ilvl="1" w:tplc="04050003" w:tentative="1">
      <w:start w:val="1"/>
      <w:numFmt w:val="bullet"/>
      <w:lvlText w:val="o"/>
      <w:lvlJc w:val="left"/>
      <w:pPr>
        <w:ind w:left="2288" w:hanging="360"/>
      </w:pPr>
      <w:rPr>
        <w:rFonts w:ascii="Courier New" w:hAnsi="Courier New" w:cs="Courier New" w:hint="default"/>
      </w:rPr>
    </w:lvl>
    <w:lvl w:ilvl="2" w:tplc="04050005" w:tentative="1">
      <w:start w:val="1"/>
      <w:numFmt w:val="bullet"/>
      <w:lvlText w:val=""/>
      <w:lvlJc w:val="left"/>
      <w:pPr>
        <w:ind w:left="3008" w:hanging="360"/>
      </w:pPr>
      <w:rPr>
        <w:rFonts w:ascii="Wingdings" w:hAnsi="Wingdings" w:hint="default"/>
      </w:rPr>
    </w:lvl>
    <w:lvl w:ilvl="3" w:tplc="04050001" w:tentative="1">
      <w:start w:val="1"/>
      <w:numFmt w:val="bullet"/>
      <w:lvlText w:val=""/>
      <w:lvlJc w:val="left"/>
      <w:pPr>
        <w:ind w:left="3728" w:hanging="360"/>
      </w:pPr>
      <w:rPr>
        <w:rFonts w:ascii="Symbol" w:hAnsi="Symbol" w:hint="default"/>
      </w:rPr>
    </w:lvl>
    <w:lvl w:ilvl="4" w:tplc="04050003" w:tentative="1">
      <w:start w:val="1"/>
      <w:numFmt w:val="bullet"/>
      <w:lvlText w:val="o"/>
      <w:lvlJc w:val="left"/>
      <w:pPr>
        <w:ind w:left="4448" w:hanging="360"/>
      </w:pPr>
      <w:rPr>
        <w:rFonts w:ascii="Courier New" w:hAnsi="Courier New" w:cs="Courier New" w:hint="default"/>
      </w:rPr>
    </w:lvl>
    <w:lvl w:ilvl="5" w:tplc="04050005" w:tentative="1">
      <w:start w:val="1"/>
      <w:numFmt w:val="bullet"/>
      <w:lvlText w:val=""/>
      <w:lvlJc w:val="left"/>
      <w:pPr>
        <w:ind w:left="5168" w:hanging="360"/>
      </w:pPr>
      <w:rPr>
        <w:rFonts w:ascii="Wingdings" w:hAnsi="Wingdings" w:hint="default"/>
      </w:rPr>
    </w:lvl>
    <w:lvl w:ilvl="6" w:tplc="04050001" w:tentative="1">
      <w:start w:val="1"/>
      <w:numFmt w:val="bullet"/>
      <w:lvlText w:val=""/>
      <w:lvlJc w:val="left"/>
      <w:pPr>
        <w:ind w:left="5888" w:hanging="360"/>
      </w:pPr>
      <w:rPr>
        <w:rFonts w:ascii="Symbol" w:hAnsi="Symbol" w:hint="default"/>
      </w:rPr>
    </w:lvl>
    <w:lvl w:ilvl="7" w:tplc="04050003" w:tentative="1">
      <w:start w:val="1"/>
      <w:numFmt w:val="bullet"/>
      <w:lvlText w:val="o"/>
      <w:lvlJc w:val="left"/>
      <w:pPr>
        <w:ind w:left="6608" w:hanging="360"/>
      </w:pPr>
      <w:rPr>
        <w:rFonts w:ascii="Courier New" w:hAnsi="Courier New" w:cs="Courier New" w:hint="default"/>
      </w:rPr>
    </w:lvl>
    <w:lvl w:ilvl="8" w:tplc="04050005" w:tentative="1">
      <w:start w:val="1"/>
      <w:numFmt w:val="bullet"/>
      <w:lvlText w:val=""/>
      <w:lvlJc w:val="left"/>
      <w:pPr>
        <w:ind w:left="7328" w:hanging="360"/>
      </w:pPr>
      <w:rPr>
        <w:rFonts w:ascii="Wingdings" w:hAnsi="Wingdings" w:hint="default"/>
      </w:rPr>
    </w:lvl>
  </w:abstractNum>
  <w:abstractNum w:abstractNumId="181">
    <w:nsid w:val="7BCA3610"/>
    <w:multiLevelType w:val="hybridMultilevel"/>
    <w:tmpl w:val="BA30774C"/>
    <w:lvl w:ilvl="0" w:tplc="04050017">
      <w:start w:val="1"/>
      <w:numFmt w:val="lowerLetter"/>
      <w:lvlText w:val="%1)"/>
      <w:lvlJc w:val="left"/>
      <w:pPr>
        <w:ind w:left="720" w:hanging="360"/>
      </w:pPr>
      <w:rPr>
        <w:rFonts w:cs="Times New Roman"/>
      </w:rPr>
    </w:lvl>
    <w:lvl w:ilvl="1" w:tplc="E5AEFF52">
      <w:start w:val="1"/>
      <w:numFmt w:val="lowerRoman"/>
      <w:lvlText w:val="%2)"/>
      <w:lvlJc w:val="left"/>
      <w:pPr>
        <w:ind w:left="1440" w:hanging="360"/>
      </w:pPr>
      <w:rPr>
        <w:rFonts w:cs="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2">
    <w:nsid w:val="7C8140E3"/>
    <w:multiLevelType w:val="hybridMultilevel"/>
    <w:tmpl w:val="210AC69C"/>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3">
    <w:nsid w:val="7CEB0655"/>
    <w:multiLevelType w:val="hybridMultilevel"/>
    <w:tmpl w:val="2056CF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4">
    <w:nsid w:val="7CFA51E6"/>
    <w:multiLevelType w:val="hybridMultilevel"/>
    <w:tmpl w:val="6C3A53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5">
    <w:nsid w:val="7CFB089D"/>
    <w:multiLevelType w:val="hybridMultilevel"/>
    <w:tmpl w:val="427625F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6">
    <w:nsid w:val="7E38069A"/>
    <w:multiLevelType w:val="hybridMultilevel"/>
    <w:tmpl w:val="C696EEEC"/>
    <w:lvl w:ilvl="0" w:tplc="96EAFE52">
      <w:start w:val="1"/>
      <w:numFmt w:val="bullet"/>
      <w:pStyle w:val="CaptionIntroductionparagraph"/>
      <w:lvlText w:val=""/>
      <w:lvlJc w:val="left"/>
      <w:pPr>
        <w:ind w:left="1287" w:hanging="360"/>
      </w:pPr>
      <w:rPr>
        <w:rFonts w:ascii="Symbol" w:hAnsi="Symbol" w:hint="default"/>
      </w:rPr>
    </w:lvl>
    <w:lvl w:ilvl="1" w:tplc="546871E0" w:tentative="1">
      <w:start w:val="1"/>
      <w:numFmt w:val="bullet"/>
      <w:lvlText w:val="o"/>
      <w:lvlJc w:val="left"/>
      <w:pPr>
        <w:ind w:left="2007" w:hanging="360"/>
      </w:pPr>
      <w:rPr>
        <w:rFonts w:ascii="Courier New" w:hAnsi="Courier New" w:hint="default"/>
      </w:rPr>
    </w:lvl>
    <w:lvl w:ilvl="2" w:tplc="3D5C4AE0" w:tentative="1">
      <w:start w:val="1"/>
      <w:numFmt w:val="bullet"/>
      <w:lvlText w:val=""/>
      <w:lvlJc w:val="left"/>
      <w:pPr>
        <w:ind w:left="2727" w:hanging="360"/>
      </w:pPr>
      <w:rPr>
        <w:rFonts w:ascii="Wingdings" w:hAnsi="Wingdings" w:hint="default"/>
      </w:rPr>
    </w:lvl>
    <w:lvl w:ilvl="3" w:tplc="F47E2CF2" w:tentative="1">
      <w:start w:val="1"/>
      <w:numFmt w:val="bullet"/>
      <w:lvlText w:val=""/>
      <w:lvlJc w:val="left"/>
      <w:pPr>
        <w:ind w:left="3447" w:hanging="360"/>
      </w:pPr>
      <w:rPr>
        <w:rFonts w:ascii="Symbol" w:hAnsi="Symbol" w:hint="default"/>
      </w:rPr>
    </w:lvl>
    <w:lvl w:ilvl="4" w:tplc="978EA794" w:tentative="1">
      <w:start w:val="1"/>
      <w:numFmt w:val="bullet"/>
      <w:lvlText w:val="o"/>
      <w:lvlJc w:val="left"/>
      <w:pPr>
        <w:ind w:left="4167" w:hanging="360"/>
      </w:pPr>
      <w:rPr>
        <w:rFonts w:ascii="Courier New" w:hAnsi="Courier New" w:hint="default"/>
      </w:rPr>
    </w:lvl>
    <w:lvl w:ilvl="5" w:tplc="6656810E" w:tentative="1">
      <w:start w:val="1"/>
      <w:numFmt w:val="bullet"/>
      <w:lvlText w:val=""/>
      <w:lvlJc w:val="left"/>
      <w:pPr>
        <w:ind w:left="4887" w:hanging="360"/>
      </w:pPr>
      <w:rPr>
        <w:rFonts w:ascii="Wingdings" w:hAnsi="Wingdings" w:hint="default"/>
      </w:rPr>
    </w:lvl>
    <w:lvl w:ilvl="6" w:tplc="80A854EE" w:tentative="1">
      <w:start w:val="1"/>
      <w:numFmt w:val="bullet"/>
      <w:lvlText w:val=""/>
      <w:lvlJc w:val="left"/>
      <w:pPr>
        <w:ind w:left="5607" w:hanging="360"/>
      </w:pPr>
      <w:rPr>
        <w:rFonts w:ascii="Symbol" w:hAnsi="Symbol" w:hint="default"/>
      </w:rPr>
    </w:lvl>
    <w:lvl w:ilvl="7" w:tplc="B84CBEEA" w:tentative="1">
      <w:start w:val="1"/>
      <w:numFmt w:val="bullet"/>
      <w:lvlText w:val="o"/>
      <w:lvlJc w:val="left"/>
      <w:pPr>
        <w:ind w:left="6327" w:hanging="360"/>
      </w:pPr>
      <w:rPr>
        <w:rFonts w:ascii="Courier New" w:hAnsi="Courier New" w:hint="default"/>
      </w:rPr>
    </w:lvl>
    <w:lvl w:ilvl="8" w:tplc="92CAB62A" w:tentative="1">
      <w:start w:val="1"/>
      <w:numFmt w:val="bullet"/>
      <w:lvlText w:val=""/>
      <w:lvlJc w:val="left"/>
      <w:pPr>
        <w:ind w:left="7047" w:hanging="360"/>
      </w:pPr>
      <w:rPr>
        <w:rFonts w:ascii="Wingdings" w:hAnsi="Wingdings" w:hint="default"/>
      </w:rPr>
    </w:lvl>
  </w:abstractNum>
  <w:abstractNum w:abstractNumId="187">
    <w:nsid w:val="7F065F32"/>
    <w:multiLevelType w:val="hybridMultilevel"/>
    <w:tmpl w:val="881C16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8">
    <w:nsid w:val="7F176E84"/>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33"/>
  </w:num>
  <w:num w:numId="2">
    <w:abstractNumId w:val="161"/>
  </w:num>
  <w:num w:numId="3">
    <w:abstractNumId w:val="120"/>
  </w:num>
  <w:num w:numId="4">
    <w:abstractNumId w:val="69"/>
  </w:num>
  <w:num w:numId="5">
    <w:abstractNumId w:val="47"/>
  </w:num>
  <w:num w:numId="6">
    <w:abstractNumId w:val="167"/>
  </w:num>
  <w:num w:numId="7">
    <w:abstractNumId w:val="112"/>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46"/>
  </w:num>
  <w:num w:numId="19">
    <w:abstractNumId w:val="186"/>
  </w:num>
  <w:num w:numId="20">
    <w:abstractNumId w:val="40"/>
  </w:num>
  <w:num w:numId="21">
    <w:abstractNumId w:val="27"/>
  </w:num>
  <w:num w:numId="22">
    <w:abstractNumId w:val="41"/>
  </w:num>
  <w:num w:numId="23">
    <w:abstractNumId w:val="168"/>
  </w:num>
  <w:num w:numId="24">
    <w:abstractNumId w:val="100"/>
  </w:num>
  <w:num w:numId="25">
    <w:abstractNumId w:val="64"/>
  </w:num>
  <w:num w:numId="26">
    <w:abstractNumId w:val="132"/>
  </w:num>
  <w:num w:numId="27">
    <w:abstractNumId w:val="176"/>
  </w:num>
  <w:num w:numId="28">
    <w:abstractNumId w:val="109"/>
  </w:num>
  <w:num w:numId="29">
    <w:abstractNumId w:val="151"/>
  </w:num>
  <w:num w:numId="30">
    <w:abstractNumId w:val="156"/>
  </w:num>
  <w:num w:numId="31">
    <w:abstractNumId w:val="165"/>
  </w:num>
  <w:num w:numId="32">
    <w:abstractNumId w:val="50"/>
  </w:num>
  <w:num w:numId="33">
    <w:abstractNumId w:val="12"/>
  </w:num>
  <w:num w:numId="34">
    <w:abstractNumId w:val="130"/>
  </w:num>
  <w:num w:numId="35">
    <w:abstractNumId w:val="141"/>
  </w:num>
  <w:num w:numId="36">
    <w:abstractNumId w:val="16"/>
  </w:num>
  <w:num w:numId="37">
    <w:abstractNumId w:val="106"/>
  </w:num>
  <w:num w:numId="38">
    <w:abstractNumId w:val="90"/>
  </w:num>
  <w:num w:numId="39">
    <w:abstractNumId w:val="127"/>
  </w:num>
  <w:num w:numId="40">
    <w:abstractNumId w:val="178"/>
  </w:num>
  <w:num w:numId="41">
    <w:abstractNumId w:val="36"/>
  </w:num>
  <w:num w:numId="42">
    <w:abstractNumId w:val="92"/>
  </w:num>
  <w:num w:numId="43">
    <w:abstractNumId w:val="74"/>
  </w:num>
  <w:num w:numId="44">
    <w:abstractNumId w:val="94"/>
  </w:num>
  <w:num w:numId="45">
    <w:abstractNumId w:val="133"/>
  </w:num>
  <w:num w:numId="46">
    <w:abstractNumId w:val="83"/>
  </w:num>
  <w:num w:numId="47">
    <w:abstractNumId w:val="142"/>
  </w:num>
  <w:num w:numId="48">
    <w:abstractNumId w:val="145"/>
  </w:num>
  <w:num w:numId="49">
    <w:abstractNumId w:val="134"/>
  </w:num>
  <w:num w:numId="50">
    <w:abstractNumId w:val="37"/>
  </w:num>
  <w:num w:numId="51">
    <w:abstractNumId w:val="51"/>
  </w:num>
  <w:num w:numId="52">
    <w:abstractNumId w:val="188"/>
  </w:num>
  <w:num w:numId="53">
    <w:abstractNumId w:val="25"/>
  </w:num>
  <w:num w:numId="54">
    <w:abstractNumId w:val="63"/>
  </w:num>
  <w:num w:numId="55">
    <w:abstractNumId w:val="34"/>
  </w:num>
  <w:num w:numId="56">
    <w:abstractNumId w:val="59"/>
  </w:num>
  <w:num w:numId="57">
    <w:abstractNumId w:val="182"/>
  </w:num>
  <w:num w:numId="58">
    <w:abstractNumId w:val="181"/>
  </w:num>
  <w:num w:numId="59">
    <w:abstractNumId w:val="160"/>
  </w:num>
  <w:num w:numId="60">
    <w:abstractNumId w:val="169"/>
  </w:num>
  <w:num w:numId="61">
    <w:abstractNumId w:val="144"/>
  </w:num>
  <w:num w:numId="62">
    <w:abstractNumId w:val="99"/>
  </w:num>
  <w:num w:numId="63">
    <w:abstractNumId w:val="10"/>
  </w:num>
  <w:num w:numId="64">
    <w:abstractNumId w:val="116"/>
  </w:num>
  <w:num w:numId="65">
    <w:abstractNumId w:val="148"/>
  </w:num>
  <w:num w:numId="66">
    <w:abstractNumId w:val="43"/>
  </w:num>
  <w:num w:numId="67">
    <w:abstractNumId w:val="177"/>
  </w:num>
  <w:num w:numId="68">
    <w:abstractNumId w:val="159"/>
  </w:num>
  <w:num w:numId="69">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75"/>
  </w:num>
  <w:num w:numId="75">
    <w:abstractNumId w:val="98"/>
  </w:num>
  <w:num w:numId="76">
    <w:abstractNumId w:val="19"/>
  </w:num>
  <w:num w:numId="77">
    <w:abstractNumId w:val="140"/>
  </w:num>
  <w:num w:numId="78">
    <w:abstractNumId w:val="110"/>
  </w:num>
  <w:num w:numId="79">
    <w:abstractNumId w:val="42"/>
  </w:num>
  <w:num w:numId="80">
    <w:abstractNumId w:val="158"/>
  </w:num>
  <w:num w:numId="81">
    <w:abstractNumId w:val="150"/>
  </w:num>
  <w:num w:numId="82">
    <w:abstractNumId w:val="107"/>
  </w:num>
  <w:num w:numId="83">
    <w:abstractNumId w:val="118"/>
  </w:num>
  <w:num w:numId="84">
    <w:abstractNumId w:val="22"/>
  </w:num>
  <w:num w:numId="85">
    <w:abstractNumId w:val="97"/>
  </w:num>
  <w:num w:numId="86">
    <w:abstractNumId w:val="89"/>
  </w:num>
  <w:num w:numId="87">
    <w:abstractNumId w:val="56"/>
  </w:num>
  <w:num w:numId="88">
    <w:abstractNumId w:val="154"/>
  </w:num>
  <w:num w:numId="89">
    <w:abstractNumId w:val="152"/>
  </w:num>
  <w:num w:numId="90">
    <w:abstractNumId w:val="111"/>
  </w:num>
  <w:num w:numId="91">
    <w:abstractNumId w:val="20"/>
  </w:num>
  <w:num w:numId="92">
    <w:abstractNumId w:val="77"/>
  </w:num>
  <w:num w:numId="93">
    <w:abstractNumId w:val="31"/>
  </w:num>
  <w:num w:numId="94">
    <w:abstractNumId w:val="82"/>
  </w:num>
  <w:num w:numId="95">
    <w:abstractNumId w:val="32"/>
  </w:num>
  <w:num w:numId="96">
    <w:abstractNumId w:val="15"/>
  </w:num>
  <w:num w:numId="97">
    <w:abstractNumId w:val="18"/>
  </w:num>
  <w:num w:numId="98">
    <w:abstractNumId w:val="155"/>
  </w:num>
  <w:num w:numId="99">
    <w:abstractNumId w:val="55"/>
  </w:num>
  <w:num w:numId="100">
    <w:abstractNumId w:val="45"/>
  </w:num>
  <w:num w:numId="101">
    <w:abstractNumId w:val="60"/>
  </w:num>
  <w:num w:numId="102">
    <w:abstractNumId w:val="14"/>
  </w:num>
  <w:num w:numId="103">
    <w:abstractNumId w:val="117"/>
  </w:num>
  <w:num w:numId="104">
    <w:abstractNumId w:val="96"/>
  </w:num>
  <w:num w:numId="105">
    <w:abstractNumId w:val="185"/>
  </w:num>
  <w:num w:numId="106">
    <w:abstractNumId w:val="179"/>
  </w:num>
  <w:num w:numId="107">
    <w:abstractNumId w:val="123"/>
  </w:num>
  <w:num w:numId="108">
    <w:abstractNumId w:val="39"/>
  </w:num>
  <w:num w:numId="109">
    <w:abstractNumId w:val="91"/>
  </w:num>
  <w:num w:numId="110">
    <w:abstractNumId w:val="162"/>
  </w:num>
  <w:num w:numId="111">
    <w:abstractNumId w:val="24"/>
  </w:num>
  <w:num w:numId="112">
    <w:abstractNumId w:val="78"/>
  </w:num>
  <w:num w:numId="113">
    <w:abstractNumId w:val="11"/>
  </w:num>
  <w:num w:numId="114">
    <w:abstractNumId w:val="172"/>
  </w:num>
  <w:num w:numId="115">
    <w:abstractNumId w:val="46"/>
  </w:num>
  <w:num w:numId="116">
    <w:abstractNumId w:val="79"/>
  </w:num>
  <w:num w:numId="117">
    <w:abstractNumId w:val="52"/>
  </w:num>
  <w:num w:numId="118">
    <w:abstractNumId w:val="122"/>
  </w:num>
  <w:num w:numId="119">
    <w:abstractNumId w:val="26"/>
  </w:num>
  <w:num w:numId="120">
    <w:abstractNumId w:val="81"/>
  </w:num>
  <w:num w:numId="121">
    <w:abstractNumId w:val="170"/>
  </w:num>
  <w:num w:numId="122">
    <w:abstractNumId w:val="135"/>
  </w:num>
  <w:num w:numId="123">
    <w:abstractNumId w:val="57"/>
  </w:num>
  <w:num w:numId="124">
    <w:abstractNumId w:val="53"/>
  </w:num>
  <w:num w:numId="125">
    <w:abstractNumId w:val="87"/>
  </w:num>
  <w:num w:numId="126">
    <w:abstractNumId w:val="65"/>
  </w:num>
  <w:num w:numId="127">
    <w:abstractNumId w:val="105"/>
  </w:num>
  <w:num w:numId="128">
    <w:abstractNumId w:val="128"/>
  </w:num>
  <w:num w:numId="129">
    <w:abstractNumId w:val="126"/>
  </w:num>
  <w:num w:numId="130">
    <w:abstractNumId w:val="75"/>
  </w:num>
  <w:num w:numId="131">
    <w:abstractNumId w:val="166"/>
  </w:num>
  <w:num w:numId="132">
    <w:abstractNumId w:val="73"/>
  </w:num>
  <w:num w:numId="133">
    <w:abstractNumId w:val="35"/>
  </w:num>
  <w:num w:numId="134">
    <w:abstractNumId w:val="137"/>
  </w:num>
  <w:num w:numId="135">
    <w:abstractNumId w:val="184"/>
  </w:num>
  <w:num w:numId="136">
    <w:abstractNumId w:val="70"/>
  </w:num>
  <w:num w:numId="137">
    <w:abstractNumId w:val="143"/>
  </w:num>
  <w:num w:numId="138">
    <w:abstractNumId w:val="67"/>
  </w:num>
  <w:num w:numId="139">
    <w:abstractNumId w:val="38"/>
  </w:num>
  <w:num w:numId="1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29"/>
  </w:num>
  <w:num w:numId="145">
    <w:abstractNumId w:val="131"/>
  </w:num>
  <w:num w:numId="146">
    <w:abstractNumId w:val="125"/>
  </w:num>
  <w:num w:numId="147">
    <w:abstractNumId w:val="139"/>
  </w:num>
  <w:num w:numId="148">
    <w:abstractNumId w:val="171"/>
  </w:num>
  <w:num w:numId="149">
    <w:abstractNumId w:val="58"/>
  </w:num>
  <w:num w:numId="150">
    <w:abstractNumId w:val="153"/>
  </w:num>
  <w:num w:numId="151">
    <w:abstractNumId w:val="174"/>
  </w:num>
  <w:num w:numId="152">
    <w:abstractNumId w:val="30"/>
  </w:num>
  <w:num w:numId="153">
    <w:abstractNumId w:val="113"/>
  </w:num>
  <w:num w:numId="154">
    <w:abstractNumId w:val="80"/>
  </w:num>
  <w:num w:numId="155">
    <w:abstractNumId w:val="23"/>
  </w:num>
  <w:num w:numId="156">
    <w:abstractNumId w:val="72"/>
  </w:num>
  <w:num w:numId="157">
    <w:abstractNumId w:val="62"/>
  </w:num>
  <w:num w:numId="158">
    <w:abstractNumId w:val="183"/>
  </w:num>
  <w:num w:numId="159">
    <w:abstractNumId w:val="147"/>
  </w:num>
  <w:num w:numId="160">
    <w:abstractNumId w:val="124"/>
  </w:num>
  <w:num w:numId="161">
    <w:abstractNumId w:val="138"/>
  </w:num>
  <w:num w:numId="162">
    <w:abstractNumId w:val="71"/>
  </w:num>
  <w:num w:numId="163">
    <w:abstractNumId w:val="129"/>
  </w:num>
  <w:num w:numId="164">
    <w:abstractNumId w:val="149"/>
  </w:num>
  <w:num w:numId="165">
    <w:abstractNumId w:val="84"/>
  </w:num>
  <w:num w:numId="166">
    <w:abstractNumId w:val="88"/>
  </w:num>
  <w:num w:numId="167">
    <w:abstractNumId w:val="48"/>
  </w:num>
  <w:num w:numId="168">
    <w:abstractNumId w:val="103"/>
  </w:num>
  <w:num w:numId="169">
    <w:abstractNumId w:val="66"/>
  </w:num>
  <w:num w:numId="17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28"/>
  </w:num>
  <w:num w:numId="172">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15"/>
  </w:num>
  <w:num w:numId="174">
    <w:abstractNumId w:val="93"/>
  </w:num>
  <w:num w:numId="175">
    <w:abstractNumId w:val="76"/>
  </w:num>
  <w:num w:numId="176">
    <w:abstractNumId w:val="180"/>
  </w:num>
  <w:num w:numId="177">
    <w:abstractNumId w:val="13"/>
  </w:num>
  <w:num w:numId="178">
    <w:abstractNumId w:val="85"/>
  </w:num>
  <w:num w:numId="179">
    <w:abstractNumId w:val="86"/>
  </w:num>
  <w:num w:numId="180">
    <w:abstractNumId w:val="102"/>
  </w:num>
  <w:num w:numId="181">
    <w:abstractNumId w:val="17"/>
  </w:num>
  <w:num w:numId="182">
    <w:abstractNumId w:val="187"/>
  </w:num>
  <w:num w:numId="183">
    <w:abstractNumId w:val="104"/>
  </w:num>
  <w:num w:numId="184">
    <w:abstractNumId w:val="21"/>
  </w:num>
  <w:num w:numId="185">
    <w:abstractNumId w:val="173"/>
  </w:num>
  <w:num w:numId="186">
    <w:abstractNumId w:val="136"/>
  </w:num>
  <w:num w:numId="187">
    <w:abstractNumId w:val="49"/>
  </w:num>
  <w:num w:numId="188">
    <w:abstractNumId w:val="61"/>
  </w:num>
  <w:num w:numId="189">
    <w:abstractNumId w:val="157"/>
  </w:num>
  <w:num w:numId="190">
    <w:abstractNumId w:val="163"/>
  </w:num>
  <w:num w:numId="191">
    <w:abstractNumId w:val="106"/>
    <w:lvlOverride w:ilvl="0"/>
    <w:lvlOverride w:ilvl="1">
      <w:startOverride w:val="1"/>
    </w:lvlOverride>
    <w:lvlOverride w:ilvl="2"/>
    <w:lvlOverride w:ilvl="3"/>
    <w:lvlOverride w:ilvl="4"/>
    <w:lvlOverride w:ilvl="5"/>
    <w:lvlOverride w:ilvl="6"/>
    <w:lvlOverride w:ilvl="7"/>
    <w:lvlOverride w:ilvl="8"/>
  </w:num>
  <w:numIdMacAtCleanup w:val="1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5168"/>
    <w:rsid w:val="00020D53"/>
    <w:rsid w:val="0003292E"/>
    <w:rsid w:val="00037B4F"/>
    <w:rsid w:val="00040584"/>
    <w:rsid w:val="000459CC"/>
    <w:rsid w:val="00055F85"/>
    <w:rsid w:val="00062F1B"/>
    <w:rsid w:val="000666ED"/>
    <w:rsid w:val="00070C69"/>
    <w:rsid w:val="0007325E"/>
    <w:rsid w:val="0007330B"/>
    <w:rsid w:val="0008157A"/>
    <w:rsid w:val="00086ED2"/>
    <w:rsid w:val="00091C55"/>
    <w:rsid w:val="00092CDF"/>
    <w:rsid w:val="0009412B"/>
    <w:rsid w:val="000A30C1"/>
    <w:rsid w:val="000B3B88"/>
    <w:rsid w:val="000D4E94"/>
    <w:rsid w:val="000D5A2A"/>
    <w:rsid w:val="000D63F2"/>
    <w:rsid w:val="000D7089"/>
    <w:rsid w:val="000E0C03"/>
    <w:rsid w:val="000F29BF"/>
    <w:rsid w:val="000F499A"/>
    <w:rsid w:val="0010101A"/>
    <w:rsid w:val="00101B0D"/>
    <w:rsid w:val="001265B5"/>
    <w:rsid w:val="00136295"/>
    <w:rsid w:val="0013663A"/>
    <w:rsid w:val="00140BF1"/>
    <w:rsid w:val="00142BDA"/>
    <w:rsid w:val="001568C2"/>
    <w:rsid w:val="0015783D"/>
    <w:rsid w:val="00165BD3"/>
    <w:rsid w:val="00185CCB"/>
    <w:rsid w:val="001A39E0"/>
    <w:rsid w:val="001C7191"/>
    <w:rsid w:val="001E0767"/>
    <w:rsid w:val="001E7A22"/>
    <w:rsid w:val="001F0B73"/>
    <w:rsid w:val="001F4A1E"/>
    <w:rsid w:val="001F4B1A"/>
    <w:rsid w:val="001F57C2"/>
    <w:rsid w:val="001F5FB4"/>
    <w:rsid w:val="00211749"/>
    <w:rsid w:val="0021485E"/>
    <w:rsid w:val="00222CAB"/>
    <w:rsid w:val="00226ECA"/>
    <w:rsid w:val="002375CC"/>
    <w:rsid w:val="00240606"/>
    <w:rsid w:val="00241783"/>
    <w:rsid w:val="00251518"/>
    <w:rsid w:val="00262682"/>
    <w:rsid w:val="0026329B"/>
    <w:rsid w:val="002634DD"/>
    <w:rsid w:val="00266832"/>
    <w:rsid w:val="00274FBE"/>
    <w:rsid w:val="002A59DA"/>
    <w:rsid w:val="002C0201"/>
    <w:rsid w:val="002D521F"/>
    <w:rsid w:val="002E1DDB"/>
    <w:rsid w:val="002F4CCA"/>
    <w:rsid w:val="003057C1"/>
    <w:rsid w:val="00305AF4"/>
    <w:rsid w:val="003070DD"/>
    <w:rsid w:val="00311D17"/>
    <w:rsid w:val="00320C1E"/>
    <w:rsid w:val="00340ABD"/>
    <w:rsid w:val="003459DE"/>
    <w:rsid w:val="00347B94"/>
    <w:rsid w:val="003506CD"/>
    <w:rsid w:val="00355301"/>
    <w:rsid w:val="003611CD"/>
    <w:rsid w:val="00362802"/>
    <w:rsid w:val="00372190"/>
    <w:rsid w:val="0037430A"/>
    <w:rsid w:val="00385D45"/>
    <w:rsid w:val="003904A0"/>
    <w:rsid w:val="003954AD"/>
    <w:rsid w:val="00396364"/>
    <w:rsid w:val="00397546"/>
    <w:rsid w:val="003A3227"/>
    <w:rsid w:val="003A559A"/>
    <w:rsid w:val="003B7C74"/>
    <w:rsid w:val="003C3B2F"/>
    <w:rsid w:val="003C5F4A"/>
    <w:rsid w:val="003D75D7"/>
    <w:rsid w:val="003E694C"/>
    <w:rsid w:val="003F4920"/>
    <w:rsid w:val="00422726"/>
    <w:rsid w:val="004276F1"/>
    <w:rsid w:val="00432C1A"/>
    <w:rsid w:val="0044157D"/>
    <w:rsid w:val="00444AAA"/>
    <w:rsid w:val="004465C9"/>
    <w:rsid w:val="00446E74"/>
    <w:rsid w:val="004517BB"/>
    <w:rsid w:val="00496D69"/>
    <w:rsid w:val="004A32C2"/>
    <w:rsid w:val="004A3377"/>
    <w:rsid w:val="004A610B"/>
    <w:rsid w:val="004B2DCD"/>
    <w:rsid w:val="004D6EF8"/>
    <w:rsid w:val="004E1AAF"/>
    <w:rsid w:val="004E1E23"/>
    <w:rsid w:val="004E2D99"/>
    <w:rsid w:val="004F077E"/>
    <w:rsid w:val="0050478B"/>
    <w:rsid w:val="00511BF8"/>
    <w:rsid w:val="005122FF"/>
    <w:rsid w:val="00512EF4"/>
    <w:rsid w:val="00515F12"/>
    <w:rsid w:val="005234D5"/>
    <w:rsid w:val="00525829"/>
    <w:rsid w:val="00536BAB"/>
    <w:rsid w:val="00542153"/>
    <w:rsid w:val="00543B5D"/>
    <w:rsid w:val="005459C0"/>
    <w:rsid w:val="00550D1F"/>
    <w:rsid w:val="00557C31"/>
    <w:rsid w:val="0056218C"/>
    <w:rsid w:val="00564610"/>
    <w:rsid w:val="00576DCE"/>
    <w:rsid w:val="00583DAB"/>
    <w:rsid w:val="00584783"/>
    <w:rsid w:val="00584F4D"/>
    <w:rsid w:val="00597399"/>
    <w:rsid w:val="005B3F29"/>
    <w:rsid w:val="005C4FE3"/>
    <w:rsid w:val="005D2C0A"/>
    <w:rsid w:val="005E5692"/>
    <w:rsid w:val="005E61C1"/>
    <w:rsid w:val="005F1499"/>
    <w:rsid w:val="005F301E"/>
    <w:rsid w:val="006327E3"/>
    <w:rsid w:val="00634DEE"/>
    <w:rsid w:val="00642511"/>
    <w:rsid w:val="00674D7D"/>
    <w:rsid w:val="006A418E"/>
    <w:rsid w:val="006A4D7E"/>
    <w:rsid w:val="006B2870"/>
    <w:rsid w:val="006D5ABC"/>
    <w:rsid w:val="00720F8A"/>
    <w:rsid w:val="007270DD"/>
    <w:rsid w:val="00741709"/>
    <w:rsid w:val="00745CCC"/>
    <w:rsid w:val="00754545"/>
    <w:rsid w:val="007616B0"/>
    <w:rsid w:val="0076229E"/>
    <w:rsid w:val="00766EFB"/>
    <w:rsid w:val="007719FC"/>
    <w:rsid w:val="00771B6B"/>
    <w:rsid w:val="00772CD3"/>
    <w:rsid w:val="00776426"/>
    <w:rsid w:val="00777617"/>
    <w:rsid w:val="0078320D"/>
    <w:rsid w:val="00787FA0"/>
    <w:rsid w:val="0079661B"/>
    <w:rsid w:val="007A5940"/>
    <w:rsid w:val="007A739F"/>
    <w:rsid w:val="007B388C"/>
    <w:rsid w:val="007C17A5"/>
    <w:rsid w:val="007D39DA"/>
    <w:rsid w:val="007F54C2"/>
    <w:rsid w:val="00802E1E"/>
    <w:rsid w:val="0080389C"/>
    <w:rsid w:val="00803B3E"/>
    <w:rsid w:val="00804C84"/>
    <w:rsid w:val="00811239"/>
    <w:rsid w:val="00825271"/>
    <w:rsid w:val="00825B7A"/>
    <w:rsid w:val="00827C2C"/>
    <w:rsid w:val="00841EEA"/>
    <w:rsid w:val="0084392B"/>
    <w:rsid w:val="00862150"/>
    <w:rsid w:val="00866552"/>
    <w:rsid w:val="00866931"/>
    <w:rsid w:val="00871DF4"/>
    <w:rsid w:val="008952F8"/>
    <w:rsid w:val="008964DA"/>
    <w:rsid w:val="00896D96"/>
    <w:rsid w:val="008A68B1"/>
    <w:rsid w:val="008B15CF"/>
    <w:rsid w:val="008B1C58"/>
    <w:rsid w:val="008B21C0"/>
    <w:rsid w:val="008C185F"/>
    <w:rsid w:val="008C2E8F"/>
    <w:rsid w:val="008C3CFB"/>
    <w:rsid w:val="008D403B"/>
    <w:rsid w:val="008D4107"/>
    <w:rsid w:val="008E43E7"/>
    <w:rsid w:val="008F00B0"/>
    <w:rsid w:val="008F0E06"/>
    <w:rsid w:val="00903DAB"/>
    <w:rsid w:val="009041EE"/>
    <w:rsid w:val="00910382"/>
    <w:rsid w:val="00922CB1"/>
    <w:rsid w:val="00923FA6"/>
    <w:rsid w:val="009267CB"/>
    <w:rsid w:val="00927088"/>
    <w:rsid w:val="00933558"/>
    <w:rsid w:val="00934FA7"/>
    <w:rsid w:val="00943316"/>
    <w:rsid w:val="009435BA"/>
    <w:rsid w:val="009474C6"/>
    <w:rsid w:val="0094779F"/>
    <w:rsid w:val="00950934"/>
    <w:rsid w:val="00957F21"/>
    <w:rsid w:val="00970638"/>
    <w:rsid w:val="00973FB1"/>
    <w:rsid w:val="00975FD8"/>
    <w:rsid w:val="00985412"/>
    <w:rsid w:val="009A5DA2"/>
    <w:rsid w:val="009A5EB6"/>
    <w:rsid w:val="009B5292"/>
    <w:rsid w:val="009B6268"/>
    <w:rsid w:val="009B7CA1"/>
    <w:rsid w:val="009C2E19"/>
    <w:rsid w:val="009C6D04"/>
    <w:rsid w:val="009C7DC1"/>
    <w:rsid w:val="009D0339"/>
    <w:rsid w:val="009F18D5"/>
    <w:rsid w:val="00A00D3C"/>
    <w:rsid w:val="00A014C5"/>
    <w:rsid w:val="00A0387C"/>
    <w:rsid w:val="00A10F9E"/>
    <w:rsid w:val="00A13A27"/>
    <w:rsid w:val="00A24512"/>
    <w:rsid w:val="00A25168"/>
    <w:rsid w:val="00A25394"/>
    <w:rsid w:val="00A30973"/>
    <w:rsid w:val="00A35293"/>
    <w:rsid w:val="00A44528"/>
    <w:rsid w:val="00A454ED"/>
    <w:rsid w:val="00A51294"/>
    <w:rsid w:val="00A51E41"/>
    <w:rsid w:val="00A56645"/>
    <w:rsid w:val="00A61116"/>
    <w:rsid w:val="00A63F49"/>
    <w:rsid w:val="00A6492B"/>
    <w:rsid w:val="00A66805"/>
    <w:rsid w:val="00A83675"/>
    <w:rsid w:val="00A840B4"/>
    <w:rsid w:val="00A864F9"/>
    <w:rsid w:val="00A93361"/>
    <w:rsid w:val="00A936DD"/>
    <w:rsid w:val="00AA69EC"/>
    <w:rsid w:val="00AA6B18"/>
    <w:rsid w:val="00AC276F"/>
    <w:rsid w:val="00AD0548"/>
    <w:rsid w:val="00AE62E3"/>
    <w:rsid w:val="00AF1071"/>
    <w:rsid w:val="00AF10EA"/>
    <w:rsid w:val="00B00E54"/>
    <w:rsid w:val="00B01227"/>
    <w:rsid w:val="00B076FF"/>
    <w:rsid w:val="00B17679"/>
    <w:rsid w:val="00B23000"/>
    <w:rsid w:val="00B27453"/>
    <w:rsid w:val="00B31156"/>
    <w:rsid w:val="00B316F6"/>
    <w:rsid w:val="00B31AB9"/>
    <w:rsid w:val="00B45CCC"/>
    <w:rsid w:val="00B642CD"/>
    <w:rsid w:val="00B64712"/>
    <w:rsid w:val="00B71A95"/>
    <w:rsid w:val="00B77D0C"/>
    <w:rsid w:val="00B82DA6"/>
    <w:rsid w:val="00B83360"/>
    <w:rsid w:val="00B86373"/>
    <w:rsid w:val="00B87996"/>
    <w:rsid w:val="00B9076C"/>
    <w:rsid w:val="00BA1008"/>
    <w:rsid w:val="00BA4AA8"/>
    <w:rsid w:val="00BA633A"/>
    <w:rsid w:val="00BB4FB8"/>
    <w:rsid w:val="00BB5B45"/>
    <w:rsid w:val="00BC62CF"/>
    <w:rsid w:val="00BC6FD4"/>
    <w:rsid w:val="00BD5939"/>
    <w:rsid w:val="00BF295A"/>
    <w:rsid w:val="00BF2E89"/>
    <w:rsid w:val="00BF449C"/>
    <w:rsid w:val="00BF652F"/>
    <w:rsid w:val="00C00B1E"/>
    <w:rsid w:val="00C04D49"/>
    <w:rsid w:val="00C067B2"/>
    <w:rsid w:val="00C46008"/>
    <w:rsid w:val="00C5358C"/>
    <w:rsid w:val="00C535C2"/>
    <w:rsid w:val="00C61D48"/>
    <w:rsid w:val="00C63C51"/>
    <w:rsid w:val="00C800DB"/>
    <w:rsid w:val="00C85F3F"/>
    <w:rsid w:val="00C91563"/>
    <w:rsid w:val="00C95373"/>
    <w:rsid w:val="00C96044"/>
    <w:rsid w:val="00C96B61"/>
    <w:rsid w:val="00CA0ED9"/>
    <w:rsid w:val="00CA2F48"/>
    <w:rsid w:val="00CA7D17"/>
    <w:rsid w:val="00CB167C"/>
    <w:rsid w:val="00CF6F60"/>
    <w:rsid w:val="00D04CC2"/>
    <w:rsid w:val="00D10FFC"/>
    <w:rsid w:val="00D227C0"/>
    <w:rsid w:val="00D36819"/>
    <w:rsid w:val="00D45359"/>
    <w:rsid w:val="00D550AC"/>
    <w:rsid w:val="00D5733C"/>
    <w:rsid w:val="00D62852"/>
    <w:rsid w:val="00D64651"/>
    <w:rsid w:val="00D67C97"/>
    <w:rsid w:val="00D7239E"/>
    <w:rsid w:val="00D958EE"/>
    <w:rsid w:val="00D97209"/>
    <w:rsid w:val="00DA2AF7"/>
    <w:rsid w:val="00DA3697"/>
    <w:rsid w:val="00DA5745"/>
    <w:rsid w:val="00DB0EB7"/>
    <w:rsid w:val="00DD23FE"/>
    <w:rsid w:val="00DE61E3"/>
    <w:rsid w:val="00DF0207"/>
    <w:rsid w:val="00DF3B7E"/>
    <w:rsid w:val="00E00F88"/>
    <w:rsid w:val="00E25FDC"/>
    <w:rsid w:val="00E3060A"/>
    <w:rsid w:val="00E43349"/>
    <w:rsid w:val="00E526E6"/>
    <w:rsid w:val="00E57FF5"/>
    <w:rsid w:val="00E607E7"/>
    <w:rsid w:val="00E61FC9"/>
    <w:rsid w:val="00E63677"/>
    <w:rsid w:val="00E66E85"/>
    <w:rsid w:val="00E763BE"/>
    <w:rsid w:val="00E8048D"/>
    <w:rsid w:val="00E80A23"/>
    <w:rsid w:val="00E84405"/>
    <w:rsid w:val="00E9127F"/>
    <w:rsid w:val="00EB0BB1"/>
    <w:rsid w:val="00EC08ED"/>
    <w:rsid w:val="00EC11DA"/>
    <w:rsid w:val="00ED29A0"/>
    <w:rsid w:val="00ED55B8"/>
    <w:rsid w:val="00ED7C47"/>
    <w:rsid w:val="00EE1F8E"/>
    <w:rsid w:val="00F01820"/>
    <w:rsid w:val="00F07913"/>
    <w:rsid w:val="00F17608"/>
    <w:rsid w:val="00F179A0"/>
    <w:rsid w:val="00F23D70"/>
    <w:rsid w:val="00F40016"/>
    <w:rsid w:val="00F40840"/>
    <w:rsid w:val="00F416C8"/>
    <w:rsid w:val="00F54092"/>
    <w:rsid w:val="00F5500B"/>
    <w:rsid w:val="00F635E2"/>
    <w:rsid w:val="00F66758"/>
    <w:rsid w:val="00F73F07"/>
    <w:rsid w:val="00F75EE6"/>
    <w:rsid w:val="00F85551"/>
    <w:rsid w:val="00F91274"/>
    <w:rsid w:val="00F97921"/>
    <w:rsid w:val="00FA5035"/>
    <w:rsid w:val="00FB337A"/>
    <w:rsid w:val="00FB73AA"/>
    <w:rsid w:val="00FC65F6"/>
    <w:rsid w:val="00FD0AB9"/>
    <w:rsid w:val="00FD7B72"/>
    <w:rsid w:val="00FE7972"/>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E2D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9" w:unhideWhenUsed="0" w:qFormat="1"/>
    <w:lsdException w:name="heading 3" w:semiHidden="0" w:uiPriority="9" w:unhideWhenUsed="0" w:qFormat="1"/>
    <w:lsdException w:name="heading 4" w:semiHidden="0" w:uiPriority="1" w:unhideWhenUsed="0" w:qFormat="1"/>
    <w:lsdException w:name="heading 5" w:semiHidden="0" w:uiPriority="9" w:unhideWhenUsed="0" w:qFormat="1"/>
    <w:lsdException w:name="heading 6" w:semiHidden="0" w:uiPriority="1" w:unhideWhenUsed="0" w:qFormat="1"/>
    <w:lsdException w:name="heading 7" w:semiHidden="0" w:uiPriority="1" w:unhideWhenUsed="0" w:qFormat="1"/>
    <w:lsdException w:name="heading 8" w:semiHidden="0" w:uiPriority="1" w:unhideWhenUsed="0" w:qFormat="1"/>
    <w:lsdException w:name="heading 9" w:semiHidden="0" w:uiPriority="1" w:unhideWhenUsed="0"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lsdException w:name="toc 8" w:uiPriority="39"/>
    <w:lsdException w:name="toc 9" w:uiPriority="39"/>
    <w:lsdException w:name="caption" w:semiHidden="0" w:unhideWhenUsed="0" w:qFormat="1"/>
    <w:lsdException w:name="Title" w:semiHidden="0" w:unhideWhenUsed="0" w:qFormat="1"/>
    <w:lsdException w:name="Default Paragraph Font" w:uiPriority="1"/>
    <w:lsdException w:name="Body Text" w:uiPriority="1" w:qFormat="1"/>
    <w:lsdException w:name="Subtitle" w:semiHidden="0"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nhideWhenUsed="0"/>
    <w:lsdException w:name="Light Grid Accent 3" w:semiHidden="0"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nhideWhenUsed="0"/>
    <w:lsdException w:name="Medium Grid 3 Accent 3" w:semiHidden="0" w:uiPriority="69" w:unhideWhenUsed="0"/>
    <w:lsdException w:name="Dark List Accent 3" w:semiHidden="0" w:uiPriority="61" w:unhideWhenUsed="0"/>
    <w:lsdException w:name="Colorful Shading Accent 3" w:semiHidden="0" w:uiPriority="62"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8"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qFormat="1"/>
  </w:latentStyles>
  <w:style w:type="paragraph" w:default="1" w:styleId="Normln">
    <w:name w:val="Normal"/>
    <w:qFormat/>
    <w:rsid w:val="009A5EB6"/>
    <w:pPr>
      <w:spacing w:before="60" w:after="60" w:line="276" w:lineRule="auto"/>
      <w:jc w:val="both"/>
    </w:pPr>
    <w:rPr>
      <w:sz w:val="22"/>
      <w:szCs w:val="22"/>
      <w:lang w:eastAsia="en-US"/>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1"/>
    <w:basedOn w:val="Normln"/>
    <w:next w:val="Normln"/>
    <w:link w:val="Nadpis1Char"/>
    <w:uiPriority w:val="1"/>
    <w:qFormat/>
    <w:rsid w:val="00ED7C47"/>
    <w:pPr>
      <w:keepNext/>
      <w:keepLines/>
      <w:pageBreakBefore/>
      <w:numPr>
        <w:numId w:val="1"/>
      </w:numPr>
      <w:shd w:val="clear" w:color="auto" w:fill="4F6228"/>
      <w:spacing w:before="480" w:after="0"/>
      <w:outlineLvl w:val="0"/>
    </w:pPr>
    <w:rPr>
      <w:rFonts w:eastAsia="Times New Roman"/>
      <w:b/>
      <w:bCs/>
      <w:color w:val="FFFFFF"/>
      <w:sz w:val="28"/>
      <w:szCs w:val="28"/>
    </w:rPr>
  </w:style>
  <w:style w:type="paragraph" w:styleId="Nadpis2">
    <w:name w:val="heading 2"/>
    <w:aliases w:val="Podkapitola 1,Podkapitola 11,Podkapitola 12,Podkapitola 13,Podkapitola 14,Podkapitola 111,Podkapitola 121,Podkapitola 131,Podkapitola 15,Podkapitola 112,Podkapitola 122,Podkapitola 132,Podkapitola 16,Podkapitola 113,Podkapitola 123,h2,V_Head2"/>
    <w:basedOn w:val="Normln"/>
    <w:next w:val="Normln"/>
    <w:link w:val="Nadpis2Char"/>
    <w:uiPriority w:val="9"/>
    <w:qFormat/>
    <w:rsid w:val="00DF0207"/>
    <w:pPr>
      <w:keepNext/>
      <w:keepLines/>
      <w:numPr>
        <w:ilvl w:val="1"/>
        <w:numId w:val="1"/>
      </w:numPr>
      <w:shd w:val="clear" w:color="auto" w:fill="77933C"/>
      <w:spacing w:before="120" w:after="0"/>
      <w:outlineLvl w:val="1"/>
    </w:pPr>
    <w:rPr>
      <w:rFonts w:eastAsia="Times New Roman"/>
      <w:b/>
      <w:bCs/>
      <w:color w:val="FFFFFF"/>
      <w:sz w:val="26"/>
      <w:szCs w:val="26"/>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h3"/>
    <w:basedOn w:val="Normln"/>
    <w:next w:val="Normln"/>
    <w:link w:val="Nadpis3Char"/>
    <w:uiPriority w:val="9"/>
    <w:qFormat/>
    <w:rsid w:val="00A93361"/>
    <w:pPr>
      <w:keepNext/>
      <w:keepLines/>
      <w:numPr>
        <w:ilvl w:val="2"/>
        <w:numId w:val="1"/>
      </w:numPr>
      <w:spacing w:before="200"/>
      <w:outlineLvl w:val="2"/>
    </w:pPr>
    <w:rPr>
      <w:rFonts w:eastAsia="Times New Roman"/>
      <w:b/>
      <w:bCs/>
      <w:color w:val="4F6228"/>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
    <w:basedOn w:val="Normln"/>
    <w:next w:val="Normln"/>
    <w:link w:val="Nadpis4Char"/>
    <w:uiPriority w:val="1"/>
    <w:qFormat/>
    <w:rsid w:val="00A93361"/>
    <w:pPr>
      <w:keepNext/>
      <w:keepLines/>
      <w:numPr>
        <w:ilvl w:val="3"/>
        <w:numId w:val="1"/>
      </w:numPr>
      <w:spacing w:before="200"/>
      <w:outlineLvl w:val="3"/>
    </w:pPr>
    <w:rPr>
      <w:rFonts w:eastAsia="Times New Roman"/>
      <w:b/>
      <w:bCs/>
      <w:i/>
      <w:iCs/>
      <w:color w:val="4F6228"/>
    </w:rPr>
  </w:style>
  <w:style w:type="paragraph" w:styleId="Nadpis5">
    <w:name w:val="heading 5"/>
    <w:aliases w:val="Odstavec 2,Odstavec 21,Odstavec 22,Odstavec 23,Odstavec 24,Odstavec 211,Odstavec 221,Odstavec 231,Odstavec 212,Odstavec 213,Odstavec 25,Odstavec 214,Odstavec 26,Odstavec 27,Odstavec 215,Odstavec 2111,Odstavec 2121,Odstavec 241,Odstavec 2131,ds"/>
    <w:basedOn w:val="Normln"/>
    <w:next w:val="Normln"/>
    <w:link w:val="Nadpis5Char"/>
    <w:uiPriority w:val="9"/>
    <w:qFormat/>
    <w:rsid w:val="00A93361"/>
    <w:pPr>
      <w:keepNext/>
      <w:keepLines/>
      <w:numPr>
        <w:ilvl w:val="4"/>
        <w:numId w:val="1"/>
      </w:numPr>
      <w:spacing w:before="200"/>
      <w:outlineLvl w:val="4"/>
    </w:pPr>
    <w:rPr>
      <w:rFonts w:eastAsia="Times New Roman"/>
      <w:i/>
      <w:color w:val="4F6228"/>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link w:val="Nadpis6Char"/>
    <w:uiPriority w:val="1"/>
    <w:qFormat/>
    <w:rsid w:val="00A93361"/>
    <w:pPr>
      <w:keepNext/>
      <w:keepLines/>
      <w:numPr>
        <w:ilvl w:val="5"/>
        <w:numId w:val="1"/>
      </w:numPr>
      <w:spacing w:before="200" w:after="0"/>
      <w:outlineLvl w:val="5"/>
    </w:pPr>
    <w:rPr>
      <w:rFonts w:eastAsia="Times New Roman"/>
      <w:i/>
      <w:iCs/>
      <w:color w:val="4F6228"/>
    </w:rPr>
  </w:style>
  <w:style w:type="paragraph" w:styleId="Nadpis7">
    <w:name w:val="heading 7"/>
    <w:basedOn w:val="Normln"/>
    <w:next w:val="Normln"/>
    <w:link w:val="Nadpis7Char"/>
    <w:uiPriority w:val="1"/>
    <w:qFormat/>
    <w:rsid w:val="00A93361"/>
    <w:pPr>
      <w:keepNext/>
      <w:keepLines/>
      <w:numPr>
        <w:ilvl w:val="6"/>
        <w:numId w:val="1"/>
      </w:numPr>
      <w:spacing w:before="200" w:after="0"/>
      <w:outlineLvl w:val="6"/>
    </w:pPr>
    <w:rPr>
      <w:rFonts w:eastAsia="Times New Roman"/>
      <w:i/>
      <w:iCs/>
      <w:color w:val="404040"/>
    </w:rPr>
  </w:style>
  <w:style w:type="paragraph" w:styleId="Nadpis8">
    <w:name w:val="heading 8"/>
    <w:aliases w:val="ASAPHeading 8,(Appendici),Refcard1,Refcard11,Refcard12,Refcard13,Refcard14,Refcard15,Refcard16,Refcard17,Center Bold,H8,Titolo8"/>
    <w:basedOn w:val="Normln"/>
    <w:next w:val="Normln"/>
    <w:link w:val="Nadpis8Char"/>
    <w:uiPriority w:val="1"/>
    <w:qFormat/>
    <w:rsid w:val="00AD0548"/>
    <w:pPr>
      <w:keepNext/>
      <w:keepLines/>
      <w:spacing w:before="200" w:after="0"/>
      <w:ind w:left="1440" w:hanging="1440"/>
      <w:outlineLvl w:val="7"/>
    </w:pPr>
    <w:rPr>
      <w:rFonts w:ascii="Cambria" w:eastAsia="Times New Roman" w:hAnsi="Cambria"/>
      <w:color w:val="404040"/>
      <w:sz w:val="20"/>
      <w:szCs w:val="20"/>
    </w:rPr>
  </w:style>
  <w:style w:type="paragraph" w:styleId="Nadpis9">
    <w:name w:val="heading 9"/>
    <w:basedOn w:val="Normln"/>
    <w:next w:val="Normln"/>
    <w:link w:val="Nadpis9Char"/>
    <w:uiPriority w:val="1"/>
    <w:qFormat/>
    <w:rsid w:val="00AD0548"/>
    <w:pPr>
      <w:keepNext/>
      <w:keepLines/>
      <w:spacing w:before="200" w:after="0"/>
      <w:ind w:left="1584" w:hanging="1584"/>
      <w:outlineLvl w:val="8"/>
    </w:pPr>
    <w:rPr>
      <w:rFonts w:ascii="Cambria" w:eastAsia="Times New Roman"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ednmka21">
    <w:name w:val="Střední mřížka 21"/>
    <w:link w:val="Stednmka2Char"/>
    <w:uiPriority w:val="1"/>
    <w:qFormat/>
    <w:rsid w:val="00720F8A"/>
    <w:rPr>
      <w:sz w:val="22"/>
      <w:szCs w:val="22"/>
      <w:lang w:eastAsia="en-US"/>
    </w:rPr>
  </w:style>
  <w:style w:type="character" w:customStyle="1" w:styleId="Stednmka2Char">
    <w:name w:val="Střední mřížka 2 Char"/>
    <w:link w:val="Stednmka21"/>
    <w:uiPriority w:val="1"/>
    <w:rsid w:val="00720F8A"/>
    <w:rPr>
      <w:sz w:val="22"/>
      <w:szCs w:val="22"/>
      <w:lang w:eastAsia="en-US"/>
    </w:rPr>
  </w:style>
  <w:style w:type="paragraph" w:styleId="Textbubliny">
    <w:name w:val="Balloon Text"/>
    <w:basedOn w:val="Normln"/>
    <w:link w:val="TextbublinyChar"/>
    <w:uiPriority w:val="99"/>
    <w:semiHidden/>
    <w:unhideWhenUsed/>
    <w:rsid w:val="00720F8A"/>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720F8A"/>
    <w:rPr>
      <w:rFonts w:ascii="Tahoma" w:hAnsi="Tahoma" w:cs="Tahoma"/>
      <w:sz w:val="16"/>
      <w:szCs w:val="16"/>
    </w:rPr>
  </w:style>
  <w:style w:type="paragraph" w:styleId="Zhlav">
    <w:name w:val="header"/>
    <w:basedOn w:val="Normln"/>
    <w:link w:val="ZhlavChar"/>
    <w:uiPriority w:val="99"/>
    <w:unhideWhenUsed/>
    <w:rsid w:val="00720F8A"/>
    <w:pPr>
      <w:tabs>
        <w:tab w:val="center" w:pos="4536"/>
        <w:tab w:val="right" w:pos="9072"/>
      </w:tabs>
    </w:pPr>
  </w:style>
  <w:style w:type="character" w:customStyle="1" w:styleId="ZhlavChar">
    <w:name w:val="Záhlaví Char"/>
    <w:basedOn w:val="Standardnpsmoodstavce"/>
    <w:link w:val="Zhlav"/>
    <w:uiPriority w:val="99"/>
    <w:rsid w:val="00720F8A"/>
  </w:style>
  <w:style w:type="paragraph" w:styleId="Zpat">
    <w:name w:val="footer"/>
    <w:basedOn w:val="Normln"/>
    <w:link w:val="ZpatChar"/>
    <w:uiPriority w:val="99"/>
    <w:unhideWhenUsed/>
    <w:rsid w:val="00720F8A"/>
    <w:pPr>
      <w:tabs>
        <w:tab w:val="center" w:pos="4536"/>
        <w:tab w:val="right" w:pos="9072"/>
      </w:tabs>
    </w:pPr>
  </w:style>
  <w:style w:type="character" w:customStyle="1" w:styleId="ZpatChar">
    <w:name w:val="Zápatí Char"/>
    <w:basedOn w:val="Standardnpsmoodstavce"/>
    <w:link w:val="Zpat"/>
    <w:uiPriority w:val="99"/>
    <w:rsid w:val="00720F8A"/>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link w:val="Nadpis1"/>
    <w:uiPriority w:val="1"/>
    <w:rsid w:val="00ED7C47"/>
    <w:rPr>
      <w:rFonts w:eastAsia="Times New Roman"/>
      <w:b/>
      <w:bCs/>
      <w:color w:val="FFFFFF"/>
      <w:sz w:val="28"/>
      <w:szCs w:val="28"/>
      <w:shd w:val="clear" w:color="auto" w:fill="4F6228"/>
      <w:lang w:eastAsia="en-US"/>
    </w:rPr>
  </w:style>
  <w:style w:type="character" w:customStyle="1" w:styleId="Nadpis2Char">
    <w:name w:val="Nadpis 2 Char"/>
    <w:aliases w:val="Podkapitola 1 Char,Podkapitola 11 Char,Podkapitola 12 Char,Podkapitola 13 Char,Podkapitola 14 Char,Podkapitola 111 Char,Podkapitola 121 Char,Podkapitola 131 Char,Podkapitola 15 Char,Podkapitola 112 Char,Podkapitola 122 Char,h2 Char"/>
    <w:link w:val="Nadpis2"/>
    <w:uiPriority w:val="9"/>
    <w:rsid w:val="00DF0207"/>
    <w:rPr>
      <w:rFonts w:eastAsia="Times New Roman"/>
      <w:b/>
      <w:bCs/>
      <w:color w:val="FFFFFF"/>
      <w:sz w:val="26"/>
      <w:szCs w:val="26"/>
      <w:shd w:val="clear" w:color="auto" w:fill="77933C"/>
      <w:lang w:eastAsia="en-US"/>
    </w:rPr>
  </w:style>
  <w:style w:type="character" w:customStyle="1" w:styleId="Nadpis3Char">
    <w:name w:val="Nadpis 3 Char"/>
    <w:aliases w:val="Podkapitola 2 Char,Podkapitola 21 Char,Podkapitola 22 Char,Podkapitola 23 Char,Podkapitola 24 Char,Podkapitola 25 Char,Podkapitola 211 Char,Podkapitola 221 Char,Podkapitola 231 Char,Podkapitola 241 Char,Podkapitola 26 Char,V_Head3 Char"/>
    <w:link w:val="Nadpis3"/>
    <w:uiPriority w:val="9"/>
    <w:rsid w:val="00A93361"/>
    <w:rPr>
      <w:rFonts w:eastAsia="Times New Roman"/>
      <w:b/>
      <w:bCs/>
      <w:color w:val="4F6228"/>
      <w:sz w:val="22"/>
      <w:szCs w:val="22"/>
      <w:lang w:eastAsia="en-US"/>
    </w:rPr>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V_Head Char"/>
    <w:link w:val="Nadpis4"/>
    <w:uiPriority w:val="1"/>
    <w:rsid w:val="00A93361"/>
    <w:rPr>
      <w:rFonts w:eastAsia="Times New Roman"/>
      <w:b/>
      <w:bCs/>
      <w:i/>
      <w:iCs/>
      <w:color w:val="4F6228"/>
      <w:sz w:val="22"/>
      <w:szCs w:val="22"/>
      <w:lang w:eastAsia="en-US"/>
    </w:rPr>
  </w:style>
  <w:style w:type="character" w:customStyle="1" w:styleId="Nadpis5Char">
    <w:name w:val="Nadpis 5 Char"/>
    <w:aliases w:val="Odstavec 2 Char,Odstavec 21 Char,Odstavec 22 Char,Odstavec 23 Char,Odstavec 24 Char,Odstavec 211 Char,Odstavec 221 Char,Odstavec 231 Char,Odstavec 212 Char,Odstavec 213 Char,Odstavec 25 Char,Odstavec 214 Char,Odstavec 26 Char,ds Char"/>
    <w:link w:val="Nadpis5"/>
    <w:uiPriority w:val="9"/>
    <w:rsid w:val="00A93361"/>
    <w:rPr>
      <w:rFonts w:eastAsia="Times New Roman"/>
      <w:i/>
      <w:color w:val="4F6228"/>
      <w:sz w:val="22"/>
      <w:szCs w:val="22"/>
      <w:lang w:eastAsia="en-US"/>
    </w:rPr>
  </w:style>
  <w:style w:type="character" w:customStyle="1" w:styleId="Nadpis6Char">
    <w:name w:val="Nadpis 6 Char"/>
    <w:aliases w:val="- po straně Char,- po straně1 Char,- po straně2 Char,- po straně3 Char,- po straně4 Char,- po straně11 Char,- po straně21 Char,- po straně31 Char,- po straně5 Char,- po straně6 Char,- po straně7 Char,- po straně8 Char,- po straně9 Char"/>
    <w:link w:val="Nadpis6"/>
    <w:uiPriority w:val="1"/>
    <w:rsid w:val="00A93361"/>
    <w:rPr>
      <w:rFonts w:eastAsia="Times New Roman"/>
      <w:i/>
      <w:iCs/>
      <w:color w:val="4F6228"/>
      <w:sz w:val="22"/>
      <w:szCs w:val="22"/>
      <w:lang w:eastAsia="en-US"/>
    </w:rPr>
  </w:style>
  <w:style w:type="character" w:customStyle="1" w:styleId="Nadpis7Char">
    <w:name w:val="Nadpis 7 Char"/>
    <w:link w:val="Nadpis7"/>
    <w:uiPriority w:val="1"/>
    <w:rsid w:val="00A93361"/>
    <w:rPr>
      <w:rFonts w:eastAsia="Times New Roman"/>
      <w:i/>
      <w:iCs/>
      <w:color w:val="404040"/>
      <w:sz w:val="22"/>
      <w:szCs w:val="22"/>
      <w:lang w:eastAsia="en-US"/>
    </w:rPr>
  </w:style>
  <w:style w:type="character" w:customStyle="1" w:styleId="Nadpis8Char">
    <w:name w:val="Nadpis 8 Char"/>
    <w:aliases w:val="ASAPHeading 8 Char,(Appendici) Char,Refcard1 Char,Refcard11 Char,Refcard12 Char,Refcard13 Char,Refcard14 Char,Refcard15 Char,Refcard16 Char,Refcard17 Char,Center Bold Char,H8 Char,Titolo8 Char"/>
    <w:link w:val="Nadpis8"/>
    <w:uiPriority w:val="1"/>
    <w:rsid w:val="00AD0548"/>
    <w:rPr>
      <w:rFonts w:ascii="Cambria" w:eastAsia="Times New Roman" w:hAnsi="Cambria"/>
      <w:color w:val="404040"/>
      <w:lang w:eastAsia="en-US"/>
    </w:rPr>
  </w:style>
  <w:style w:type="character" w:customStyle="1" w:styleId="Nadpis9Char">
    <w:name w:val="Nadpis 9 Char"/>
    <w:link w:val="Nadpis9"/>
    <w:uiPriority w:val="1"/>
    <w:rsid w:val="00AD0548"/>
    <w:rPr>
      <w:rFonts w:ascii="Cambria" w:eastAsia="Times New Roman" w:hAnsi="Cambria"/>
      <w:i/>
      <w:iCs/>
      <w:color w:val="404040"/>
      <w:lang w:eastAsia="en-US"/>
    </w:rPr>
  </w:style>
  <w:style w:type="paragraph" w:styleId="Titulek">
    <w:name w:val="caption"/>
    <w:basedOn w:val="Normln"/>
    <w:next w:val="Normln"/>
    <w:uiPriority w:val="99"/>
    <w:qFormat/>
    <w:rsid w:val="00EC11DA"/>
    <w:pPr>
      <w:jc w:val="center"/>
    </w:pPr>
    <w:rPr>
      <w:b/>
      <w:bCs/>
      <w:sz w:val="20"/>
      <w:szCs w:val="20"/>
    </w:rPr>
  </w:style>
  <w:style w:type="paragraph" w:styleId="Nzev">
    <w:name w:val="Title"/>
    <w:basedOn w:val="Normln"/>
    <w:next w:val="Normln"/>
    <w:link w:val="NzevChar"/>
    <w:uiPriority w:val="99"/>
    <w:qFormat/>
    <w:rsid w:val="00B642CD"/>
    <w:pPr>
      <w:pBdr>
        <w:bottom w:val="single" w:sz="8" w:space="4" w:color="4F81BD"/>
      </w:pBdr>
      <w:spacing w:after="300" w:line="240" w:lineRule="auto"/>
      <w:contextualSpacing/>
    </w:pPr>
    <w:rPr>
      <w:rFonts w:eastAsia="Times New Roman"/>
      <w:color w:val="4F6228"/>
      <w:spacing w:val="5"/>
      <w:kern w:val="28"/>
      <w:sz w:val="52"/>
      <w:szCs w:val="52"/>
      <w:lang w:eastAsia="cs-CZ"/>
    </w:rPr>
  </w:style>
  <w:style w:type="character" w:customStyle="1" w:styleId="NzevChar">
    <w:name w:val="Název Char"/>
    <w:link w:val="Nzev"/>
    <w:uiPriority w:val="99"/>
    <w:rsid w:val="00B642CD"/>
    <w:rPr>
      <w:rFonts w:ascii="Calibri" w:eastAsia="Times New Roman" w:hAnsi="Calibri"/>
      <w:color w:val="4F6228"/>
      <w:spacing w:val="5"/>
      <w:kern w:val="28"/>
      <w:sz w:val="52"/>
      <w:szCs w:val="52"/>
    </w:rPr>
  </w:style>
  <w:style w:type="paragraph" w:customStyle="1" w:styleId="Barevnseznamzvraznn11">
    <w:name w:val="Barevný seznam – zvýraznění 11"/>
    <w:basedOn w:val="Normln"/>
    <w:uiPriority w:val="34"/>
    <w:qFormat/>
    <w:rsid w:val="00AD0548"/>
    <w:pPr>
      <w:numPr>
        <w:numId w:val="2"/>
      </w:numPr>
      <w:contextualSpacing/>
    </w:pPr>
  </w:style>
  <w:style w:type="paragraph" w:customStyle="1" w:styleId="Svtlstnovnzvraznn21">
    <w:name w:val="Světlé stínování – zvýraznění 21"/>
    <w:basedOn w:val="Normln"/>
    <w:next w:val="Normln"/>
    <w:link w:val="Svtlstnovnzvraznn2Char"/>
    <w:uiPriority w:val="30"/>
    <w:qFormat/>
    <w:rsid w:val="00C91563"/>
    <w:pPr>
      <w:pBdr>
        <w:top w:val="single" w:sz="4" w:space="1" w:color="E46C0A"/>
        <w:bottom w:val="single" w:sz="4" w:space="4" w:color="E46C0A"/>
      </w:pBdr>
      <w:spacing w:before="100" w:beforeAutospacing="1" w:after="100" w:afterAutospacing="1" w:line="240" w:lineRule="auto"/>
      <w:ind w:left="936" w:right="936"/>
      <w:contextualSpacing/>
    </w:pPr>
    <w:rPr>
      <w:b/>
      <w:bCs/>
      <w:i/>
      <w:iCs/>
      <w:color w:val="4F6228"/>
    </w:rPr>
  </w:style>
  <w:style w:type="character" w:customStyle="1" w:styleId="Svtlstnovnzvraznn2Char">
    <w:name w:val="Světlé stínování – zvýraznění 2 Char"/>
    <w:link w:val="Svtlstnovnzvraznn21"/>
    <w:uiPriority w:val="30"/>
    <w:rsid w:val="00C91563"/>
    <w:rPr>
      <w:b/>
      <w:bCs/>
      <w:i/>
      <w:iCs/>
      <w:color w:val="4F6228"/>
      <w:sz w:val="22"/>
      <w:szCs w:val="22"/>
      <w:lang w:eastAsia="en-US"/>
    </w:rPr>
  </w:style>
  <w:style w:type="character" w:customStyle="1" w:styleId="Nzevknihy1">
    <w:name w:val="Název knihy1"/>
    <w:uiPriority w:val="33"/>
    <w:qFormat/>
    <w:rsid w:val="00AD0548"/>
    <w:rPr>
      <w:b/>
      <w:bCs/>
      <w:smallCaps/>
      <w:spacing w:val="5"/>
    </w:rPr>
  </w:style>
  <w:style w:type="paragraph" w:styleId="Podtitul">
    <w:name w:val="Subtitle"/>
    <w:basedOn w:val="Normln"/>
    <w:next w:val="Normln"/>
    <w:link w:val="PodtitulChar"/>
    <w:uiPriority w:val="99"/>
    <w:qFormat/>
    <w:rsid w:val="00AD0548"/>
    <w:pPr>
      <w:numPr>
        <w:ilvl w:val="1"/>
      </w:numPr>
    </w:pPr>
    <w:rPr>
      <w:rFonts w:ascii="Cambria" w:eastAsia="Times New Roman" w:hAnsi="Cambria"/>
      <w:i/>
      <w:iCs/>
      <w:color w:val="77933C"/>
      <w:spacing w:val="15"/>
      <w:sz w:val="24"/>
      <w:szCs w:val="24"/>
    </w:rPr>
  </w:style>
  <w:style w:type="character" w:customStyle="1" w:styleId="PodtitulChar">
    <w:name w:val="Podtitul Char"/>
    <w:link w:val="Podtitul"/>
    <w:uiPriority w:val="99"/>
    <w:rsid w:val="00AD0548"/>
    <w:rPr>
      <w:rFonts w:ascii="Cambria" w:eastAsia="Times New Roman" w:hAnsi="Cambria" w:cs="Times New Roman"/>
      <w:i/>
      <w:iCs/>
      <w:color w:val="77933C"/>
      <w:spacing w:val="15"/>
      <w:sz w:val="24"/>
      <w:szCs w:val="24"/>
      <w:lang w:eastAsia="en-US"/>
    </w:rPr>
  </w:style>
  <w:style w:type="character" w:customStyle="1" w:styleId="Zdraznnintenzivn1">
    <w:name w:val="Zdůraznění – intenzivní1"/>
    <w:uiPriority w:val="21"/>
    <w:qFormat/>
    <w:rsid w:val="00B642CD"/>
    <w:rPr>
      <w:rFonts w:ascii="Calibri" w:hAnsi="Calibri"/>
      <w:b/>
      <w:bCs/>
      <w:i/>
      <w:iCs/>
      <w:color w:val="77933C"/>
    </w:rPr>
  </w:style>
  <w:style w:type="character" w:customStyle="1" w:styleId="Stednmka11">
    <w:name w:val="Střední mřížka 11"/>
    <w:uiPriority w:val="99"/>
    <w:semiHidden/>
    <w:rsid w:val="00584783"/>
    <w:rPr>
      <w:color w:val="808080"/>
    </w:rPr>
  </w:style>
  <w:style w:type="character" w:styleId="Siln">
    <w:name w:val="Strong"/>
    <w:uiPriority w:val="22"/>
    <w:qFormat/>
    <w:rsid w:val="00B642CD"/>
    <w:rPr>
      <w:rFonts w:ascii="Calibri" w:hAnsi="Calibri"/>
      <w:b/>
      <w:bCs/>
    </w:rPr>
  </w:style>
  <w:style w:type="table" w:styleId="Mkatabulky">
    <w:name w:val="Table Grid"/>
    <w:basedOn w:val="Normlntabulka"/>
    <w:uiPriority w:val="59"/>
    <w:rsid w:val="00C96B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unhideWhenUsed/>
    <w:qFormat/>
    <w:rsid w:val="007270DD"/>
    <w:pPr>
      <w:tabs>
        <w:tab w:val="left" w:pos="440"/>
        <w:tab w:val="right" w:leader="dot" w:pos="9062"/>
      </w:tabs>
      <w:spacing w:after="120"/>
    </w:pPr>
  </w:style>
  <w:style w:type="character" w:styleId="Hypertextovodkaz">
    <w:name w:val="Hyperlink"/>
    <w:uiPriority w:val="99"/>
    <w:unhideWhenUsed/>
    <w:rsid w:val="00C96B61"/>
    <w:rPr>
      <w:color w:val="0000FF"/>
      <w:u w:val="single"/>
    </w:rPr>
  </w:style>
  <w:style w:type="paragraph" w:styleId="Obsah2">
    <w:name w:val="toc 2"/>
    <w:basedOn w:val="Normln"/>
    <w:next w:val="Normln"/>
    <w:autoRedefine/>
    <w:uiPriority w:val="39"/>
    <w:unhideWhenUsed/>
    <w:qFormat/>
    <w:rsid w:val="003459DE"/>
    <w:pPr>
      <w:spacing w:after="120"/>
      <w:ind w:left="220"/>
    </w:pPr>
  </w:style>
  <w:style w:type="paragraph" w:styleId="Obsah3">
    <w:name w:val="toc 3"/>
    <w:basedOn w:val="Normln"/>
    <w:next w:val="Normln"/>
    <w:autoRedefine/>
    <w:uiPriority w:val="39"/>
    <w:unhideWhenUsed/>
    <w:qFormat/>
    <w:rsid w:val="00AA6B18"/>
    <w:pPr>
      <w:tabs>
        <w:tab w:val="left" w:pos="1200"/>
        <w:tab w:val="right" w:leader="dot" w:pos="9062"/>
      </w:tabs>
      <w:spacing w:after="120"/>
      <w:ind w:left="440"/>
    </w:pPr>
  </w:style>
  <w:style w:type="paragraph" w:customStyle="1" w:styleId="slovnobrzk">
    <w:name w:val="číslování obrázků"/>
    <w:basedOn w:val="Titulek"/>
    <w:uiPriority w:val="99"/>
    <w:rsid w:val="00ED7C47"/>
    <w:pPr>
      <w:numPr>
        <w:numId w:val="3"/>
      </w:numPr>
      <w:tabs>
        <w:tab w:val="left" w:pos="1191"/>
      </w:tabs>
      <w:spacing w:before="240" w:after="240" w:line="240" w:lineRule="auto"/>
    </w:pPr>
    <w:rPr>
      <w:rFonts w:eastAsia="Times New Roman"/>
      <w:b w:val="0"/>
      <w:bCs w:val="0"/>
      <w:i/>
      <w:color w:val="000080"/>
      <w:lang w:eastAsia="cs-CZ"/>
    </w:rPr>
  </w:style>
  <w:style w:type="paragraph" w:styleId="Rozloendokumentu">
    <w:name w:val="Document Map"/>
    <w:basedOn w:val="Normln"/>
    <w:link w:val="RozloendokumentuChar"/>
    <w:uiPriority w:val="99"/>
    <w:semiHidden/>
    <w:unhideWhenUsed/>
    <w:rsid w:val="00ED7C47"/>
    <w:rPr>
      <w:rFonts w:ascii="Tahoma" w:hAnsi="Tahoma" w:cs="Tahoma"/>
      <w:sz w:val="16"/>
      <w:szCs w:val="16"/>
    </w:rPr>
  </w:style>
  <w:style w:type="character" w:customStyle="1" w:styleId="RozloendokumentuChar">
    <w:name w:val="Rozložení dokumentu Char"/>
    <w:link w:val="Rozloendokumentu"/>
    <w:uiPriority w:val="99"/>
    <w:semiHidden/>
    <w:rsid w:val="00ED7C47"/>
    <w:rPr>
      <w:rFonts w:ascii="Tahoma" w:hAnsi="Tahoma" w:cs="Tahoma"/>
      <w:sz w:val="16"/>
      <w:szCs w:val="16"/>
      <w:lang w:eastAsia="en-US"/>
    </w:rPr>
  </w:style>
  <w:style w:type="table" w:styleId="Barevnstnovnzvraznn3">
    <w:name w:val="Colorful Shading Accent 3"/>
    <w:basedOn w:val="Normlntabulka"/>
    <w:uiPriority w:val="62"/>
    <w:rsid w:val="00ED7C47"/>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Helv" w:eastAsia="Times New Roman" w:hAnsi="Helv"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Helv" w:eastAsia="Times New Roman" w:hAnsi="Helv"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Helv" w:eastAsia="Times New Roman" w:hAnsi="Helv" w:cs="Times New Roman"/>
        <w:b/>
        <w:bCs/>
      </w:rPr>
    </w:tblStylePr>
    <w:tblStylePr w:type="lastCol">
      <w:rPr>
        <w:rFonts w:ascii="Helv" w:eastAsia="Times New Roman" w:hAnsi="Helv"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Tmavseznamzvraznn3">
    <w:name w:val="Dark List Accent 3"/>
    <w:basedOn w:val="Normlntabulka"/>
    <w:uiPriority w:val="61"/>
    <w:rsid w:val="00DF0207"/>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tednstnovn1zvraznn4">
    <w:name w:val="Medium Shading 1 Accent 4"/>
    <w:basedOn w:val="Normlntabulka"/>
    <w:uiPriority w:val="68"/>
    <w:rsid w:val="00EC11DA"/>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paragraph" w:styleId="Revize">
    <w:name w:val="Revision"/>
    <w:hidden/>
    <w:uiPriority w:val="99"/>
    <w:rsid w:val="001E7A22"/>
    <w:rPr>
      <w:sz w:val="22"/>
      <w:szCs w:val="22"/>
      <w:lang w:eastAsia="en-US"/>
    </w:rPr>
  </w:style>
  <w:style w:type="paragraph" w:styleId="Bezmezer">
    <w:name w:val="No Spacing"/>
    <w:aliases w:val="Normal tučny"/>
    <w:basedOn w:val="abc"/>
    <w:next w:val="Normln"/>
    <w:link w:val="BezmezerChar"/>
    <w:uiPriority w:val="1"/>
    <w:qFormat/>
    <w:rsid w:val="00543B5D"/>
    <w:pPr>
      <w:spacing w:before="240"/>
    </w:pPr>
    <w:rPr>
      <w:b/>
    </w:rPr>
  </w:style>
  <w:style w:type="paragraph" w:customStyle="1" w:styleId="nadpis10">
    <w:name w:val="nadpis 1"/>
    <w:basedOn w:val="Nzev"/>
    <w:rsid w:val="00543B5D"/>
    <w:pPr>
      <w:numPr>
        <w:numId w:val="4"/>
      </w:numPr>
      <w:pBdr>
        <w:bottom w:val="none" w:sz="0" w:space="0" w:color="auto"/>
      </w:pBdr>
      <w:autoSpaceDE w:val="0"/>
      <w:autoSpaceDN w:val="0"/>
      <w:adjustRightInd w:val="0"/>
      <w:spacing w:before="120" w:after="0" w:line="480" w:lineRule="auto"/>
      <w:contextualSpacing w:val="0"/>
    </w:pPr>
    <w:rPr>
      <w:rFonts w:ascii="Times New Roman" w:hAnsi="Times New Roman"/>
      <w:b/>
      <w:color w:val="000000"/>
      <w:spacing w:val="4"/>
      <w:kern w:val="0"/>
      <w:sz w:val="32"/>
      <w:szCs w:val="32"/>
    </w:rPr>
  </w:style>
  <w:style w:type="paragraph" w:customStyle="1" w:styleId="abc">
    <w:name w:val="abc"/>
    <w:basedOn w:val="Normln"/>
    <w:link w:val="abcChar"/>
    <w:rsid w:val="00543B5D"/>
    <w:pPr>
      <w:spacing w:before="120" w:after="120"/>
    </w:pPr>
    <w:rPr>
      <w:rFonts w:eastAsia="Times New Roman"/>
      <w:szCs w:val="24"/>
      <w:lang w:eastAsia="cs-CZ"/>
    </w:rPr>
  </w:style>
  <w:style w:type="paragraph" w:customStyle="1" w:styleId="nadpis20">
    <w:name w:val="nadpis2"/>
    <w:basedOn w:val="Normln"/>
    <w:rsid w:val="00543B5D"/>
    <w:pPr>
      <w:tabs>
        <w:tab w:val="num" w:pos="718"/>
      </w:tabs>
      <w:spacing w:before="120" w:after="0" w:line="360" w:lineRule="auto"/>
      <w:ind w:left="718" w:hanging="576"/>
    </w:pPr>
    <w:rPr>
      <w:rFonts w:eastAsia="Times New Roman"/>
      <w:b/>
      <w:bCs/>
      <w:sz w:val="28"/>
      <w:szCs w:val="20"/>
      <w:lang w:eastAsia="cs-CZ"/>
    </w:rPr>
  </w:style>
  <w:style w:type="paragraph" w:styleId="Odstavecseseznamem">
    <w:name w:val="List Paragraph"/>
    <w:basedOn w:val="Normln"/>
    <w:link w:val="OdstavecseseznamemChar"/>
    <w:uiPriority w:val="34"/>
    <w:qFormat/>
    <w:rsid w:val="00543B5D"/>
    <w:pPr>
      <w:spacing w:before="120" w:after="120"/>
      <w:ind w:left="720"/>
      <w:contextualSpacing/>
    </w:pPr>
    <w:rPr>
      <w:rFonts w:eastAsia="Times New Roman"/>
      <w:szCs w:val="24"/>
      <w:lang w:eastAsia="cs-CZ"/>
    </w:rPr>
  </w:style>
  <w:style w:type="character" w:customStyle="1" w:styleId="abcChar">
    <w:name w:val="abc Char"/>
    <w:link w:val="abc"/>
    <w:rsid w:val="00543B5D"/>
    <w:rPr>
      <w:rFonts w:eastAsia="Times New Roman"/>
      <w:sz w:val="22"/>
      <w:szCs w:val="24"/>
    </w:rPr>
  </w:style>
  <w:style w:type="paragraph" w:customStyle="1" w:styleId="nadpis30">
    <w:name w:val="nadpis 3"/>
    <w:basedOn w:val="Normln"/>
    <w:rsid w:val="00543B5D"/>
    <w:pPr>
      <w:tabs>
        <w:tab w:val="num" w:pos="720"/>
        <w:tab w:val="num" w:pos="2160"/>
      </w:tabs>
      <w:spacing w:before="120" w:after="0" w:line="360" w:lineRule="auto"/>
      <w:ind w:left="720" w:hanging="720"/>
    </w:pPr>
    <w:rPr>
      <w:rFonts w:eastAsia="Times New Roman"/>
      <w:b/>
      <w:bCs/>
      <w:szCs w:val="20"/>
      <w:lang w:eastAsia="cs-CZ"/>
    </w:rPr>
  </w:style>
  <w:style w:type="paragraph" w:customStyle="1" w:styleId="Default">
    <w:name w:val="Default"/>
    <w:uiPriority w:val="99"/>
    <w:rsid w:val="00543B5D"/>
    <w:pPr>
      <w:autoSpaceDE w:val="0"/>
      <w:autoSpaceDN w:val="0"/>
      <w:adjustRightInd w:val="0"/>
    </w:pPr>
    <w:rPr>
      <w:rFonts w:ascii="Times New Roman" w:hAnsi="Times New Roman"/>
      <w:color w:val="000000"/>
      <w:sz w:val="24"/>
      <w:szCs w:val="24"/>
    </w:rPr>
  </w:style>
  <w:style w:type="paragraph" w:styleId="z-Zatekformule">
    <w:name w:val="HTML Top of Form"/>
    <w:basedOn w:val="Normln"/>
    <w:next w:val="Normln"/>
    <w:link w:val="z-ZatekformuleChar"/>
    <w:hidden/>
    <w:uiPriority w:val="99"/>
    <w:semiHidden/>
    <w:unhideWhenUsed/>
    <w:rsid w:val="00543B5D"/>
    <w:pPr>
      <w:pBdr>
        <w:bottom w:val="single" w:sz="6" w:space="1" w:color="auto"/>
      </w:pBdr>
      <w:spacing w:before="120" w:after="0"/>
      <w:jc w:val="center"/>
    </w:pPr>
    <w:rPr>
      <w:rFonts w:ascii="Arial" w:eastAsia="Times New Roman" w:hAnsi="Arial" w:cs="Arial"/>
      <w:vanish/>
      <w:sz w:val="16"/>
      <w:szCs w:val="16"/>
      <w:lang w:eastAsia="cs-CZ"/>
    </w:rPr>
  </w:style>
  <w:style w:type="character" w:customStyle="1" w:styleId="z-ZatekformuleChar">
    <w:name w:val="z-Začátek formuláře Char"/>
    <w:link w:val="z-Zatekformule"/>
    <w:uiPriority w:val="99"/>
    <w:semiHidden/>
    <w:rsid w:val="00543B5D"/>
    <w:rPr>
      <w:rFonts w:ascii="Arial" w:eastAsia="Times New Roman" w:hAnsi="Arial" w:cs="Arial"/>
      <w:vanish/>
      <w:sz w:val="16"/>
      <w:szCs w:val="16"/>
    </w:rPr>
  </w:style>
  <w:style w:type="paragraph" w:styleId="z-Konecformule">
    <w:name w:val="HTML Bottom of Form"/>
    <w:basedOn w:val="Normln"/>
    <w:next w:val="Normln"/>
    <w:link w:val="z-KonecformuleChar"/>
    <w:hidden/>
    <w:uiPriority w:val="99"/>
    <w:unhideWhenUsed/>
    <w:rsid w:val="00543B5D"/>
    <w:pPr>
      <w:pBdr>
        <w:top w:val="single" w:sz="6" w:space="1" w:color="auto"/>
      </w:pBdr>
      <w:spacing w:before="120" w:after="0"/>
      <w:jc w:val="center"/>
    </w:pPr>
    <w:rPr>
      <w:rFonts w:ascii="Arial" w:eastAsia="Times New Roman" w:hAnsi="Arial" w:cs="Arial"/>
      <w:vanish/>
      <w:sz w:val="16"/>
      <w:szCs w:val="16"/>
      <w:lang w:eastAsia="cs-CZ"/>
    </w:rPr>
  </w:style>
  <w:style w:type="character" w:customStyle="1" w:styleId="z-KonecformuleChar">
    <w:name w:val="z-Konec formuláře Char"/>
    <w:link w:val="z-Konecformule"/>
    <w:uiPriority w:val="99"/>
    <w:rsid w:val="00543B5D"/>
    <w:rPr>
      <w:rFonts w:ascii="Arial" w:eastAsia="Times New Roman" w:hAnsi="Arial" w:cs="Arial"/>
      <w:vanish/>
      <w:sz w:val="16"/>
      <w:szCs w:val="16"/>
    </w:rPr>
  </w:style>
  <w:style w:type="paragraph" w:customStyle="1" w:styleId="Styl1">
    <w:name w:val="Styl1"/>
    <w:basedOn w:val="Bezmezer"/>
    <w:rsid w:val="00543B5D"/>
    <w:pPr>
      <w:spacing w:line="288" w:lineRule="auto"/>
    </w:pPr>
    <w:rPr>
      <w:rFonts w:eastAsia="Calibri"/>
      <w:szCs w:val="22"/>
      <w:lang w:eastAsia="en-US"/>
    </w:rPr>
  </w:style>
  <w:style w:type="character" w:styleId="Znakapoznpodarou">
    <w:name w:val="footnote reference"/>
    <w:uiPriority w:val="99"/>
    <w:rsid w:val="00543B5D"/>
    <w:rPr>
      <w:vertAlign w:val="superscript"/>
    </w:rPr>
  </w:style>
  <w:style w:type="paragraph" w:styleId="Normlnweb">
    <w:name w:val="Normal (Web)"/>
    <w:basedOn w:val="Normln"/>
    <w:uiPriority w:val="99"/>
    <w:unhideWhenUsed/>
    <w:rsid w:val="00543B5D"/>
    <w:pPr>
      <w:spacing w:before="120" w:after="120"/>
    </w:pPr>
    <w:rPr>
      <w:rFonts w:eastAsia="Times New Roman"/>
      <w:szCs w:val="24"/>
      <w:lang w:eastAsia="cs-CZ"/>
    </w:rPr>
  </w:style>
  <w:style w:type="paragraph" w:styleId="Zkladntext">
    <w:name w:val="Body Text"/>
    <w:aliases w:val="subtitle2"/>
    <w:basedOn w:val="Normln"/>
    <w:link w:val="ZkladntextChar"/>
    <w:uiPriority w:val="1"/>
    <w:qFormat/>
    <w:rsid w:val="00543B5D"/>
    <w:pPr>
      <w:spacing w:before="120" w:after="0" w:line="360" w:lineRule="auto"/>
      <w:jc w:val="left"/>
    </w:pPr>
    <w:rPr>
      <w:rFonts w:eastAsia="Times New Roman"/>
      <w:szCs w:val="20"/>
      <w:lang w:eastAsia="cs-CZ"/>
    </w:rPr>
  </w:style>
  <w:style w:type="character" w:customStyle="1" w:styleId="ZkladntextChar">
    <w:name w:val="Základní text Char"/>
    <w:aliases w:val="subtitle2 Char"/>
    <w:link w:val="Zkladntext"/>
    <w:uiPriority w:val="1"/>
    <w:rsid w:val="00543B5D"/>
    <w:rPr>
      <w:rFonts w:eastAsia="Times New Roman"/>
      <w:sz w:val="22"/>
    </w:rPr>
  </w:style>
  <w:style w:type="paragraph" w:styleId="Zkladntextodsazen">
    <w:name w:val="Body Text Indent"/>
    <w:basedOn w:val="Normln"/>
    <w:link w:val="ZkladntextodsazenChar"/>
    <w:uiPriority w:val="99"/>
    <w:rsid w:val="00543B5D"/>
    <w:pPr>
      <w:spacing w:before="120" w:after="120"/>
      <w:ind w:left="283"/>
      <w:jc w:val="left"/>
    </w:pPr>
    <w:rPr>
      <w:rFonts w:eastAsia="Times New Roman"/>
      <w:szCs w:val="24"/>
      <w:lang w:eastAsia="cs-CZ"/>
    </w:rPr>
  </w:style>
  <w:style w:type="character" w:customStyle="1" w:styleId="ZkladntextodsazenChar">
    <w:name w:val="Základní text odsazený Char"/>
    <w:link w:val="Zkladntextodsazen"/>
    <w:uiPriority w:val="99"/>
    <w:rsid w:val="00543B5D"/>
    <w:rPr>
      <w:rFonts w:eastAsia="Times New Roman"/>
      <w:sz w:val="22"/>
      <w:szCs w:val="24"/>
    </w:rPr>
  </w:style>
  <w:style w:type="paragraph" w:styleId="Nadpisobsahu">
    <w:name w:val="TOC Heading"/>
    <w:basedOn w:val="Nadpis1"/>
    <w:next w:val="Normln"/>
    <w:uiPriority w:val="99"/>
    <w:unhideWhenUsed/>
    <w:qFormat/>
    <w:rsid w:val="00543B5D"/>
    <w:pPr>
      <w:numPr>
        <w:numId w:val="0"/>
      </w:numPr>
      <w:shd w:val="clear" w:color="auto" w:fill="auto"/>
      <w:spacing w:after="240"/>
      <w:jc w:val="left"/>
      <w:outlineLvl w:val="9"/>
    </w:pPr>
    <w:rPr>
      <w:rFonts w:ascii="Calibri Light" w:hAnsi="Calibri Light"/>
      <w:color w:val="2E74B5"/>
      <w:sz w:val="32"/>
    </w:rPr>
  </w:style>
  <w:style w:type="paragraph" w:styleId="Obsah4">
    <w:name w:val="toc 4"/>
    <w:basedOn w:val="Normln"/>
    <w:next w:val="Normln"/>
    <w:autoRedefine/>
    <w:uiPriority w:val="39"/>
    <w:unhideWhenUsed/>
    <w:qFormat/>
    <w:rsid w:val="00543B5D"/>
    <w:pPr>
      <w:tabs>
        <w:tab w:val="left" w:pos="1540"/>
        <w:tab w:val="right" w:leader="dot" w:pos="8494"/>
      </w:tabs>
      <w:spacing w:before="120" w:after="100"/>
      <w:ind w:left="720"/>
      <w:jc w:val="left"/>
    </w:pPr>
    <w:rPr>
      <w:rFonts w:eastAsia="Times New Roman"/>
      <w:szCs w:val="24"/>
      <w:lang w:eastAsia="cs-CZ"/>
    </w:rPr>
  </w:style>
  <w:style w:type="character" w:customStyle="1" w:styleId="obrzekChar">
    <w:name w:val="obrázek Char"/>
    <w:rsid w:val="00543B5D"/>
    <w:rPr>
      <w:rFonts w:eastAsia="Times New Roman" w:cs="Times New Roman"/>
      <w:szCs w:val="24"/>
      <w:lang w:val="cs-CZ" w:eastAsia="cs-CZ" w:bidi="ar-SA"/>
    </w:rPr>
  </w:style>
  <w:style w:type="paragraph" w:styleId="Textpoznpodarou">
    <w:name w:val="footnote text"/>
    <w:basedOn w:val="Normln"/>
    <w:link w:val="TextpoznpodarouChar"/>
    <w:uiPriority w:val="99"/>
    <w:unhideWhenUsed/>
    <w:rsid w:val="00543B5D"/>
    <w:pPr>
      <w:spacing w:before="120" w:after="0"/>
    </w:pPr>
    <w:rPr>
      <w:rFonts w:eastAsia="Times New Roman"/>
      <w:szCs w:val="20"/>
      <w:lang w:eastAsia="cs-CZ"/>
    </w:rPr>
  </w:style>
  <w:style w:type="character" w:customStyle="1" w:styleId="TextpoznpodarouChar">
    <w:name w:val="Text pozn. pod čarou Char"/>
    <w:link w:val="Textpoznpodarou"/>
    <w:uiPriority w:val="99"/>
    <w:rsid w:val="00543B5D"/>
    <w:rPr>
      <w:rFonts w:eastAsia="Times New Roman"/>
      <w:sz w:val="22"/>
    </w:rPr>
  </w:style>
  <w:style w:type="paragraph" w:styleId="Citt">
    <w:name w:val="Quote"/>
    <w:basedOn w:val="Normln"/>
    <w:next w:val="Normln"/>
    <w:link w:val="CittChar"/>
    <w:uiPriority w:val="29"/>
    <w:qFormat/>
    <w:rsid w:val="00543B5D"/>
    <w:pPr>
      <w:spacing w:before="120" w:after="120"/>
    </w:pPr>
    <w:rPr>
      <w:rFonts w:eastAsia="Times New Roman"/>
      <w:i/>
      <w:iCs/>
      <w:color w:val="000000"/>
      <w:szCs w:val="24"/>
      <w:lang w:eastAsia="cs-CZ"/>
    </w:rPr>
  </w:style>
  <w:style w:type="character" w:customStyle="1" w:styleId="CittChar">
    <w:name w:val="Citát Char"/>
    <w:link w:val="Citt"/>
    <w:uiPriority w:val="29"/>
    <w:rsid w:val="00543B5D"/>
    <w:rPr>
      <w:rFonts w:eastAsia="Times New Roman"/>
      <w:i/>
      <w:iCs/>
      <w:color w:val="000000"/>
      <w:sz w:val="22"/>
      <w:szCs w:val="24"/>
    </w:rPr>
  </w:style>
  <w:style w:type="paragraph" w:customStyle="1" w:styleId="Table">
    <w:name w:val="Table"/>
    <w:basedOn w:val="Normln"/>
    <w:uiPriority w:val="99"/>
    <w:rsid w:val="00543B5D"/>
    <w:pPr>
      <w:keepLines/>
      <w:overflowPunct w:val="0"/>
      <w:autoSpaceDE w:val="0"/>
      <w:autoSpaceDN w:val="0"/>
      <w:adjustRightInd w:val="0"/>
      <w:spacing w:before="20" w:after="20"/>
      <w:jc w:val="left"/>
      <w:textAlignment w:val="baseline"/>
    </w:pPr>
    <w:rPr>
      <w:rFonts w:eastAsia="Times New Roman"/>
      <w:sz w:val="18"/>
      <w:szCs w:val="20"/>
      <w:lang w:val="en-GB"/>
    </w:rPr>
  </w:style>
  <w:style w:type="paragraph" w:customStyle="1" w:styleId="TableHeading">
    <w:name w:val="Table Heading"/>
    <w:basedOn w:val="Normln"/>
    <w:autoRedefine/>
    <w:uiPriority w:val="99"/>
    <w:rsid w:val="00543B5D"/>
    <w:pPr>
      <w:keepLines/>
      <w:overflowPunct w:val="0"/>
      <w:autoSpaceDE w:val="0"/>
      <w:autoSpaceDN w:val="0"/>
      <w:adjustRightInd w:val="0"/>
      <w:ind w:right="57"/>
      <w:textAlignment w:val="baseline"/>
    </w:pPr>
    <w:rPr>
      <w:rFonts w:eastAsia="Times New Roman"/>
      <w:i/>
      <w:sz w:val="18"/>
      <w:lang w:val="en-GB"/>
    </w:rPr>
  </w:style>
  <w:style w:type="character" w:styleId="Odkaznakoment">
    <w:name w:val="annotation reference"/>
    <w:uiPriority w:val="99"/>
    <w:unhideWhenUsed/>
    <w:rsid w:val="00543B5D"/>
    <w:rPr>
      <w:sz w:val="16"/>
      <w:szCs w:val="16"/>
    </w:rPr>
  </w:style>
  <w:style w:type="paragraph" w:styleId="Textkomente">
    <w:name w:val="annotation text"/>
    <w:basedOn w:val="Normln"/>
    <w:link w:val="TextkomenteChar"/>
    <w:uiPriority w:val="99"/>
    <w:unhideWhenUsed/>
    <w:rsid w:val="00543B5D"/>
    <w:pPr>
      <w:spacing w:before="120" w:after="120"/>
    </w:pPr>
    <w:rPr>
      <w:rFonts w:eastAsia="Times New Roman"/>
      <w:szCs w:val="20"/>
      <w:lang w:eastAsia="cs-CZ"/>
    </w:rPr>
  </w:style>
  <w:style w:type="character" w:customStyle="1" w:styleId="TextkomenteChar">
    <w:name w:val="Text komentáře Char"/>
    <w:link w:val="Textkomente"/>
    <w:uiPriority w:val="99"/>
    <w:rsid w:val="00543B5D"/>
    <w:rPr>
      <w:rFonts w:eastAsia="Times New Roman"/>
      <w:sz w:val="22"/>
    </w:rPr>
  </w:style>
  <w:style w:type="paragraph" w:styleId="Pedmtkomente">
    <w:name w:val="annotation subject"/>
    <w:basedOn w:val="Textkomente"/>
    <w:next w:val="Textkomente"/>
    <w:link w:val="PedmtkomenteChar"/>
    <w:uiPriority w:val="99"/>
    <w:semiHidden/>
    <w:unhideWhenUsed/>
    <w:rsid w:val="00543B5D"/>
    <w:rPr>
      <w:b/>
      <w:bCs/>
    </w:rPr>
  </w:style>
  <w:style w:type="character" w:customStyle="1" w:styleId="PedmtkomenteChar">
    <w:name w:val="Předmět komentáře Char"/>
    <w:link w:val="Pedmtkomente"/>
    <w:uiPriority w:val="99"/>
    <w:semiHidden/>
    <w:rsid w:val="00543B5D"/>
    <w:rPr>
      <w:rFonts w:eastAsia="Times New Roman"/>
      <w:b/>
      <w:bCs/>
      <w:sz w:val="22"/>
    </w:rPr>
  </w:style>
  <w:style w:type="character" w:customStyle="1" w:styleId="OdstavecseseznamemChar">
    <w:name w:val="Odstavec se seznamem Char"/>
    <w:link w:val="Odstavecseseznamem"/>
    <w:uiPriority w:val="34"/>
    <w:locked/>
    <w:rsid w:val="00543B5D"/>
    <w:rPr>
      <w:rFonts w:eastAsia="Times New Roman"/>
      <w:sz w:val="22"/>
      <w:szCs w:val="24"/>
    </w:rPr>
  </w:style>
  <w:style w:type="paragraph" w:customStyle="1" w:styleId="Nadpis-hlavni">
    <w:name w:val="Nadpis - hlavni"/>
    <w:next w:val="Normln"/>
    <w:uiPriority w:val="99"/>
    <w:rsid w:val="00543B5D"/>
    <w:pPr>
      <w:spacing w:before="120" w:after="240"/>
    </w:pPr>
    <w:rPr>
      <w:rFonts w:ascii="Tahoma" w:eastAsia="Times New Roman" w:hAnsi="Tahoma" w:cs="Tahoma"/>
      <w:b/>
      <w:bCs/>
      <w:sz w:val="24"/>
      <w:szCs w:val="24"/>
      <w:lang w:val="sk-SK" w:eastAsia="en-US"/>
    </w:rPr>
  </w:style>
  <w:style w:type="paragraph" w:customStyle="1" w:styleId="Odrazka">
    <w:name w:val="Odrazka"/>
    <w:basedOn w:val="Normln"/>
    <w:next w:val="Normln"/>
    <w:uiPriority w:val="99"/>
    <w:rsid w:val="00543B5D"/>
    <w:pPr>
      <w:numPr>
        <w:numId w:val="6"/>
      </w:numPr>
      <w:spacing w:before="0" w:after="120" w:line="240" w:lineRule="auto"/>
    </w:pPr>
    <w:rPr>
      <w:rFonts w:eastAsia="Times New Roman"/>
      <w:szCs w:val="20"/>
    </w:rPr>
  </w:style>
  <w:style w:type="paragraph" w:customStyle="1" w:styleId="Nadpis-podnadpis">
    <w:name w:val="Nadpis - podnadpis"/>
    <w:basedOn w:val="Normln"/>
    <w:next w:val="Normln"/>
    <w:uiPriority w:val="99"/>
    <w:rsid w:val="00543B5D"/>
    <w:pPr>
      <w:tabs>
        <w:tab w:val="left" w:pos="2268"/>
      </w:tabs>
      <w:spacing w:before="120" w:after="240" w:line="240" w:lineRule="auto"/>
    </w:pPr>
    <w:rPr>
      <w:rFonts w:eastAsia="Times New Roman" w:cs="Tahoma"/>
      <w:b/>
      <w:bCs/>
      <w:szCs w:val="20"/>
      <w:u w:val="single"/>
    </w:rPr>
  </w:style>
  <w:style w:type="paragraph" w:customStyle="1" w:styleId="Odrazka-pododrazka">
    <w:name w:val="Odrazka - pododrazka"/>
    <w:basedOn w:val="Normln"/>
    <w:next w:val="Normln"/>
    <w:uiPriority w:val="99"/>
    <w:rsid w:val="00543B5D"/>
    <w:pPr>
      <w:numPr>
        <w:numId w:val="7"/>
      </w:numPr>
      <w:tabs>
        <w:tab w:val="left" w:pos="714"/>
      </w:tabs>
      <w:spacing w:before="0" w:after="120" w:line="240" w:lineRule="auto"/>
    </w:pPr>
    <w:rPr>
      <w:rFonts w:eastAsia="Times New Roman" w:cs="Tahoma"/>
      <w:i/>
      <w:iCs/>
      <w:szCs w:val="20"/>
      <w:lang w:val="sk-SK"/>
    </w:rPr>
  </w:style>
  <w:style w:type="paragraph" w:customStyle="1" w:styleId="Tabulka-text">
    <w:name w:val="Tabulka - text"/>
    <w:basedOn w:val="Normln"/>
    <w:uiPriority w:val="99"/>
    <w:rsid w:val="00543B5D"/>
    <w:pPr>
      <w:tabs>
        <w:tab w:val="left" w:pos="2268"/>
      </w:tabs>
      <w:spacing w:line="240" w:lineRule="auto"/>
      <w:ind w:left="113" w:right="113"/>
    </w:pPr>
    <w:rPr>
      <w:rFonts w:eastAsia="Times New Roman" w:cs="Tahoma"/>
      <w:szCs w:val="20"/>
    </w:rPr>
  </w:style>
  <w:style w:type="paragraph" w:customStyle="1" w:styleId="OdrazkaBold">
    <w:name w:val="Odrazka Bold"/>
    <w:basedOn w:val="Odrazka"/>
    <w:next w:val="Normln"/>
    <w:uiPriority w:val="99"/>
    <w:rsid w:val="00543B5D"/>
    <w:pPr>
      <w:numPr>
        <w:numId w:val="0"/>
      </w:numPr>
      <w:tabs>
        <w:tab w:val="num" w:pos="360"/>
      </w:tabs>
      <w:ind w:left="357" w:hanging="357"/>
    </w:pPr>
    <w:rPr>
      <w:b/>
    </w:rPr>
  </w:style>
  <w:style w:type="paragraph" w:styleId="Zkladntext2">
    <w:name w:val="Body Text 2"/>
    <w:basedOn w:val="Normln"/>
    <w:link w:val="Zkladntext2Char"/>
    <w:uiPriority w:val="99"/>
    <w:rsid w:val="00543B5D"/>
    <w:pPr>
      <w:tabs>
        <w:tab w:val="left" w:pos="2268"/>
      </w:tabs>
      <w:spacing w:before="0" w:after="120" w:line="240" w:lineRule="auto"/>
    </w:pPr>
    <w:rPr>
      <w:rFonts w:eastAsia="Times New Roman" w:cs="Tahoma"/>
      <w:color w:val="0000FF"/>
      <w:szCs w:val="20"/>
      <w:lang w:val="en-US"/>
    </w:rPr>
  </w:style>
  <w:style w:type="character" w:customStyle="1" w:styleId="Zkladntext2Char">
    <w:name w:val="Základní text 2 Char"/>
    <w:link w:val="Zkladntext2"/>
    <w:uiPriority w:val="99"/>
    <w:rsid w:val="00543B5D"/>
    <w:rPr>
      <w:rFonts w:eastAsia="Times New Roman" w:cs="Tahoma"/>
      <w:color w:val="0000FF"/>
      <w:sz w:val="22"/>
      <w:lang w:val="en-US" w:eastAsia="en-US"/>
    </w:rPr>
  </w:style>
  <w:style w:type="paragraph" w:styleId="Zkladntext3">
    <w:name w:val="Body Text 3"/>
    <w:basedOn w:val="Normln"/>
    <w:link w:val="Zkladntext3Char"/>
    <w:uiPriority w:val="99"/>
    <w:rsid w:val="00543B5D"/>
    <w:pPr>
      <w:tabs>
        <w:tab w:val="left" w:pos="720"/>
      </w:tabs>
      <w:spacing w:before="0" w:after="120" w:line="240" w:lineRule="auto"/>
    </w:pPr>
    <w:rPr>
      <w:rFonts w:eastAsia="Times New Roman" w:cs="Tahoma"/>
      <w:b/>
      <w:bCs/>
      <w:szCs w:val="20"/>
      <w:lang w:val="sk-SK"/>
    </w:rPr>
  </w:style>
  <w:style w:type="character" w:customStyle="1" w:styleId="Zkladntext3Char">
    <w:name w:val="Základní text 3 Char"/>
    <w:link w:val="Zkladntext3"/>
    <w:uiPriority w:val="99"/>
    <w:rsid w:val="00543B5D"/>
    <w:rPr>
      <w:rFonts w:eastAsia="Times New Roman" w:cs="Tahoma"/>
      <w:b/>
      <w:bCs/>
      <w:sz w:val="22"/>
      <w:lang w:val="sk-SK" w:eastAsia="en-US"/>
    </w:rPr>
  </w:style>
  <w:style w:type="character" w:styleId="Sledovanodkaz">
    <w:name w:val="FollowedHyperlink"/>
    <w:uiPriority w:val="99"/>
    <w:rsid w:val="00543B5D"/>
    <w:rPr>
      <w:rFonts w:cs="Times New Roman"/>
      <w:color w:val="800080"/>
      <w:u w:val="single"/>
    </w:rPr>
  </w:style>
  <w:style w:type="character" w:styleId="slostrnky">
    <w:name w:val="page number"/>
    <w:uiPriority w:val="99"/>
    <w:rsid w:val="00543B5D"/>
    <w:rPr>
      <w:rFonts w:cs="Times New Roman"/>
    </w:rPr>
  </w:style>
  <w:style w:type="paragraph" w:customStyle="1" w:styleId="Summary">
    <w:name w:val="Summary"/>
    <w:next w:val="Normln"/>
    <w:uiPriority w:val="99"/>
    <w:rsid w:val="00543B5D"/>
    <w:pPr>
      <w:pBdr>
        <w:top w:val="single" w:sz="8" w:space="1" w:color="auto"/>
        <w:bottom w:val="single" w:sz="8" w:space="2" w:color="auto"/>
      </w:pBdr>
      <w:tabs>
        <w:tab w:val="left" w:pos="1701"/>
        <w:tab w:val="left" w:pos="3261"/>
        <w:tab w:val="left" w:pos="4820"/>
        <w:tab w:val="left" w:pos="6521"/>
      </w:tabs>
      <w:spacing w:after="180" w:line="320" w:lineRule="exact"/>
    </w:pPr>
    <w:rPr>
      <w:rFonts w:ascii="Tahoma" w:eastAsia="Times New Roman" w:hAnsi="Tahoma"/>
      <w:i/>
      <w:sz w:val="18"/>
      <w:lang w:eastAsia="en-US"/>
    </w:rPr>
  </w:style>
  <w:style w:type="paragraph" w:customStyle="1" w:styleId="Bulleted">
    <w:name w:val="Bulleted"/>
    <w:aliases w:val="Wingdings (symbol),Left:  6.3 mm,Hanging:  6.3 mm"/>
    <w:basedOn w:val="Normln"/>
    <w:uiPriority w:val="99"/>
    <w:rsid w:val="00543B5D"/>
    <w:pPr>
      <w:tabs>
        <w:tab w:val="left" w:pos="0"/>
      </w:tabs>
      <w:spacing w:before="0" w:after="120" w:line="240" w:lineRule="auto"/>
      <w:ind w:left="491"/>
    </w:pPr>
    <w:rPr>
      <w:rFonts w:eastAsia="Times New Roman" w:cs="Tahoma"/>
      <w:szCs w:val="20"/>
      <w:lang w:val="sk-SK"/>
    </w:rPr>
  </w:style>
  <w:style w:type="paragraph" w:customStyle="1" w:styleId="CharCharCharCharCharCharCharCharCharCharCharCharChar">
    <w:name w:val="Char Char Char Char Char Char Char Char Char Char Char Char Char"/>
    <w:basedOn w:val="Normln"/>
    <w:uiPriority w:val="99"/>
    <w:rsid w:val="00543B5D"/>
    <w:pPr>
      <w:spacing w:before="0" w:after="160" w:line="240" w:lineRule="exact"/>
    </w:pPr>
    <w:rPr>
      <w:rFonts w:ascii="Verdana" w:eastAsia="Times New Roman" w:hAnsi="Verdana" w:cs="Arial"/>
      <w:szCs w:val="20"/>
      <w:lang w:val="en-US"/>
    </w:rPr>
  </w:style>
  <w:style w:type="paragraph" w:styleId="Textvbloku">
    <w:name w:val="Block Text"/>
    <w:basedOn w:val="Normln"/>
    <w:uiPriority w:val="99"/>
    <w:rsid w:val="00543B5D"/>
    <w:pPr>
      <w:tabs>
        <w:tab w:val="left" w:pos="2268"/>
      </w:tabs>
      <w:spacing w:before="0" w:after="120" w:line="240" w:lineRule="auto"/>
      <w:ind w:left="1440" w:right="1440"/>
    </w:pPr>
    <w:rPr>
      <w:rFonts w:eastAsia="Times New Roman" w:cs="Tahoma"/>
      <w:szCs w:val="20"/>
    </w:rPr>
  </w:style>
  <w:style w:type="paragraph" w:styleId="Zkladntext-prvnodsazen">
    <w:name w:val="Body Text First Indent"/>
    <w:basedOn w:val="Zkladntext"/>
    <w:link w:val="Zkladntext-prvnodsazenChar"/>
    <w:uiPriority w:val="99"/>
    <w:rsid w:val="00543B5D"/>
    <w:pPr>
      <w:tabs>
        <w:tab w:val="left" w:pos="2268"/>
      </w:tabs>
      <w:spacing w:before="0" w:after="120" w:line="240" w:lineRule="auto"/>
      <w:ind w:firstLine="210"/>
      <w:jc w:val="both"/>
    </w:pPr>
    <w:rPr>
      <w:rFonts w:cs="Tahoma"/>
      <w:lang w:eastAsia="en-US"/>
    </w:rPr>
  </w:style>
  <w:style w:type="character" w:customStyle="1" w:styleId="Zkladntext-prvnodsazenChar">
    <w:name w:val="Základní text - první odsazený Char"/>
    <w:link w:val="Zkladntext-prvnodsazen"/>
    <w:uiPriority w:val="99"/>
    <w:rsid w:val="00543B5D"/>
    <w:rPr>
      <w:rFonts w:eastAsia="Times New Roman" w:cs="Tahoma"/>
      <w:sz w:val="22"/>
      <w:lang w:eastAsia="en-US"/>
    </w:rPr>
  </w:style>
  <w:style w:type="paragraph" w:styleId="Zkladntext-prvnodsazen2">
    <w:name w:val="Body Text First Indent 2"/>
    <w:basedOn w:val="Zkladntextodsazen"/>
    <w:link w:val="Zkladntext-prvnodsazen2Char"/>
    <w:uiPriority w:val="99"/>
    <w:rsid w:val="00543B5D"/>
    <w:pPr>
      <w:tabs>
        <w:tab w:val="left" w:pos="2268"/>
      </w:tabs>
      <w:spacing w:before="0" w:line="240" w:lineRule="auto"/>
      <w:ind w:firstLine="210"/>
      <w:jc w:val="both"/>
    </w:pPr>
    <w:rPr>
      <w:rFonts w:cs="Tahoma"/>
      <w:szCs w:val="20"/>
      <w:lang w:eastAsia="en-US"/>
    </w:rPr>
  </w:style>
  <w:style w:type="character" w:customStyle="1" w:styleId="Zkladntext-prvnodsazen2Char">
    <w:name w:val="Základní text - první odsazený 2 Char"/>
    <w:link w:val="Zkladntext-prvnodsazen2"/>
    <w:uiPriority w:val="99"/>
    <w:rsid w:val="00543B5D"/>
    <w:rPr>
      <w:rFonts w:eastAsia="Times New Roman" w:cs="Tahoma"/>
      <w:sz w:val="22"/>
      <w:szCs w:val="24"/>
      <w:lang w:eastAsia="en-US"/>
    </w:rPr>
  </w:style>
  <w:style w:type="paragraph" w:styleId="Zkladntextodsazen2">
    <w:name w:val="Body Text Indent 2"/>
    <w:basedOn w:val="Normln"/>
    <w:link w:val="Zkladntextodsazen2Char"/>
    <w:uiPriority w:val="99"/>
    <w:rsid w:val="00543B5D"/>
    <w:pPr>
      <w:tabs>
        <w:tab w:val="left" w:pos="2268"/>
      </w:tabs>
      <w:spacing w:before="0" w:after="120" w:line="480" w:lineRule="auto"/>
      <w:ind w:left="283"/>
    </w:pPr>
    <w:rPr>
      <w:rFonts w:eastAsia="Times New Roman" w:cs="Tahoma"/>
      <w:szCs w:val="20"/>
    </w:rPr>
  </w:style>
  <w:style w:type="character" w:customStyle="1" w:styleId="Zkladntextodsazen2Char">
    <w:name w:val="Základní text odsazený 2 Char"/>
    <w:link w:val="Zkladntextodsazen2"/>
    <w:uiPriority w:val="99"/>
    <w:rsid w:val="00543B5D"/>
    <w:rPr>
      <w:rFonts w:eastAsia="Times New Roman" w:cs="Tahoma"/>
      <w:sz w:val="22"/>
      <w:lang w:eastAsia="en-US"/>
    </w:rPr>
  </w:style>
  <w:style w:type="paragraph" w:styleId="Zkladntextodsazen3">
    <w:name w:val="Body Text Indent 3"/>
    <w:basedOn w:val="Normln"/>
    <w:link w:val="Zkladntextodsazen3Char"/>
    <w:uiPriority w:val="99"/>
    <w:rsid w:val="00543B5D"/>
    <w:pPr>
      <w:tabs>
        <w:tab w:val="left" w:pos="2268"/>
      </w:tabs>
      <w:spacing w:before="0" w:after="120" w:line="240" w:lineRule="auto"/>
      <w:ind w:left="283"/>
    </w:pPr>
    <w:rPr>
      <w:rFonts w:eastAsia="Times New Roman" w:cs="Tahoma"/>
      <w:sz w:val="16"/>
      <w:szCs w:val="16"/>
    </w:rPr>
  </w:style>
  <w:style w:type="character" w:customStyle="1" w:styleId="Zkladntextodsazen3Char">
    <w:name w:val="Základní text odsazený 3 Char"/>
    <w:link w:val="Zkladntextodsazen3"/>
    <w:uiPriority w:val="99"/>
    <w:rsid w:val="00543B5D"/>
    <w:rPr>
      <w:rFonts w:eastAsia="Times New Roman" w:cs="Tahoma"/>
      <w:sz w:val="16"/>
      <w:szCs w:val="16"/>
      <w:lang w:eastAsia="en-US"/>
    </w:rPr>
  </w:style>
  <w:style w:type="paragraph" w:styleId="Zvr">
    <w:name w:val="Closing"/>
    <w:basedOn w:val="Normln"/>
    <w:link w:val="ZvrChar"/>
    <w:uiPriority w:val="99"/>
    <w:rsid w:val="00543B5D"/>
    <w:pPr>
      <w:tabs>
        <w:tab w:val="left" w:pos="2268"/>
      </w:tabs>
      <w:spacing w:before="0" w:after="120" w:line="240" w:lineRule="auto"/>
      <w:ind w:left="4252"/>
    </w:pPr>
    <w:rPr>
      <w:rFonts w:eastAsia="Times New Roman" w:cs="Tahoma"/>
      <w:szCs w:val="20"/>
    </w:rPr>
  </w:style>
  <w:style w:type="character" w:customStyle="1" w:styleId="ZvrChar">
    <w:name w:val="Závěr Char"/>
    <w:link w:val="Zvr"/>
    <w:uiPriority w:val="99"/>
    <w:rsid w:val="00543B5D"/>
    <w:rPr>
      <w:rFonts w:eastAsia="Times New Roman" w:cs="Tahoma"/>
      <w:sz w:val="22"/>
      <w:lang w:eastAsia="en-US"/>
    </w:rPr>
  </w:style>
  <w:style w:type="paragraph" w:styleId="Datum">
    <w:name w:val="Date"/>
    <w:basedOn w:val="Normln"/>
    <w:next w:val="Normln"/>
    <w:link w:val="DatumChar"/>
    <w:uiPriority w:val="99"/>
    <w:rsid w:val="00543B5D"/>
    <w:pPr>
      <w:tabs>
        <w:tab w:val="left" w:pos="2268"/>
      </w:tabs>
      <w:spacing w:before="0" w:after="120" w:line="240" w:lineRule="auto"/>
    </w:pPr>
    <w:rPr>
      <w:rFonts w:eastAsia="Times New Roman" w:cs="Tahoma"/>
      <w:szCs w:val="20"/>
    </w:rPr>
  </w:style>
  <w:style w:type="character" w:customStyle="1" w:styleId="DatumChar">
    <w:name w:val="Datum Char"/>
    <w:link w:val="Datum"/>
    <w:uiPriority w:val="99"/>
    <w:rsid w:val="00543B5D"/>
    <w:rPr>
      <w:rFonts w:eastAsia="Times New Roman" w:cs="Tahoma"/>
      <w:sz w:val="22"/>
      <w:lang w:eastAsia="en-US"/>
    </w:rPr>
  </w:style>
  <w:style w:type="paragraph" w:styleId="Podpise-mailu">
    <w:name w:val="E-mail Signature"/>
    <w:basedOn w:val="Normln"/>
    <w:link w:val="Podpise-mailuChar"/>
    <w:uiPriority w:val="99"/>
    <w:rsid w:val="00543B5D"/>
    <w:pPr>
      <w:tabs>
        <w:tab w:val="left" w:pos="2268"/>
      </w:tabs>
      <w:spacing w:before="0" w:after="120" w:line="240" w:lineRule="auto"/>
    </w:pPr>
    <w:rPr>
      <w:rFonts w:eastAsia="Times New Roman" w:cs="Tahoma"/>
      <w:szCs w:val="20"/>
    </w:rPr>
  </w:style>
  <w:style w:type="character" w:customStyle="1" w:styleId="Podpise-mailuChar">
    <w:name w:val="Podpis e-mailu Char"/>
    <w:link w:val="Podpise-mailu"/>
    <w:uiPriority w:val="99"/>
    <w:rsid w:val="00543B5D"/>
    <w:rPr>
      <w:rFonts w:eastAsia="Times New Roman" w:cs="Tahoma"/>
      <w:sz w:val="22"/>
      <w:lang w:eastAsia="en-US"/>
    </w:rPr>
  </w:style>
  <w:style w:type="paragraph" w:styleId="Textvysvtlivek">
    <w:name w:val="endnote text"/>
    <w:basedOn w:val="Normln"/>
    <w:link w:val="TextvysvtlivekChar"/>
    <w:uiPriority w:val="99"/>
    <w:semiHidden/>
    <w:rsid w:val="00543B5D"/>
    <w:pPr>
      <w:tabs>
        <w:tab w:val="left" w:pos="2268"/>
      </w:tabs>
      <w:spacing w:before="0" w:after="120" w:line="240" w:lineRule="auto"/>
    </w:pPr>
    <w:rPr>
      <w:rFonts w:eastAsia="Times New Roman" w:cs="Tahoma"/>
      <w:szCs w:val="20"/>
    </w:rPr>
  </w:style>
  <w:style w:type="character" w:customStyle="1" w:styleId="TextvysvtlivekChar">
    <w:name w:val="Text vysvětlivek Char"/>
    <w:link w:val="Textvysvtlivek"/>
    <w:uiPriority w:val="99"/>
    <w:semiHidden/>
    <w:rsid w:val="00543B5D"/>
    <w:rPr>
      <w:rFonts w:eastAsia="Times New Roman" w:cs="Tahoma"/>
      <w:sz w:val="22"/>
      <w:lang w:eastAsia="en-US"/>
    </w:rPr>
  </w:style>
  <w:style w:type="paragraph" w:styleId="Adresanaoblku">
    <w:name w:val="envelope address"/>
    <w:basedOn w:val="Normln"/>
    <w:uiPriority w:val="99"/>
    <w:rsid w:val="00543B5D"/>
    <w:pPr>
      <w:framePr w:w="7920" w:h="1980" w:hRule="exact" w:hSpace="180" w:wrap="auto" w:hAnchor="page" w:xAlign="center" w:yAlign="bottom"/>
      <w:tabs>
        <w:tab w:val="left" w:pos="2268"/>
      </w:tabs>
      <w:spacing w:before="0" w:after="120" w:line="240" w:lineRule="auto"/>
      <w:ind w:left="2880"/>
    </w:pPr>
    <w:rPr>
      <w:rFonts w:ascii="Arial" w:eastAsia="Times New Roman" w:hAnsi="Arial" w:cs="Arial"/>
      <w:sz w:val="24"/>
      <w:szCs w:val="24"/>
    </w:rPr>
  </w:style>
  <w:style w:type="paragraph" w:styleId="Zptenadresanaoblku">
    <w:name w:val="envelope return"/>
    <w:basedOn w:val="Normln"/>
    <w:uiPriority w:val="99"/>
    <w:rsid w:val="00543B5D"/>
    <w:pPr>
      <w:tabs>
        <w:tab w:val="left" w:pos="2268"/>
      </w:tabs>
      <w:spacing w:before="0" w:after="120" w:line="240" w:lineRule="auto"/>
    </w:pPr>
    <w:rPr>
      <w:rFonts w:ascii="Arial" w:eastAsia="Times New Roman" w:hAnsi="Arial" w:cs="Arial"/>
      <w:szCs w:val="20"/>
    </w:rPr>
  </w:style>
  <w:style w:type="paragraph" w:styleId="AdresaHTML">
    <w:name w:val="HTML Address"/>
    <w:basedOn w:val="Normln"/>
    <w:link w:val="AdresaHTMLChar"/>
    <w:uiPriority w:val="99"/>
    <w:rsid w:val="00543B5D"/>
    <w:pPr>
      <w:tabs>
        <w:tab w:val="left" w:pos="2268"/>
      </w:tabs>
      <w:spacing w:before="0" w:after="120" w:line="240" w:lineRule="auto"/>
    </w:pPr>
    <w:rPr>
      <w:rFonts w:eastAsia="Times New Roman" w:cs="Tahoma"/>
      <w:i/>
      <w:iCs/>
      <w:szCs w:val="20"/>
    </w:rPr>
  </w:style>
  <w:style w:type="character" w:customStyle="1" w:styleId="AdresaHTMLChar">
    <w:name w:val="Adresa HTML Char"/>
    <w:link w:val="AdresaHTML"/>
    <w:uiPriority w:val="99"/>
    <w:rsid w:val="00543B5D"/>
    <w:rPr>
      <w:rFonts w:eastAsia="Times New Roman" w:cs="Tahoma"/>
      <w:i/>
      <w:iCs/>
      <w:sz w:val="22"/>
      <w:lang w:eastAsia="en-US"/>
    </w:rPr>
  </w:style>
  <w:style w:type="paragraph" w:styleId="FormtovanvHTML">
    <w:name w:val="HTML Preformatted"/>
    <w:basedOn w:val="Normln"/>
    <w:link w:val="FormtovanvHTMLChar"/>
    <w:uiPriority w:val="99"/>
    <w:rsid w:val="00543B5D"/>
    <w:pPr>
      <w:tabs>
        <w:tab w:val="left" w:pos="2268"/>
      </w:tabs>
      <w:spacing w:before="0" w:after="120" w:line="240" w:lineRule="auto"/>
    </w:pPr>
    <w:rPr>
      <w:rFonts w:ascii="Courier New" w:eastAsia="Times New Roman" w:hAnsi="Courier New" w:cs="Courier New"/>
      <w:szCs w:val="20"/>
    </w:rPr>
  </w:style>
  <w:style w:type="character" w:customStyle="1" w:styleId="FormtovanvHTMLChar">
    <w:name w:val="Formátovaný v HTML Char"/>
    <w:link w:val="FormtovanvHTML"/>
    <w:uiPriority w:val="99"/>
    <w:rsid w:val="00543B5D"/>
    <w:rPr>
      <w:rFonts w:ascii="Courier New" w:eastAsia="Times New Roman" w:hAnsi="Courier New" w:cs="Courier New"/>
      <w:sz w:val="22"/>
      <w:lang w:eastAsia="en-US"/>
    </w:rPr>
  </w:style>
  <w:style w:type="paragraph" w:styleId="Rejstk1">
    <w:name w:val="index 1"/>
    <w:basedOn w:val="Normln"/>
    <w:next w:val="Normln"/>
    <w:autoRedefine/>
    <w:uiPriority w:val="99"/>
    <w:semiHidden/>
    <w:rsid w:val="00543B5D"/>
    <w:pPr>
      <w:spacing w:before="0" w:after="120" w:line="240" w:lineRule="auto"/>
      <w:ind w:left="200" w:hanging="200"/>
    </w:pPr>
    <w:rPr>
      <w:rFonts w:eastAsia="Times New Roman" w:cs="Tahoma"/>
      <w:szCs w:val="20"/>
    </w:rPr>
  </w:style>
  <w:style w:type="paragraph" w:styleId="Rejstk2">
    <w:name w:val="index 2"/>
    <w:basedOn w:val="Normln"/>
    <w:next w:val="Normln"/>
    <w:autoRedefine/>
    <w:uiPriority w:val="99"/>
    <w:semiHidden/>
    <w:rsid w:val="00543B5D"/>
    <w:pPr>
      <w:spacing w:before="0" w:after="120" w:line="240" w:lineRule="auto"/>
      <w:ind w:left="400" w:hanging="200"/>
    </w:pPr>
    <w:rPr>
      <w:rFonts w:eastAsia="Times New Roman" w:cs="Tahoma"/>
      <w:szCs w:val="20"/>
    </w:rPr>
  </w:style>
  <w:style w:type="paragraph" w:styleId="Rejstk3">
    <w:name w:val="index 3"/>
    <w:basedOn w:val="Normln"/>
    <w:next w:val="Normln"/>
    <w:autoRedefine/>
    <w:uiPriority w:val="99"/>
    <w:semiHidden/>
    <w:rsid w:val="00543B5D"/>
    <w:pPr>
      <w:spacing w:before="0" w:after="120" w:line="240" w:lineRule="auto"/>
      <w:ind w:left="600" w:hanging="200"/>
    </w:pPr>
    <w:rPr>
      <w:rFonts w:eastAsia="Times New Roman" w:cs="Tahoma"/>
      <w:szCs w:val="20"/>
    </w:rPr>
  </w:style>
  <w:style w:type="paragraph" w:styleId="Rejstk4">
    <w:name w:val="index 4"/>
    <w:basedOn w:val="Normln"/>
    <w:next w:val="Normln"/>
    <w:autoRedefine/>
    <w:uiPriority w:val="99"/>
    <w:semiHidden/>
    <w:rsid w:val="00543B5D"/>
    <w:pPr>
      <w:spacing w:before="0" w:after="120" w:line="240" w:lineRule="auto"/>
      <w:ind w:left="800" w:hanging="200"/>
    </w:pPr>
    <w:rPr>
      <w:rFonts w:eastAsia="Times New Roman" w:cs="Tahoma"/>
      <w:szCs w:val="20"/>
    </w:rPr>
  </w:style>
  <w:style w:type="paragraph" w:styleId="Rejstk5">
    <w:name w:val="index 5"/>
    <w:basedOn w:val="Normln"/>
    <w:next w:val="Normln"/>
    <w:autoRedefine/>
    <w:uiPriority w:val="99"/>
    <w:semiHidden/>
    <w:rsid w:val="00543B5D"/>
    <w:pPr>
      <w:spacing w:before="0" w:after="120" w:line="240" w:lineRule="auto"/>
      <w:ind w:left="1000" w:hanging="200"/>
    </w:pPr>
    <w:rPr>
      <w:rFonts w:eastAsia="Times New Roman" w:cs="Tahoma"/>
      <w:szCs w:val="20"/>
    </w:rPr>
  </w:style>
  <w:style w:type="paragraph" w:styleId="Rejstk6">
    <w:name w:val="index 6"/>
    <w:basedOn w:val="Normln"/>
    <w:next w:val="Normln"/>
    <w:autoRedefine/>
    <w:uiPriority w:val="99"/>
    <w:semiHidden/>
    <w:rsid w:val="00543B5D"/>
    <w:pPr>
      <w:spacing w:before="0" w:after="120" w:line="240" w:lineRule="auto"/>
      <w:ind w:left="1200" w:hanging="200"/>
    </w:pPr>
    <w:rPr>
      <w:rFonts w:eastAsia="Times New Roman" w:cs="Tahoma"/>
      <w:szCs w:val="20"/>
    </w:rPr>
  </w:style>
  <w:style w:type="paragraph" w:styleId="Rejstk7">
    <w:name w:val="index 7"/>
    <w:basedOn w:val="Normln"/>
    <w:next w:val="Normln"/>
    <w:autoRedefine/>
    <w:uiPriority w:val="99"/>
    <w:semiHidden/>
    <w:rsid w:val="00543B5D"/>
    <w:pPr>
      <w:spacing w:before="0" w:after="120" w:line="240" w:lineRule="auto"/>
      <w:ind w:left="1400" w:hanging="200"/>
    </w:pPr>
    <w:rPr>
      <w:rFonts w:eastAsia="Times New Roman" w:cs="Tahoma"/>
      <w:szCs w:val="20"/>
    </w:rPr>
  </w:style>
  <w:style w:type="paragraph" w:styleId="Rejstk8">
    <w:name w:val="index 8"/>
    <w:basedOn w:val="Normln"/>
    <w:next w:val="Normln"/>
    <w:autoRedefine/>
    <w:uiPriority w:val="99"/>
    <w:semiHidden/>
    <w:rsid w:val="00543B5D"/>
    <w:pPr>
      <w:spacing w:before="0" w:after="120" w:line="240" w:lineRule="auto"/>
      <w:ind w:left="1600" w:hanging="200"/>
    </w:pPr>
    <w:rPr>
      <w:rFonts w:eastAsia="Times New Roman" w:cs="Tahoma"/>
      <w:szCs w:val="20"/>
    </w:rPr>
  </w:style>
  <w:style w:type="paragraph" w:styleId="Rejstk9">
    <w:name w:val="index 9"/>
    <w:basedOn w:val="Normln"/>
    <w:next w:val="Normln"/>
    <w:autoRedefine/>
    <w:uiPriority w:val="99"/>
    <w:semiHidden/>
    <w:rsid w:val="00543B5D"/>
    <w:pPr>
      <w:spacing w:before="0" w:after="120" w:line="240" w:lineRule="auto"/>
      <w:ind w:left="1800" w:hanging="200"/>
    </w:pPr>
    <w:rPr>
      <w:rFonts w:eastAsia="Times New Roman" w:cs="Tahoma"/>
      <w:szCs w:val="20"/>
    </w:rPr>
  </w:style>
  <w:style w:type="paragraph" w:styleId="Hlavikarejstku">
    <w:name w:val="index heading"/>
    <w:basedOn w:val="Normln"/>
    <w:next w:val="Rejstk1"/>
    <w:uiPriority w:val="99"/>
    <w:semiHidden/>
    <w:rsid w:val="00543B5D"/>
    <w:pPr>
      <w:tabs>
        <w:tab w:val="left" w:pos="2268"/>
      </w:tabs>
      <w:spacing w:before="0" w:after="120" w:line="240" w:lineRule="auto"/>
    </w:pPr>
    <w:rPr>
      <w:rFonts w:ascii="Arial" w:eastAsia="Times New Roman" w:hAnsi="Arial" w:cs="Arial"/>
      <w:b/>
      <w:bCs/>
      <w:szCs w:val="20"/>
    </w:rPr>
  </w:style>
  <w:style w:type="paragraph" w:styleId="Seznam">
    <w:name w:val="List"/>
    <w:basedOn w:val="Normln"/>
    <w:uiPriority w:val="99"/>
    <w:rsid w:val="00543B5D"/>
    <w:pPr>
      <w:tabs>
        <w:tab w:val="left" w:pos="2268"/>
      </w:tabs>
      <w:spacing w:before="0" w:after="120" w:line="240" w:lineRule="auto"/>
      <w:ind w:left="283" w:hanging="283"/>
    </w:pPr>
    <w:rPr>
      <w:rFonts w:eastAsia="Times New Roman" w:cs="Tahoma"/>
      <w:szCs w:val="20"/>
    </w:rPr>
  </w:style>
  <w:style w:type="paragraph" w:styleId="Seznam2">
    <w:name w:val="List 2"/>
    <w:basedOn w:val="Normln"/>
    <w:uiPriority w:val="99"/>
    <w:rsid w:val="00543B5D"/>
    <w:pPr>
      <w:tabs>
        <w:tab w:val="left" w:pos="2268"/>
      </w:tabs>
      <w:spacing w:before="0" w:after="120" w:line="240" w:lineRule="auto"/>
      <w:ind w:left="566" w:hanging="283"/>
    </w:pPr>
    <w:rPr>
      <w:rFonts w:eastAsia="Times New Roman" w:cs="Tahoma"/>
      <w:szCs w:val="20"/>
    </w:rPr>
  </w:style>
  <w:style w:type="paragraph" w:styleId="Seznam3">
    <w:name w:val="List 3"/>
    <w:basedOn w:val="Normln"/>
    <w:uiPriority w:val="99"/>
    <w:rsid w:val="00543B5D"/>
    <w:pPr>
      <w:tabs>
        <w:tab w:val="left" w:pos="2268"/>
      </w:tabs>
      <w:spacing w:before="0" w:after="120" w:line="240" w:lineRule="auto"/>
      <w:ind w:left="849" w:hanging="283"/>
    </w:pPr>
    <w:rPr>
      <w:rFonts w:eastAsia="Times New Roman" w:cs="Tahoma"/>
      <w:szCs w:val="20"/>
    </w:rPr>
  </w:style>
  <w:style w:type="paragraph" w:styleId="Seznam4">
    <w:name w:val="List 4"/>
    <w:basedOn w:val="Normln"/>
    <w:uiPriority w:val="99"/>
    <w:rsid w:val="00543B5D"/>
    <w:pPr>
      <w:tabs>
        <w:tab w:val="left" w:pos="2268"/>
      </w:tabs>
      <w:spacing w:before="0" w:after="120" w:line="240" w:lineRule="auto"/>
      <w:ind w:left="1132" w:hanging="283"/>
    </w:pPr>
    <w:rPr>
      <w:rFonts w:eastAsia="Times New Roman" w:cs="Tahoma"/>
      <w:szCs w:val="20"/>
    </w:rPr>
  </w:style>
  <w:style w:type="paragraph" w:styleId="Seznam5">
    <w:name w:val="List 5"/>
    <w:basedOn w:val="Normln"/>
    <w:uiPriority w:val="99"/>
    <w:rsid w:val="00543B5D"/>
    <w:pPr>
      <w:tabs>
        <w:tab w:val="left" w:pos="2268"/>
      </w:tabs>
      <w:spacing w:before="0" w:after="120" w:line="240" w:lineRule="auto"/>
      <w:ind w:left="1415" w:hanging="283"/>
    </w:pPr>
    <w:rPr>
      <w:rFonts w:eastAsia="Times New Roman" w:cs="Tahoma"/>
      <w:szCs w:val="20"/>
    </w:rPr>
  </w:style>
  <w:style w:type="paragraph" w:styleId="Seznamsodrkami">
    <w:name w:val="List Bullet"/>
    <w:basedOn w:val="Normln"/>
    <w:uiPriority w:val="99"/>
    <w:rsid w:val="00543B5D"/>
    <w:pPr>
      <w:numPr>
        <w:numId w:val="8"/>
      </w:numPr>
      <w:tabs>
        <w:tab w:val="left" w:pos="2268"/>
      </w:tabs>
      <w:spacing w:before="0" w:after="120" w:line="240" w:lineRule="auto"/>
    </w:pPr>
    <w:rPr>
      <w:rFonts w:eastAsia="Times New Roman" w:cs="Tahoma"/>
      <w:szCs w:val="20"/>
    </w:rPr>
  </w:style>
  <w:style w:type="paragraph" w:styleId="Seznamsodrkami2">
    <w:name w:val="List Bullet 2"/>
    <w:basedOn w:val="Normln"/>
    <w:uiPriority w:val="99"/>
    <w:rsid w:val="00543B5D"/>
    <w:pPr>
      <w:numPr>
        <w:numId w:val="9"/>
      </w:numPr>
      <w:tabs>
        <w:tab w:val="left" w:pos="2268"/>
      </w:tabs>
      <w:spacing w:before="0" w:after="120" w:line="240" w:lineRule="auto"/>
    </w:pPr>
    <w:rPr>
      <w:rFonts w:eastAsia="Times New Roman" w:cs="Tahoma"/>
      <w:szCs w:val="20"/>
    </w:rPr>
  </w:style>
  <w:style w:type="paragraph" w:styleId="Seznamsodrkami3">
    <w:name w:val="List Bullet 3"/>
    <w:basedOn w:val="Normln"/>
    <w:uiPriority w:val="99"/>
    <w:rsid w:val="00543B5D"/>
    <w:pPr>
      <w:numPr>
        <w:numId w:val="10"/>
      </w:numPr>
      <w:tabs>
        <w:tab w:val="left" w:pos="2268"/>
      </w:tabs>
      <w:spacing w:before="0" w:after="120" w:line="240" w:lineRule="auto"/>
    </w:pPr>
    <w:rPr>
      <w:rFonts w:eastAsia="Times New Roman" w:cs="Tahoma"/>
      <w:szCs w:val="20"/>
    </w:rPr>
  </w:style>
  <w:style w:type="paragraph" w:styleId="Seznamsodrkami4">
    <w:name w:val="List Bullet 4"/>
    <w:basedOn w:val="Normln"/>
    <w:uiPriority w:val="99"/>
    <w:rsid w:val="00543B5D"/>
    <w:pPr>
      <w:numPr>
        <w:numId w:val="11"/>
      </w:numPr>
      <w:tabs>
        <w:tab w:val="left" w:pos="2268"/>
      </w:tabs>
      <w:spacing w:before="0" w:after="120" w:line="240" w:lineRule="auto"/>
    </w:pPr>
    <w:rPr>
      <w:rFonts w:eastAsia="Times New Roman" w:cs="Tahoma"/>
      <w:szCs w:val="20"/>
    </w:rPr>
  </w:style>
  <w:style w:type="paragraph" w:styleId="Seznamsodrkami5">
    <w:name w:val="List Bullet 5"/>
    <w:basedOn w:val="Normln"/>
    <w:uiPriority w:val="99"/>
    <w:rsid w:val="00543B5D"/>
    <w:pPr>
      <w:numPr>
        <w:numId w:val="12"/>
      </w:numPr>
      <w:tabs>
        <w:tab w:val="left" w:pos="2268"/>
      </w:tabs>
      <w:spacing w:before="0" w:after="120" w:line="240" w:lineRule="auto"/>
    </w:pPr>
    <w:rPr>
      <w:rFonts w:eastAsia="Times New Roman" w:cs="Tahoma"/>
      <w:szCs w:val="20"/>
    </w:rPr>
  </w:style>
  <w:style w:type="paragraph" w:styleId="Pokraovnseznamu">
    <w:name w:val="List Continue"/>
    <w:basedOn w:val="Normln"/>
    <w:uiPriority w:val="99"/>
    <w:rsid w:val="00543B5D"/>
    <w:pPr>
      <w:tabs>
        <w:tab w:val="left" w:pos="2268"/>
      </w:tabs>
      <w:spacing w:before="0" w:after="120" w:line="240" w:lineRule="auto"/>
      <w:ind w:left="283"/>
    </w:pPr>
    <w:rPr>
      <w:rFonts w:eastAsia="Times New Roman" w:cs="Tahoma"/>
      <w:szCs w:val="20"/>
    </w:rPr>
  </w:style>
  <w:style w:type="paragraph" w:styleId="Pokraovnseznamu2">
    <w:name w:val="List Continue 2"/>
    <w:basedOn w:val="Normln"/>
    <w:uiPriority w:val="99"/>
    <w:rsid w:val="00543B5D"/>
    <w:pPr>
      <w:tabs>
        <w:tab w:val="left" w:pos="2268"/>
      </w:tabs>
      <w:spacing w:before="0" w:after="120" w:line="240" w:lineRule="auto"/>
      <w:ind w:left="566"/>
    </w:pPr>
    <w:rPr>
      <w:rFonts w:eastAsia="Times New Roman" w:cs="Tahoma"/>
      <w:szCs w:val="20"/>
    </w:rPr>
  </w:style>
  <w:style w:type="paragraph" w:styleId="Pokraovnseznamu3">
    <w:name w:val="List Continue 3"/>
    <w:basedOn w:val="Normln"/>
    <w:uiPriority w:val="99"/>
    <w:rsid w:val="00543B5D"/>
    <w:pPr>
      <w:tabs>
        <w:tab w:val="left" w:pos="2268"/>
      </w:tabs>
      <w:spacing w:before="0" w:after="120" w:line="240" w:lineRule="auto"/>
      <w:ind w:left="849"/>
    </w:pPr>
    <w:rPr>
      <w:rFonts w:eastAsia="Times New Roman" w:cs="Tahoma"/>
      <w:szCs w:val="20"/>
    </w:rPr>
  </w:style>
  <w:style w:type="paragraph" w:styleId="Pokraovnseznamu4">
    <w:name w:val="List Continue 4"/>
    <w:basedOn w:val="Normln"/>
    <w:uiPriority w:val="99"/>
    <w:rsid w:val="00543B5D"/>
    <w:pPr>
      <w:tabs>
        <w:tab w:val="left" w:pos="2268"/>
      </w:tabs>
      <w:spacing w:before="0" w:after="120" w:line="240" w:lineRule="auto"/>
      <w:ind w:left="1132"/>
    </w:pPr>
    <w:rPr>
      <w:rFonts w:eastAsia="Times New Roman" w:cs="Tahoma"/>
      <w:szCs w:val="20"/>
    </w:rPr>
  </w:style>
  <w:style w:type="paragraph" w:styleId="Pokraovnseznamu5">
    <w:name w:val="List Continue 5"/>
    <w:basedOn w:val="Normln"/>
    <w:uiPriority w:val="99"/>
    <w:rsid w:val="00543B5D"/>
    <w:pPr>
      <w:tabs>
        <w:tab w:val="left" w:pos="2268"/>
      </w:tabs>
      <w:spacing w:before="0" w:after="120" w:line="240" w:lineRule="auto"/>
      <w:ind w:left="1415"/>
    </w:pPr>
    <w:rPr>
      <w:rFonts w:eastAsia="Times New Roman" w:cs="Tahoma"/>
      <w:szCs w:val="20"/>
    </w:rPr>
  </w:style>
  <w:style w:type="paragraph" w:styleId="slovanseznam">
    <w:name w:val="List Number"/>
    <w:basedOn w:val="Normln"/>
    <w:uiPriority w:val="99"/>
    <w:rsid w:val="00543B5D"/>
    <w:pPr>
      <w:numPr>
        <w:numId w:val="13"/>
      </w:numPr>
      <w:tabs>
        <w:tab w:val="left" w:pos="2268"/>
      </w:tabs>
      <w:spacing w:before="0" w:after="120" w:line="240" w:lineRule="auto"/>
    </w:pPr>
    <w:rPr>
      <w:rFonts w:eastAsia="Times New Roman" w:cs="Tahoma"/>
      <w:szCs w:val="20"/>
    </w:rPr>
  </w:style>
  <w:style w:type="paragraph" w:styleId="slovanseznam2">
    <w:name w:val="List Number 2"/>
    <w:basedOn w:val="Normln"/>
    <w:uiPriority w:val="99"/>
    <w:rsid w:val="00543B5D"/>
    <w:pPr>
      <w:numPr>
        <w:numId w:val="14"/>
      </w:numPr>
      <w:tabs>
        <w:tab w:val="left" w:pos="2268"/>
      </w:tabs>
      <w:spacing w:before="0" w:after="120" w:line="240" w:lineRule="auto"/>
    </w:pPr>
    <w:rPr>
      <w:rFonts w:eastAsia="Times New Roman" w:cs="Tahoma"/>
      <w:szCs w:val="20"/>
    </w:rPr>
  </w:style>
  <w:style w:type="paragraph" w:styleId="slovanseznam3">
    <w:name w:val="List Number 3"/>
    <w:basedOn w:val="Normln"/>
    <w:uiPriority w:val="99"/>
    <w:rsid w:val="00543B5D"/>
    <w:pPr>
      <w:numPr>
        <w:numId w:val="15"/>
      </w:numPr>
      <w:tabs>
        <w:tab w:val="left" w:pos="2268"/>
      </w:tabs>
      <w:spacing w:before="0" w:after="120" w:line="240" w:lineRule="auto"/>
    </w:pPr>
    <w:rPr>
      <w:rFonts w:eastAsia="Times New Roman" w:cs="Tahoma"/>
      <w:szCs w:val="20"/>
    </w:rPr>
  </w:style>
  <w:style w:type="paragraph" w:styleId="slovanseznam4">
    <w:name w:val="List Number 4"/>
    <w:basedOn w:val="Normln"/>
    <w:uiPriority w:val="99"/>
    <w:rsid w:val="00543B5D"/>
    <w:pPr>
      <w:tabs>
        <w:tab w:val="num" w:pos="1209"/>
        <w:tab w:val="left" w:pos="2268"/>
      </w:tabs>
      <w:spacing w:before="0" w:after="120" w:line="240" w:lineRule="auto"/>
      <w:ind w:left="1209" w:hanging="360"/>
    </w:pPr>
    <w:rPr>
      <w:rFonts w:eastAsia="Times New Roman" w:cs="Tahoma"/>
      <w:szCs w:val="20"/>
    </w:rPr>
  </w:style>
  <w:style w:type="paragraph" w:styleId="slovanseznam5">
    <w:name w:val="List Number 5"/>
    <w:basedOn w:val="Normln"/>
    <w:uiPriority w:val="99"/>
    <w:rsid w:val="00543B5D"/>
    <w:pPr>
      <w:numPr>
        <w:numId w:val="17"/>
      </w:numPr>
      <w:tabs>
        <w:tab w:val="left" w:pos="2268"/>
      </w:tabs>
      <w:spacing w:before="0" w:after="120" w:line="240" w:lineRule="auto"/>
    </w:pPr>
    <w:rPr>
      <w:rFonts w:eastAsia="Times New Roman" w:cs="Tahoma"/>
      <w:szCs w:val="20"/>
    </w:rPr>
  </w:style>
  <w:style w:type="paragraph" w:styleId="Textmakra">
    <w:name w:val="macro"/>
    <w:link w:val="TextmakraChar"/>
    <w:uiPriority w:val="99"/>
    <w:semiHidden/>
    <w:rsid w:val="00543B5D"/>
    <w:pPr>
      <w:tabs>
        <w:tab w:val="left" w:pos="480"/>
        <w:tab w:val="left" w:pos="960"/>
        <w:tab w:val="left" w:pos="1440"/>
        <w:tab w:val="left" w:pos="1920"/>
        <w:tab w:val="left" w:pos="2400"/>
        <w:tab w:val="left" w:pos="2880"/>
        <w:tab w:val="left" w:pos="3360"/>
        <w:tab w:val="left" w:pos="3840"/>
        <w:tab w:val="left" w:pos="4320"/>
      </w:tabs>
      <w:spacing w:after="120"/>
    </w:pPr>
    <w:rPr>
      <w:rFonts w:ascii="Courier New" w:eastAsia="Times New Roman" w:hAnsi="Courier New" w:cs="Courier New"/>
      <w:lang w:eastAsia="en-US"/>
    </w:rPr>
  </w:style>
  <w:style w:type="character" w:customStyle="1" w:styleId="TextmakraChar">
    <w:name w:val="Text makra Char"/>
    <w:link w:val="Textmakra"/>
    <w:uiPriority w:val="99"/>
    <w:semiHidden/>
    <w:rsid w:val="00543B5D"/>
    <w:rPr>
      <w:rFonts w:ascii="Courier New" w:eastAsia="Times New Roman" w:hAnsi="Courier New" w:cs="Courier New"/>
      <w:lang w:eastAsia="en-US"/>
    </w:rPr>
  </w:style>
  <w:style w:type="paragraph" w:styleId="Zhlavzprvy">
    <w:name w:val="Message Header"/>
    <w:basedOn w:val="Normln"/>
    <w:link w:val="ZhlavzprvyChar"/>
    <w:uiPriority w:val="99"/>
    <w:rsid w:val="00543B5D"/>
    <w:pPr>
      <w:pBdr>
        <w:top w:val="single" w:sz="6" w:space="1" w:color="auto"/>
        <w:left w:val="single" w:sz="6" w:space="1" w:color="auto"/>
        <w:bottom w:val="single" w:sz="6" w:space="1" w:color="auto"/>
        <w:right w:val="single" w:sz="6" w:space="1" w:color="auto"/>
      </w:pBdr>
      <w:shd w:val="pct20" w:color="auto" w:fill="auto"/>
      <w:tabs>
        <w:tab w:val="left" w:pos="2268"/>
      </w:tabs>
      <w:spacing w:before="0" w:after="120" w:line="240" w:lineRule="auto"/>
      <w:ind w:left="1134" w:hanging="1134"/>
    </w:pPr>
    <w:rPr>
      <w:rFonts w:ascii="Arial" w:eastAsia="Times New Roman" w:hAnsi="Arial"/>
      <w:sz w:val="24"/>
      <w:szCs w:val="24"/>
      <w:lang w:eastAsia="cs-CZ"/>
    </w:rPr>
  </w:style>
  <w:style w:type="character" w:customStyle="1" w:styleId="ZhlavzprvyChar">
    <w:name w:val="Záhlaví zprávy Char"/>
    <w:link w:val="Zhlavzprvy"/>
    <w:uiPriority w:val="99"/>
    <w:rsid w:val="00543B5D"/>
    <w:rPr>
      <w:rFonts w:ascii="Arial" w:eastAsia="Times New Roman" w:hAnsi="Arial"/>
      <w:sz w:val="24"/>
      <w:szCs w:val="24"/>
      <w:shd w:val="pct20" w:color="auto" w:fill="auto"/>
    </w:rPr>
  </w:style>
  <w:style w:type="paragraph" w:styleId="Normlnodsazen">
    <w:name w:val="Normal Indent"/>
    <w:basedOn w:val="Normln"/>
    <w:uiPriority w:val="99"/>
    <w:rsid w:val="00543B5D"/>
    <w:pPr>
      <w:tabs>
        <w:tab w:val="left" w:pos="2268"/>
      </w:tabs>
      <w:spacing w:before="0" w:after="120" w:line="240" w:lineRule="auto"/>
      <w:ind w:left="720"/>
    </w:pPr>
    <w:rPr>
      <w:rFonts w:eastAsia="Times New Roman" w:cs="Tahoma"/>
      <w:szCs w:val="20"/>
    </w:rPr>
  </w:style>
  <w:style w:type="paragraph" w:styleId="Nadpispoznmky">
    <w:name w:val="Note Heading"/>
    <w:basedOn w:val="Normln"/>
    <w:next w:val="Normln"/>
    <w:link w:val="NadpispoznmkyChar"/>
    <w:uiPriority w:val="99"/>
    <w:rsid w:val="00543B5D"/>
    <w:pPr>
      <w:tabs>
        <w:tab w:val="left" w:pos="2268"/>
      </w:tabs>
      <w:spacing w:before="0" w:after="120" w:line="240" w:lineRule="auto"/>
    </w:pPr>
    <w:rPr>
      <w:rFonts w:eastAsia="Times New Roman" w:cs="Tahoma"/>
      <w:szCs w:val="20"/>
    </w:rPr>
  </w:style>
  <w:style w:type="character" w:customStyle="1" w:styleId="NadpispoznmkyChar">
    <w:name w:val="Nadpis poznámky Char"/>
    <w:link w:val="Nadpispoznmky"/>
    <w:uiPriority w:val="99"/>
    <w:rsid w:val="00543B5D"/>
    <w:rPr>
      <w:rFonts w:eastAsia="Times New Roman" w:cs="Tahoma"/>
      <w:sz w:val="22"/>
      <w:lang w:eastAsia="en-US"/>
    </w:rPr>
  </w:style>
  <w:style w:type="paragraph" w:styleId="Prosttext">
    <w:name w:val="Plain Text"/>
    <w:basedOn w:val="Normln"/>
    <w:link w:val="ProsttextChar"/>
    <w:uiPriority w:val="99"/>
    <w:rsid w:val="00543B5D"/>
    <w:pPr>
      <w:tabs>
        <w:tab w:val="left" w:pos="2268"/>
      </w:tabs>
      <w:spacing w:before="0" w:after="120" w:line="240" w:lineRule="auto"/>
    </w:pPr>
    <w:rPr>
      <w:rFonts w:ascii="Courier New" w:eastAsia="Times New Roman" w:hAnsi="Courier New"/>
      <w:szCs w:val="20"/>
      <w:lang w:eastAsia="cs-CZ"/>
    </w:rPr>
  </w:style>
  <w:style w:type="character" w:customStyle="1" w:styleId="ProsttextChar">
    <w:name w:val="Prostý text Char"/>
    <w:link w:val="Prosttext"/>
    <w:uiPriority w:val="99"/>
    <w:rsid w:val="00543B5D"/>
    <w:rPr>
      <w:rFonts w:ascii="Courier New" w:eastAsia="Times New Roman" w:hAnsi="Courier New"/>
      <w:sz w:val="22"/>
    </w:rPr>
  </w:style>
  <w:style w:type="paragraph" w:styleId="Osloven">
    <w:name w:val="Salutation"/>
    <w:basedOn w:val="Normln"/>
    <w:next w:val="Normln"/>
    <w:link w:val="OslovenChar"/>
    <w:uiPriority w:val="99"/>
    <w:rsid w:val="00543B5D"/>
    <w:pPr>
      <w:tabs>
        <w:tab w:val="left" w:pos="2268"/>
      </w:tabs>
      <w:spacing w:before="0" w:after="120" w:line="240" w:lineRule="auto"/>
    </w:pPr>
    <w:rPr>
      <w:rFonts w:eastAsia="Times New Roman" w:cs="Tahoma"/>
      <w:szCs w:val="20"/>
    </w:rPr>
  </w:style>
  <w:style w:type="character" w:customStyle="1" w:styleId="OslovenChar">
    <w:name w:val="Oslovení Char"/>
    <w:link w:val="Osloven"/>
    <w:uiPriority w:val="99"/>
    <w:rsid w:val="00543B5D"/>
    <w:rPr>
      <w:rFonts w:eastAsia="Times New Roman" w:cs="Tahoma"/>
      <w:sz w:val="22"/>
      <w:lang w:eastAsia="en-US"/>
    </w:rPr>
  </w:style>
  <w:style w:type="paragraph" w:styleId="Podpis">
    <w:name w:val="Signature"/>
    <w:basedOn w:val="Normln"/>
    <w:link w:val="PodpisChar"/>
    <w:uiPriority w:val="99"/>
    <w:rsid w:val="00543B5D"/>
    <w:pPr>
      <w:tabs>
        <w:tab w:val="left" w:pos="2268"/>
      </w:tabs>
      <w:spacing w:before="0" w:after="120" w:line="240" w:lineRule="auto"/>
      <w:ind w:left="4252"/>
    </w:pPr>
    <w:rPr>
      <w:rFonts w:eastAsia="Times New Roman" w:cs="Tahoma"/>
      <w:szCs w:val="20"/>
    </w:rPr>
  </w:style>
  <w:style w:type="character" w:customStyle="1" w:styleId="PodpisChar">
    <w:name w:val="Podpis Char"/>
    <w:link w:val="Podpis"/>
    <w:uiPriority w:val="99"/>
    <w:rsid w:val="00543B5D"/>
    <w:rPr>
      <w:rFonts w:eastAsia="Times New Roman" w:cs="Tahoma"/>
      <w:sz w:val="22"/>
      <w:lang w:eastAsia="en-US"/>
    </w:rPr>
  </w:style>
  <w:style w:type="paragraph" w:styleId="Seznamcitac">
    <w:name w:val="table of authorities"/>
    <w:basedOn w:val="Normln"/>
    <w:next w:val="Normln"/>
    <w:uiPriority w:val="99"/>
    <w:semiHidden/>
    <w:rsid w:val="00543B5D"/>
    <w:pPr>
      <w:spacing w:before="0" w:after="120" w:line="240" w:lineRule="auto"/>
      <w:ind w:left="200" w:hanging="200"/>
    </w:pPr>
    <w:rPr>
      <w:rFonts w:eastAsia="Times New Roman" w:cs="Tahoma"/>
      <w:szCs w:val="20"/>
    </w:rPr>
  </w:style>
  <w:style w:type="paragraph" w:styleId="Seznamobrzk">
    <w:name w:val="table of figures"/>
    <w:basedOn w:val="Normln"/>
    <w:next w:val="Normln"/>
    <w:uiPriority w:val="99"/>
    <w:rsid w:val="00543B5D"/>
    <w:pPr>
      <w:spacing w:before="0" w:after="120" w:line="240" w:lineRule="auto"/>
    </w:pPr>
    <w:rPr>
      <w:rFonts w:eastAsia="Times New Roman" w:cs="Tahoma"/>
      <w:szCs w:val="20"/>
    </w:rPr>
  </w:style>
  <w:style w:type="paragraph" w:styleId="Hlavikaobsahu">
    <w:name w:val="toa heading"/>
    <w:basedOn w:val="Normln"/>
    <w:next w:val="Normln"/>
    <w:uiPriority w:val="99"/>
    <w:semiHidden/>
    <w:rsid w:val="00543B5D"/>
    <w:pPr>
      <w:tabs>
        <w:tab w:val="left" w:pos="2268"/>
      </w:tabs>
      <w:spacing w:before="120" w:after="120" w:line="240" w:lineRule="auto"/>
    </w:pPr>
    <w:rPr>
      <w:rFonts w:ascii="Arial" w:eastAsia="Times New Roman" w:hAnsi="Arial" w:cs="Arial"/>
      <w:b/>
      <w:bCs/>
      <w:sz w:val="24"/>
      <w:szCs w:val="24"/>
    </w:rPr>
  </w:style>
  <w:style w:type="paragraph" w:styleId="Obsah5">
    <w:name w:val="toc 5"/>
    <w:basedOn w:val="Normln"/>
    <w:next w:val="Normln"/>
    <w:autoRedefine/>
    <w:uiPriority w:val="39"/>
    <w:qFormat/>
    <w:rsid w:val="00543B5D"/>
    <w:pPr>
      <w:spacing w:before="0" w:after="120" w:line="240" w:lineRule="auto"/>
      <w:ind w:left="800"/>
    </w:pPr>
    <w:rPr>
      <w:rFonts w:eastAsia="Times New Roman" w:cs="Tahoma"/>
      <w:szCs w:val="20"/>
    </w:rPr>
  </w:style>
  <w:style w:type="paragraph" w:styleId="Obsah6">
    <w:name w:val="toc 6"/>
    <w:basedOn w:val="Normln"/>
    <w:next w:val="Normln"/>
    <w:autoRedefine/>
    <w:uiPriority w:val="39"/>
    <w:qFormat/>
    <w:rsid w:val="00543B5D"/>
    <w:pPr>
      <w:spacing w:before="0" w:after="120" w:line="240" w:lineRule="auto"/>
      <w:ind w:left="1000"/>
    </w:pPr>
    <w:rPr>
      <w:rFonts w:eastAsia="Times New Roman" w:cs="Tahoma"/>
      <w:szCs w:val="20"/>
    </w:rPr>
  </w:style>
  <w:style w:type="paragraph" w:styleId="Obsah7">
    <w:name w:val="toc 7"/>
    <w:basedOn w:val="Normln"/>
    <w:next w:val="Normln"/>
    <w:autoRedefine/>
    <w:uiPriority w:val="39"/>
    <w:rsid w:val="00543B5D"/>
    <w:pPr>
      <w:spacing w:before="0" w:after="120" w:line="240" w:lineRule="auto"/>
      <w:ind w:left="1200"/>
    </w:pPr>
    <w:rPr>
      <w:rFonts w:eastAsia="Times New Roman" w:cs="Tahoma"/>
      <w:szCs w:val="20"/>
    </w:rPr>
  </w:style>
  <w:style w:type="paragraph" w:styleId="Obsah8">
    <w:name w:val="toc 8"/>
    <w:basedOn w:val="Normln"/>
    <w:next w:val="Normln"/>
    <w:autoRedefine/>
    <w:uiPriority w:val="39"/>
    <w:rsid w:val="00543B5D"/>
    <w:pPr>
      <w:spacing w:before="0" w:after="120" w:line="240" w:lineRule="auto"/>
      <w:ind w:left="1400"/>
    </w:pPr>
    <w:rPr>
      <w:rFonts w:eastAsia="Times New Roman" w:cs="Tahoma"/>
      <w:szCs w:val="20"/>
    </w:rPr>
  </w:style>
  <w:style w:type="paragraph" w:styleId="Obsah9">
    <w:name w:val="toc 9"/>
    <w:basedOn w:val="Normln"/>
    <w:next w:val="Normln"/>
    <w:autoRedefine/>
    <w:uiPriority w:val="39"/>
    <w:rsid w:val="00543B5D"/>
    <w:pPr>
      <w:spacing w:before="0" w:after="120" w:line="240" w:lineRule="auto"/>
      <w:ind w:left="1600"/>
    </w:pPr>
    <w:rPr>
      <w:rFonts w:eastAsia="Times New Roman" w:cs="Tahoma"/>
      <w:szCs w:val="20"/>
    </w:rPr>
  </w:style>
  <w:style w:type="character" w:customStyle="1" w:styleId="WW8Num6z1">
    <w:name w:val="WW8Num6z1"/>
    <w:uiPriority w:val="99"/>
    <w:rsid w:val="00543B5D"/>
    <w:rPr>
      <w:rFonts w:ascii="Tahoma" w:hAnsi="Tahoma"/>
    </w:rPr>
  </w:style>
  <w:style w:type="table" w:styleId="Webovtabulka1">
    <w:name w:val="Table Web 1"/>
    <w:basedOn w:val="Normlntabulka"/>
    <w:uiPriority w:val="99"/>
    <w:rsid w:val="00543B5D"/>
    <w:pPr>
      <w:tabs>
        <w:tab w:val="left" w:pos="2268"/>
      </w:tabs>
      <w:spacing w:after="120"/>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Fixedtext">
    <w:name w:val="Fixed_text"/>
    <w:basedOn w:val="Normln"/>
    <w:uiPriority w:val="99"/>
    <w:rsid w:val="00543B5D"/>
    <w:pPr>
      <w:overflowPunct w:val="0"/>
      <w:autoSpaceDE w:val="0"/>
      <w:autoSpaceDN w:val="0"/>
      <w:adjustRightInd w:val="0"/>
      <w:spacing w:before="40" w:after="0" w:line="240" w:lineRule="auto"/>
      <w:textAlignment w:val="baseline"/>
    </w:pPr>
    <w:rPr>
      <w:rFonts w:ascii="Arial" w:eastAsia="Times New Roman" w:hAnsi="Arial" w:cs="Arial"/>
      <w:sz w:val="16"/>
      <w:szCs w:val="16"/>
      <w:lang w:val="en-GB" w:eastAsia="cs-CZ"/>
    </w:rPr>
  </w:style>
  <w:style w:type="paragraph" w:customStyle="1" w:styleId="Registration">
    <w:name w:val="Registration"/>
    <w:basedOn w:val="Normln"/>
    <w:uiPriority w:val="99"/>
    <w:rsid w:val="00543B5D"/>
    <w:pPr>
      <w:overflowPunct w:val="0"/>
      <w:autoSpaceDE w:val="0"/>
      <w:autoSpaceDN w:val="0"/>
      <w:adjustRightInd w:val="0"/>
      <w:spacing w:before="40" w:after="0" w:line="240" w:lineRule="auto"/>
      <w:textAlignment w:val="baseline"/>
    </w:pPr>
    <w:rPr>
      <w:rFonts w:ascii="Arial" w:eastAsia="Times New Roman" w:hAnsi="Arial" w:cs="Arial"/>
      <w:caps/>
      <w:sz w:val="8"/>
      <w:szCs w:val="8"/>
      <w:lang w:val="en-GB" w:eastAsia="cs-CZ"/>
    </w:rPr>
  </w:style>
  <w:style w:type="paragraph" w:customStyle="1" w:styleId="Odstavecseseznamem1">
    <w:name w:val="Odstavec se seznamem1"/>
    <w:basedOn w:val="Normln"/>
    <w:uiPriority w:val="99"/>
    <w:rsid w:val="00543B5D"/>
    <w:pPr>
      <w:tabs>
        <w:tab w:val="left" w:pos="2268"/>
      </w:tabs>
      <w:spacing w:before="0" w:after="120" w:line="240" w:lineRule="auto"/>
      <w:ind w:left="720"/>
    </w:pPr>
    <w:rPr>
      <w:rFonts w:eastAsia="Times New Roman" w:cs="Tahoma"/>
      <w:szCs w:val="20"/>
    </w:rPr>
  </w:style>
  <w:style w:type="paragraph" w:customStyle="1" w:styleId="Tabulka">
    <w:name w:val="Tabulka"/>
    <w:basedOn w:val="Normln"/>
    <w:autoRedefine/>
    <w:uiPriority w:val="99"/>
    <w:rsid w:val="00543B5D"/>
    <w:pPr>
      <w:tabs>
        <w:tab w:val="left" w:pos="2977"/>
      </w:tabs>
      <w:spacing w:before="40" w:after="40" w:line="240" w:lineRule="auto"/>
      <w:ind w:left="113" w:right="113"/>
    </w:pPr>
    <w:rPr>
      <w:rFonts w:ascii="Cambria" w:eastAsia="Times New Roman" w:hAnsi="Cambria"/>
      <w:color w:val="1C1C1C"/>
      <w:sz w:val="18"/>
      <w:szCs w:val="18"/>
      <w:lang w:eastAsia="cs-CZ"/>
    </w:rPr>
  </w:style>
  <w:style w:type="paragraph" w:customStyle="1" w:styleId="Tabulka-popis">
    <w:name w:val="Tabulka - popis"/>
    <w:basedOn w:val="Tabulka"/>
    <w:autoRedefine/>
    <w:uiPriority w:val="99"/>
    <w:rsid w:val="00543B5D"/>
    <w:rPr>
      <w:rFonts w:ascii="Tahoma" w:hAnsi="Tahoma" w:cs="Tahoma"/>
      <w:color w:val="auto"/>
      <w:sz w:val="20"/>
      <w:szCs w:val="20"/>
      <w:lang w:eastAsia="en-US"/>
    </w:rPr>
  </w:style>
  <w:style w:type="paragraph" w:customStyle="1" w:styleId="PARNormalodsazeneitalic">
    <w:name w:val="PAR_Normal_odsazene_italic"/>
    <w:link w:val="PARNormalodsazeneitalicChar"/>
    <w:uiPriority w:val="99"/>
    <w:rsid w:val="00543B5D"/>
    <w:pPr>
      <w:tabs>
        <w:tab w:val="left" w:pos="5103"/>
        <w:tab w:val="right" w:pos="9639"/>
      </w:tabs>
      <w:spacing w:after="120"/>
      <w:ind w:left="1134"/>
    </w:pPr>
    <w:rPr>
      <w:rFonts w:ascii="Verdana" w:eastAsia="Times New Roman" w:hAnsi="Verdana"/>
      <w:i/>
      <w:sz w:val="16"/>
      <w:lang w:val="en-US" w:eastAsia="en-US"/>
    </w:rPr>
  </w:style>
  <w:style w:type="character" w:customStyle="1" w:styleId="PARNormalodsazeneitalicChar">
    <w:name w:val="PAR_Normal_odsazene_italic Char"/>
    <w:link w:val="PARNormalodsazeneitalic"/>
    <w:uiPriority w:val="99"/>
    <w:locked/>
    <w:rsid w:val="00543B5D"/>
    <w:rPr>
      <w:rFonts w:ascii="Verdana" w:eastAsia="Times New Roman" w:hAnsi="Verdana"/>
      <w:i/>
      <w:sz w:val="16"/>
      <w:lang w:val="en-US" w:eastAsia="en-US"/>
    </w:rPr>
  </w:style>
  <w:style w:type="paragraph" w:customStyle="1" w:styleId="PARNormal">
    <w:name w:val="PAR_Normal"/>
    <w:uiPriority w:val="99"/>
    <w:rsid w:val="00543B5D"/>
    <w:pPr>
      <w:tabs>
        <w:tab w:val="left" w:pos="1985"/>
        <w:tab w:val="left" w:pos="5103"/>
        <w:tab w:val="right" w:pos="9639"/>
      </w:tabs>
      <w:spacing w:before="60" w:after="60"/>
    </w:pPr>
    <w:rPr>
      <w:rFonts w:ascii="Verdana" w:eastAsia="Times New Roman" w:hAnsi="Verdana"/>
      <w:sz w:val="18"/>
      <w:lang w:val="en-US" w:eastAsia="en-US"/>
    </w:rPr>
  </w:style>
  <w:style w:type="paragraph" w:customStyle="1" w:styleId="PARSectionheader">
    <w:name w:val="PAR_Section header"/>
    <w:next w:val="PARNormal"/>
    <w:uiPriority w:val="99"/>
    <w:rsid w:val="00543B5D"/>
    <w:pPr>
      <w:spacing w:before="360" w:after="240"/>
    </w:pPr>
    <w:rPr>
      <w:rFonts w:ascii="Verdana" w:eastAsia="Times New Roman" w:hAnsi="Verdana"/>
      <w:b/>
      <w:sz w:val="22"/>
      <w:u w:val="single"/>
      <w:lang w:val="sk-SK" w:eastAsia="en-US"/>
    </w:rPr>
  </w:style>
  <w:style w:type="character" w:customStyle="1" w:styleId="CHARbold-italic">
    <w:name w:val="CHAR_bold-italic"/>
    <w:uiPriority w:val="99"/>
    <w:rsid w:val="00543B5D"/>
    <w:rPr>
      <w:rFonts w:ascii="Verdana" w:hAnsi="Verdana"/>
      <w:b/>
      <w:i/>
      <w:color w:val="auto"/>
      <w:sz w:val="20"/>
      <w:lang w:val="sk-SK"/>
    </w:rPr>
  </w:style>
  <w:style w:type="character" w:customStyle="1" w:styleId="CHARlink">
    <w:name w:val="CHAR_link"/>
    <w:uiPriority w:val="99"/>
    <w:rsid w:val="00543B5D"/>
    <w:rPr>
      <w:rFonts w:ascii="Verdana" w:hAnsi="Verdana"/>
      <w:color w:val="0000FF"/>
      <w:sz w:val="18"/>
      <w:u w:val="single"/>
      <w:lang w:val="sk-SK"/>
    </w:rPr>
  </w:style>
  <w:style w:type="paragraph" w:customStyle="1" w:styleId="PAROdrazka1bold">
    <w:name w:val="PAR_Odrazka_1_bold"/>
    <w:link w:val="PAROdrazka1boldChar"/>
    <w:uiPriority w:val="99"/>
    <w:rsid w:val="00543B5D"/>
    <w:pPr>
      <w:tabs>
        <w:tab w:val="right" w:pos="9639"/>
      </w:tabs>
      <w:spacing w:before="60" w:after="120"/>
    </w:pPr>
    <w:rPr>
      <w:rFonts w:ascii="Verdana" w:eastAsia="Times New Roman" w:hAnsi="Verdana"/>
      <w:b/>
      <w:sz w:val="18"/>
      <w:lang w:val="sk-SK" w:eastAsia="en-US"/>
    </w:rPr>
  </w:style>
  <w:style w:type="paragraph" w:customStyle="1" w:styleId="PARNormalodsazene">
    <w:name w:val="PAR_Normal_odsazene"/>
    <w:link w:val="PARNormalodsazeneChar"/>
    <w:uiPriority w:val="99"/>
    <w:rsid w:val="00543B5D"/>
    <w:pPr>
      <w:tabs>
        <w:tab w:val="left" w:pos="5103"/>
        <w:tab w:val="right" w:pos="9639"/>
      </w:tabs>
      <w:spacing w:after="120"/>
      <w:ind w:left="1134"/>
    </w:pPr>
    <w:rPr>
      <w:rFonts w:ascii="Verdana" w:eastAsia="Times New Roman" w:hAnsi="Verdana"/>
      <w:sz w:val="18"/>
      <w:lang w:val="sk-SK" w:eastAsia="en-US"/>
    </w:rPr>
  </w:style>
  <w:style w:type="character" w:customStyle="1" w:styleId="PARNormalodsazeneChar">
    <w:name w:val="PAR_Normal_odsazene Char"/>
    <w:link w:val="PARNormalodsazene"/>
    <w:uiPriority w:val="99"/>
    <w:locked/>
    <w:rsid w:val="00543B5D"/>
    <w:rPr>
      <w:rFonts w:ascii="Verdana" w:eastAsia="Times New Roman" w:hAnsi="Verdana"/>
      <w:sz w:val="18"/>
      <w:lang w:val="sk-SK" w:eastAsia="en-US"/>
    </w:rPr>
  </w:style>
  <w:style w:type="character" w:customStyle="1" w:styleId="PAROdrazka1boldChar">
    <w:name w:val="PAR_Odrazka_1_bold Char"/>
    <w:link w:val="PAROdrazka1bold"/>
    <w:uiPriority w:val="99"/>
    <w:locked/>
    <w:rsid w:val="00543B5D"/>
    <w:rPr>
      <w:rFonts w:ascii="Verdana" w:eastAsia="Times New Roman" w:hAnsi="Verdana"/>
      <w:b/>
      <w:sz w:val="18"/>
      <w:lang w:val="sk-SK" w:eastAsia="en-US"/>
    </w:rPr>
  </w:style>
  <w:style w:type="paragraph" w:customStyle="1" w:styleId="Nadpis2beznzvu">
    <w:name w:val="Nadpis 2 bez názvu"/>
    <w:basedOn w:val="Nadpis2"/>
    <w:uiPriority w:val="99"/>
    <w:rsid w:val="00543B5D"/>
    <w:pPr>
      <w:keepLines w:val="0"/>
      <w:numPr>
        <w:ilvl w:val="0"/>
        <w:numId w:val="0"/>
      </w:numPr>
      <w:shd w:val="clear" w:color="auto" w:fill="auto"/>
      <w:spacing w:after="120" w:line="240" w:lineRule="auto"/>
      <w:ind w:left="283" w:hanging="283"/>
    </w:pPr>
    <w:rPr>
      <w:rFonts w:ascii="Georgia" w:hAnsi="Georgia" w:cs="Georgia"/>
      <w:b w:val="0"/>
      <w:bCs w:val="0"/>
      <w:color w:val="000000"/>
      <w:sz w:val="20"/>
      <w:szCs w:val="20"/>
      <w:lang w:eastAsia="cs-CZ"/>
    </w:rPr>
  </w:style>
  <w:style w:type="paragraph" w:customStyle="1" w:styleId="Prohlen">
    <w:name w:val="Prohlášení"/>
    <w:basedOn w:val="Normln"/>
    <w:uiPriority w:val="99"/>
    <w:rsid w:val="00543B5D"/>
    <w:pPr>
      <w:overflowPunct w:val="0"/>
      <w:autoSpaceDE w:val="0"/>
      <w:autoSpaceDN w:val="0"/>
      <w:adjustRightInd w:val="0"/>
      <w:spacing w:before="0" w:after="0" w:line="280" w:lineRule="atLeast"/>
      <w:jc w:val="center"/>
      <w:textAlignment w:val="baseline"/>
    </w:pPr>
    <w:rPr>
      <w:rFonts w:ascii="Times New Roman" w:eastAsia="Times New Roman" w:hAnsi="Times New Roman"/>
      <w:b/>
      <w:sz w:val="24"/>
      <w:szCs w:val="20"/>
    </w:rPr>
  </w:style>
  <w:style w:type="character" w:customStyle="1" w:styleId="tsubjname">
    <w:name w:val="tsubjname"/>
    <w:uiPriority w:val="99"/>
    <w:rsid w:val="00543B5D"/>
  </w:style>
  <w:style w:type="paragraph" w:customStyle="1" w:styleId="StyleHeading1After6pt">
    <w:name w:val="Style Heading 1 + After:  6 pt"/>
    <w:basedOn w:val="Nadpis1"/>
    <w:uiPriority w:val="99"/>
    <w:rsid w:val="00543B5D"/>
    <w:pPr>
      <w:keepLines w:val="0"/>
      <w:numPr>
        <w:numId w:val="0"/>
      </w:numPr>
      <w:shd w:val="clear" w:color="auto" w:fill="auto"/>
      <w:tabs>
        <w:tab w:val="left" w:pos="2268"/>
      </w:tabs>
      <w:spacing w:before="240" w:after="120" w:line="360" w:lineRule="auto"/>
      <w:ind w:left="431" w:hanging="431"/>
    </w:pPr>
    <w:rPr>
      <w:rFonts w:ascii="Arial" w:hAnsi="Arial"/>
      <w:color w:val="auto"/>
      <w:kern w:val="28"/>
      <w:szCs w:val="20"/>
      <w:lang w:eastAsia="cs-CZ"/>
    </w:rPr>
  </w:style>
  <w:style w:type="paragraph" w:customStyle="1" w:styleId="Style1">
    <w:name w:val="Style1"/>
    <w:basedOn w:val="Odstavecseseznamem"/>
    <w:uiPriority w:val="99"/>
    <w:rsid w:val="00543B5D"/>
    <w:pPr>
      <w:numPr>
        <w:numId w:val="18"/>
      </w:numPr>
      <w:tabs>
        <w:tab w:val="left" w:pos="567"/>
      </w:tabs>
      <w:spacing w:before="0" w:after="240" w:line="240" w:lineRule="auto"/>
      <w:ind w:left="567" w:hanging="567"/>
      <w:contextualSpacing w:val="0"/>
    </w:pPr>
    <w:rPr>
      <w:rFonts w:cs="Tahoma"/>
      <w:b/>
      <w:szCs w:val="20"/>
      <w:lang w:eastAsia="en-US"/>
    </w:rPr>
  </w:style>
  <w:style w:type="paragraph" w:customStyle="1" w:styleId="StylePARNormalTahoma10ptJustifiedLeft0cmHanging">
    <w:name w:val="Style PAR_Normal + Tahoma 10 pt Justified Left:  0 cm Hanging: ..."/>
    <w:basedOn w:val="PARNormal"/>
    <w:uiPriority w:val="99"/>
    <w:rsid w:val="00543B5D"/>
    <w:pPr>
      <w:ind w:left="1980" w:hanging="1980"/>
      <w:jc w:val="both"/>
    </w:pPr>
    <w:rPr>
      <w:rFonts w:ascii="Tahoma" w:hAnsi="Tahoma"/>
      <w:sz w:val="20"/>
    </w:rPr>
  </w:style>
  <w:style w:type="character" w:customStyle="1" w:styleId="apple-style-span">
    <w:name w:val="apple-style-span"/>
    <w:uiPriority w:val="99"/>
    <w:rsid w:val="00543B5D"/>
    <w:rPr>
      <w:rFonts w:cs="Times New Roman"/>
    </w:rPr>
  </w:style>
  <w:style w:type="paragraph" w:customStyle="1" w:styleId="Odstavecseseznamem2">
    <w:name w:val="Odstavec se seznamem2"/>
    <w:basedOn w:val="Normln"/>
    <w:uiPriority w:val="99"/>
    <w:rsid w:val="00543B5D"/>
    <w:pPr>
      <w:tabs>
        <w:tab w:val="left" w:pos="2268"/>
      </w:tabs>
      <w:spacing w:before="0" w:after="120" w:line="240" w:lineRule="auto"/>
      <w:ind w:left="720"/>
    </w:pPr>
    <w:rPr>
      <w:rFonts w:eastAsia="Times New Roman" w:cs="Tahoma"/>
      <w:szCs w:val="20"/>
    </w:rPr>
  </w:style>
  <w:style w:type="paragraph" w:customStyle="1" w:styleId="Heading21">
    <w:name w:val="Heading 2.1"/>
    <w:basedOn w:val="Nadpis2"/>
    <w:uiPriority w:val="99"/>
    <w:rsid w:val="00543B5D"/>
    <w:pPr>
      <w:keepLines w:val="0"/>
      <w:numPr>
        <w:numId w:val="5"/>
      </w:numPr>
      <w:shd w:val="clear" w:color="auto" w:fill="auto"/>
      <w:tabs>
        <w:tab w:val="left" w:pos="2268"/>
      </w:tabs>
      <w:spacing w:before="360" w:after="240" w:line="240" w:lineRule="auto"/>
      <w:ind w:left="576" w:hanging="576"/>
    </w:pPr>
    <w:rPr>
      <w:rFonts w:ascii="Arial" w:hAnsi="Arial"/>
      <w:i/>
      <w:iCs/>
      <w:color w:val="000000"/>
      <w:sz w:val="23"/>
      <w:szCs w:val="24"/>
      <w:lang w:eastAsia="cs-CZ"/>
    </w:rPr>
  </w:style>
  <w:style w:type="paragraph" w:customStyle="1" w:styleId="Odstavecseseznamem21">
    <w:name w:val="Odstavec se seznamem21"/>
    <w:basedOn w:val="Normln"/>
    <w:uiPriority w:val="99"/>
    <w:rsid w:val="00543B5D"/>
    <w:pPr>
      <w:tabs>
        <w:tab w:val="left" w:pos="2268"/>
      </w:tabs>
      <w:spacing w:before="0" w:after="120" w:line="240" w:lineRule="auto"/>
      <w:ind w:left="720"/>
    </w:pPr>
    <w:rPr>
      <w:rFonts w:eastAsia="Times New Roman" w:cs="Tahoma"/>
      <w:szCs w:val="20"/>
    </w:rPr>
  </w:style>
  <w:style w:type="paragraph" w:customStyle="1" w:styleId="CaptionIntroductionparagraph">
    <w:name w:val="Caption Introduction paragraph"/>
    <w:autoRedefine/>
    <w:uiPriority w:val="99"/>
    <w:rsid w:val="00543B5D"/>
    <w:pPr>
      <w:numPr>
        <w:numId w:val="19"/>
      </w:numPr>
      <w:spacing w:before="240" w:after="240"/>
    </w:pPr>
    <w:rPr>
      <w:rFonts w:ascii="Arial" w:eastAsia="Times New Roman" w:hAnsi="Arial" w:cs="Arial"/>
      <w:sz w:val="19"/>
      <w:szCs w:val="19"/>
      <w:lang w:eastAsia="en-US"/>
    </w:rPr>
  </w:style>
  <w:style w:type="paragraph" w:customStyle="1" w:styleId="Seznamteky">
    <w:name w:val="Seznam tečky"/>
    <w:basedOn w:val="Normln"/>
    <w:uiPriority w:val="99"/>
    <w:rsid w:val="00543B5D"/>
    <w:pPr>
      <w:numPr>
        <w:numId w:val="20"/>
      </w:numPr>
      <w:overflowPunct w:val="0"/>
      <w:autoSpaceDE w:val="0"/>
      <w:autoSpaceDN w:val="0"/>
      <w:adjustRightInd w:val="0"/>
      <w:spacing w:line="240" w:lineRule="auto"/>
      <w:textAlignment w:val="baseline"/>
    </w:pPr>
    <w:rPr>
      <w:rFonts w:ascii="Times New Roman" w:eastAsia="Times New Roman" w:hAnsi="Times New Roman"/>
      <w:kern w:val="22"/>
      <w:szCs w:val="20"/>
      <w:lang w:eastAsia="cs-CZ"/>
    </w:rPr>
  </w:style>
  <w:style w:type="paragraph" w:customStyle="1" w:styleId="FSCNormal">
    <w:name w:val="FSCNormal"/>
    <w:link w:val="FSCNormalChar"/>
    <w:uiPriority w:val="99"/>
    <w:rsid w:val="00543B5D"/>
    <w:pPr>
      <w:spacing w:after="60"/>
      <w:jc w:val="both"/>
    </w:pPr>
    <w:rPr>
      <w:rFonts w:ascii="Arial" w:eastAsia="Times New Roman" w:hAnsi="Arial"/>
      <w:sz w:val="22"/>
    </w:rPr>
  </w:style>
  <w:style w:type="character" w:customStyle="1" w:styleId="FSCNormalChar">
    <w:name w:val="FSCNormal Char"/>
    <w:link w:val="FSCNormal"/>
    <w:uiPriority w:val="99"/>
    <w:locked/>
    <w:rsid w:val="00543B5D"/>
    <w:rPr>
      <w:rFonts w:ascii="Arial" w:eastAsia="Times New Roman" w:hAnsi="Arial"/>
      <w:sz w:val="22"/>
    </w:rPr>
  </w:style>
  <w:style w:type="paragraph" w:customStyle="1" w:styleId="Nadpis3Neslovan">
    <w:name w:val="Nadpis 3 Nečíslovaný"/>
    <w:basedOn w:val="Nadpis3"/>
    <w:next w:val="Normln"/>
    <w:uiPriority w:val="99"/>
    <w:rsid w:val="00543B5D"/>
    <w:pPr>
      <w:numPr>
        <w:ilvl w:val="0"/>
        <w:numId w:val="16"/>
      </w:numPr>
      <w:tabs>
        <w:tab w:val="num" w:pos="870"/>
      </w:tabs>
      <w:spacing w:before="480"/>
      <w:ind w:left="870"/>
    </w:pPr>
    <w:rPr>
      <w:rFonts w:ascii="Cambria" w:hAnsi="Cambria"/>
      <w:bCs w:val="0"/>
      <w:i/>
      <w:color w:val="auto"/>
      <w:sz w:val="24"/>
      <w:szCs w:val="26"/>
      <w:lang w:eastAsia="cs-CZ"/>
    </w:rPr>
  </w:style>
  <w:style w:type="paragraph" w:customStyle="1" w:styleId="SUBNADPIS">
    <w:name w:val="SUBNADPIS"/>
    <w:basedOn w:val="Normln"/>
    <w:uiPriority w:val="99"/>
    <w:rsid w:val="00543B5D"/>
    <w:pPr>
      <w:numPr>
        <w:numId w:val="22"/>
      </w:numPr>
      <w:spacing w:before="120" w:after="0"/>
    </w:pPr>
    <w:rPr>
      <w:rFonts w:ascii="Arial" w:eastAsia="Times New Roman" w:hAnsi="Arial"/>
      <w:szCs w:val="24"/>
      <w:lang w:eastAsia="cs-CZ"/>
    </w:rPr>
  </w:style>
  <w:style w:type="paragraph" w:customStyle="1" w:styleId="19anodst">
    <w:name w:val="19an_odst"/>
    <w:basedOn w:val="Normln"/>
    <w:uiPriority w:val="99"/>
    <w:rsid w:val="00543B5D"/>
    <w:pPr>
      <w:tabs>
        <w:tab w:val="left" w:pos="567"/>
        <w:tab w:val="right" w:pos="9639"/>
      </w:tabs>
      <w:spacing w:before="0" w:after="0" w:line="240" w:lineRule="auto"/>
    </w:pPr>
    <w:rPr>
      <w:rFonts w:ascii="Arial Narrow" w:eastAsia="Times New Roman" w:hAnsi="Arial Narrow"/>
      <w:sz w:val="18"/>
      <w:szCs w:val="20"/>
      <w:lang w:eastAsia="cs-CZ"/>
    </w:rPr>
  </w:style>
  <w:style w:type="paragraph" w:customStyle="1" w:styleId="normalbulletbl">
    <w:name w:val="normal bullet bílá"/>
    <w:basedOn w:val="Normln"/>
    <w:uiPriority w:val="99"/>
    <w:rsid w:val="00543B5D"/>
    <w:pPr>
      <w:numPr>
        <w:numId w:val="23"/>
      </w:numPr>
      <w:spacing w:before="0" w:after="0" w:line="240" w:lineRule="auto"/>
    </w:pPr>
    <w:rPr>
      <w:rFonts w:ascii="Arial" w:eastAsia="Times New Roman" w:hAnsi="Arial"/>
      <w:szCs w:val="20"/>
      <w:lang w:eastAsia="cs-CZ"/>
    </w:rPr>
  </w:style>
  <w:style w:type="paragraph" w:customStyle="1" w:styleId="Popistabulky">
    <w:name w:val="Popis tabulky"/>
    <w:basedOn w:val="Normln"/>
    <w:uiPriority w:val="99"/>
    <w:rsid w:val="00543B5D"/>
    <w:pPr>
      <w:spacing w:before="0" w:after="200"/>
      <w:jc w:val="center"/>
    </w:pPr>
    <w:rPr>
      <w:rFonts w:eastAsia="Times New Roman"/>
      <w:i/>
    </w:rPr>
  </w:style>
  <w:style w:type="paragraph" w:customStyle="1" w:styleId="normsodrazkou">
    <w:name w:val="norm s odrazkou"/>
    <w:basedOn w:val="Normln"/>
    <w:link w:val="normsodrazkouChar"/>
    <w:uiPriority w:val="99"/>
    <w:rsid w:val="00543B5D"/>
    <w:pPr>
      <w:numPr>
        <w:numId w:val="24"/>
      </w:numPr>
      <w:spacing w:before="120" w:after="0"/>
    </w:pPr>
    <w:rPr>
      <w:rFonts w:ascii="Arial" w:eastAsia="Times New Roman" w:hAnsi="Arial"/>
      <w:szCs w:val="24"/>
      <w:lang w:eastAsia="cs-CZ"/>
    </w:rPr>
  </w:style>
  <w:style w:type="character" w:customStyle="1" w:styleId="normsodrazkouChar">
    <w:name w:val="norm s odrazkou Char"/>
    <w:link w:val="normsodrazkou"/>
    <w:uiPriority w:val="99"/>
    <w:locked/>
    <w:rsid w:val="00543B5D"/>
    <w:rPr>
      <w:rFonts w:ascii="Arial" w:eastAsia="Times New Roman" w:hAnsi="Arial"/>
      <w:sz w:val="22"/>
      <w:szCs w:val="24"/>
    </w:rPr>
  </w:style>
  <w:style w:type="character" w:customStyle="1" w:styleId="platne">
    <w:name w:val="platne"/>
    <w:uiPriority w:val="99"/>
    <w:rsid w:val="00543B5D"/>
  </w:style>
  <w:style w:type="character" w:customStyle="1" w:styleId="BezmezerChar">
    <w:name w:val="Bez mezer Char"/>
    <w:aliases w:val="Normal tučny Char"/>
    <w:link w:val="Bezmezer"/>
    <w:uiPriority w:val="1"/>
    <w:locked/>
    <w:rsid w:val="00543B5D"/>
    <w:rPr>
      <w:rFonts w:eastAsia="Times New Roman"/>
      <w:b/>
      <w:sz w:val="22"/>
      <w:szCs w:val="24"/>
    </w:rPr>
  </w:style>
  <w:style w:type="paragraph" w:styleId="Vrazncitt">
    <w:name w:val="Intense Quote"/>
    <w:basedOn w:val="Normln"/>
    <w:next w:val="Normln"/>
    <w:link w:val="VrazncittChar"/>
    <w:uiPriority w:val="99"/>
    <w:qFormat/>
    <w:rsid w:val="00543B5D"/>
    <w:pPr>
      <w:pBdr>
        <w:top w:val="single" w:sz="4" w:space="1" w:color="E46C0A"/>
        <w:bottom w:val="single" w:sz="4" w:space="4" w:color="E46C0A"/>
      </w:pBdr>
      <w:spacing w:before="100" w:beforeAutospacing="1" w:after="100" w:afterAutospacing="1" w:line="240" w:lineRule="auto"/>
      <w:ind w:left="936" w:right="936"/>
      <w:contextualSpacing/>
    </w:pPr>
    <w:rPr>
      <w:rFonts w:eastAsia="Times New Roman"/>
      <w:b/>
      <w:bCs/>
      <w:i/>
      <w:iCs/>
      <w:color w:val="4F6228"/>
    </w:rPr>
  </w:style>
  <w:style w:type="character" w:customStyle="1" w:styleId="VrazncittChar">
    <w:name w:val="Výrazný citát Char"/>
    <w:link w:val="Vrazncitt"/>
    <w:uiPriority w:val="99"/>
    <w:rsid w:val="00543B5D"/>
    <w:rPr>
      <w:rFonts w:eastAsia="Times New Roman"/>
      <w:b/>
      <w:bCs/>
      <w:i/>
      <w:iCs/>
      <w:color w:val="4F6228"/>
      <w:sz w:val="22"/>
      <w:szCs w:val="22"/>
      <w:lang w:eastAsia="en-US"/>
    </w:rPr>
  </w:style>
  <w:style w:type="character" w:styleId="Nzevknihy">
    <w:name w:val="Book Title"/>
    <w:uiPriority w:val="99"/>
    <w:qFormat/>
    <w:rsid w:val="00543B5D"/>
    <w:rPr>
      <w:b/>
      <w:smallCaps/>
      <w:spacing w:val="5"/>
    </w:rPr>
  </w:style>
  <w:style w:type="character" w:styleId="Zdraznnintenzivn">
    <w:name w:val="Intense Emphasis"/>
    <w:uiPriority w:val="99"/>
    <w:qFormat/>
    <w:rsid w:val="00543B5D"/>
    <w:rPr>
      <w:rFonts w:ascii="Calibri" w:hAnsi="Calibri"/>
      <w:b/>
      <w:i/>
      <w:color w:val="77933C"/>
    </w:rPr>
  </w:style>
  <w:style w:type="character" w:styleId="Zstupntext">
    <w:name w:val="Placeholder Text"/>
    <w:uiPriority w:val="99"/>
    <w:semiHidden/>
    <w:rsid w:val="00543B5D"/>
    <w:rPr>
      <w:color w:val="808080"/>
    </w:rPr>
  </w:style>
  <w:style w:type="table" w:styleId="Svtlmkazvraznn3">
    <w:name w:val="Light Grid Accent 3"/>
    <w:basedOn w:val="Normlntabulka"/>
    <w:uiPriority w:val="99"/>
    <w:rsid w:val="00543B5D"/>
    <w:rPr>
      <w:rFonts w:eastAsia="Times New Roman"/>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pPr>
      <w:rPr>
        <w:rFonts w:ascii="Georgia" w:eastAsia="Times New Roman" w:hAnsi="Georg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ascii="Georgia" w:eastAsia="Times New Roman" w:hAnsi="Georg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Georgia" w:eastAsia="Times New Roman" w:hAnsi="Georgia" w:cs="Times New Roman"/>
        <w:b/>
        <w:bCs/>
      </w:rPr>
    </w:tblStylePr>
    <w:tblStylePr w:type="lastCol">
      <w:rPr>
        <w:rFonts w:ascii="Georgia" w:eastAsia="Times New Roman" w:hAnsi="Georg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Svtlseznamzvraznn3">
    <w:name w:val="Light List Accent 3"/>
    <w:basedOn w:val="Normlntabulka"/>
    <w:uiPriority w:val="99"/>
    <w:rsid w:val="00543B5D"/>
    <w:rPr>
      <w:rFonts w:eastAsia="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tcBorders>
      </w:tcPr>
    </w:tblStylePr>
  </w:style>
  <w:style w:type="table" w:styleId="Stednmka2zvraznn3">
    <w:name w:val="Medium Grid 2 Accent 3"/>
    <w:basedOn w:val="Normlntabulka"/>
    <w:uiPriority w:val="99"/>
    <w:rsid w:val="00543B5D"/>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rFonts w:cs="Times New Roman"/>
        <w:b/>
        <w:bCs/>
        <w:color w:val="000000"/>
      </w:rPr>
      <w:tblPr/>
      <w:tcPr>
        <w:shd w:val="clear" w:color="auto" w:fill="F5F8EE"/>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AF1DD"/>
      </w:tcPr>
    </w:tblStylePr>
    <w:tblStylePr w:type="band1Vert">
      <w:rPr>
        <w:rFonts w:cs="Times New Roman"/>
      </w:rPr>
      <w:tblPr/>
      <w:tcPr>
        <w:shd w:val="clear" w:color="auto" w:fill="CDDDAC"/>
      </w:tcPr>
    </w:tblStylePr>
    <w:tblStylePr w:type="band1Horz">
      <w:rPr>
        <w:rFonts w:cs="Times New Roman"/>
      </w:rPr>
      <w:tblPr/>
      <w:tcPr>
        <w:tcBorders>
          <w:insideH w:val="single" w:sz="6" w:space="0" w:color="9BBB59"/>
          <w:insideV w:val="single" w:sz="6" w:space="0" w:color="9BBB59"/>
        </w:tcBorders>
        <w:shd w:val="clear" w:color="auto" w:fill="CDDDAC"/>
      </w:tcPr>
    </w:tblStylePr>
    <w:tblStylePr w:type="nwCell">
      <w:rPr>
        <w:rFonts w:cs="Times New Roman"/>
      </w:rPr>
      <w:tblPr/>
      <w:tcPr>
        <w:shd w:val="clear" w:color="auto" w:fill="FFFFFF"/>
      </w:tcPr>
    </w:tblStylePr>
  </w:style>
  <w:style w:type="paragraph" w:customStyle="1" w:styleId="ListParagraph1">
    <w:name w:val="List Paragraph1"/>
    <w:basedOn w:val="Normln"/>
    <w:uiPriority w:val="34"/>
    <w:qFormat/>
    <w:rsid w:val="00543B5D"/>
    <w:pPr>
      <w:tabs>
        <w:tab w:val="left" w:pos="2268"/>
      </w:tabs>
      <w:spacing w:before="0" w:after="120" w:line="240" w:lineRule="auto"/>
      <w:ind w:left="720"/>
    </w:pPr>
    <w:rPr>
      <w:rFonts w:eastAsia="Times New Roman" w:cs="Tahoma"/>
      <w:szCs w:val="20"/>
    </w:rPr>
  </w:style>
  <w:style w:type="character" w:customStyle="1" w:styleId="BookTitle1">
    <w:name w:val="Book Title1"/>
    <w:uiPriority w:val="99"/>
    <w:rsid w:val="00543B5D"/>
    <w:rPr>
      <w:b/>
      <w:smallCaps/>
      <w:spacing w:val="5"/>
    </w:rPr>
  </w:style>
  <w:style w:type="paragraph" w:customStyle="1" w:styleId="Normln-Odstavec">
    <w:name w:val="Normální - Odstavec"/>
    <w:basedOn w:val="Normln"/>
    <w:link w:val="Normln-OdstavecCharChar"/>
    <w:uiPriority w:val="99"/>
    <w:rsid w:val="00543B5D"/>
    <w:pPr>
      <w:spacing w:before="0" w:after="120" w:line="240" w:lineRule="auto"/>
    </w:pPr>
    <w:rPr>
      <w:rFonts w:eastAsia="MS ??"/>
      <w:szCs w:val="24"/>
      <w:lang w:eastAsia="cs-CZ"/>
    </w:rPr>
  </w:style>
  <w:style w:type="paragraph" w:customStyle="1" w:styleId="Normln-Psmeno">
    <w:name w:val="Normální - Písmeno"/>
    <w:basedOn w:val="Normln"/>
    <w:uiPriority w:val="99"/>
    <w:rsid w:val="00543B5D"/>
    <w:pPr>
      <w:spacing w:before="0" w:after="120" w:line="240" w:lineRule="auto"/>
    </w:pPr>
    <w:rPr>
      <w:rFonts w:eastAsia="MS ??" w:cs="Calibri"/>
      <w:lang w:eastAsia="cs-CZ"/>
    </w:rPr>
  </w:style>
  <w:style w:type="paragraph" w:customStyle="1" w:styleId="Normln-msk">
    <w:name w:val="Normální - Římská"/>
    <w:basedOn w:val="Normln"/>
    <w:uiPriority w:val="99"/>
    <w:rsid w:val="00543B5D"/>
    <w:pPr>
      <w:tabs>
        <w:tab w:val="left" w:pos="1985"/>
      </w:tabs>
      <w:spacing w:before="0" w:after="120" w:line="240" w:lineRule="auto"/>
    </w:pPr>
    <w:rPr>
      <w:rFonts w:eastAsia="MS ??" w:cs="Calibri"/>
      <w:szCs w:val="24"/>
    </w:rPr>
  </w:style>
  <w:style w:type="character" w:customStyle="1" w:styleId="Normln-OdstavecCharChar">
    <w:name w:val="Normální - Odstavec Char Char"/>
    <w:link w:val="Normln-Odstavec"/>
    <w:uiPriority w:val="99"/>
    <w:locked/>
    <w:rsid w:val="00543B5D"/>
    <w:rPr>
      <w:rFonts w:eastAsia="MS ??"/>
      <w:sz w:val="22"/>
      <w:szCs w:val="24"/>
    </w:rPr>
  </w:style>
  <w:style w:type="character" w:customStyle="1" w:styleId="Stednmka1zvraznn2Char">
    <w:name w:val="Střední mřížka 1 – zvýraznění 2 Char"/>
    <w:link w:val="Stednmka1zvraznn2"/>
    <w:uiPriority w:val="99"/>
    <w:locked/>
    <w:rsid w:val="00543B5D"/>
    <w:rPr>
      <w:rFonts w:ascii="Calibri" w:hAnsi="Calibri"/>
      <w:sz w:val="20"/>
      <w:lang w:eastAsia="en-US"/>
    </w:rPr>
  </w:style>
  <w:style w:type="character" w:customStyle="1" w:styleId="IntenseEmphasis1">
    <w:name w:val="Intense Emphasis1"/>
    <w:uiPriority w:val="99"/>
    <w:rsid w:val="00543B5D"/>
    <w:rPr>
      <w:rFonts w:ascii="Calibri" w:hAnsi="Calibri"/>
      <w:b/>
      <w:color w:val="000000"/>
      <w:sz w:val="22"/>
      <w:u w:val="single"/>
    </w:rPr>
  </w:style>
  <w:style w:type="paragraph" w:customStyle="1" w:styleId="Odrka1">
    <w:name w:val="Odrážka 1"/>
    <w:basedOn w:val="Normln"/>
    <w:uiPriority w:val="99"/>
    <w:rsid w:val="00543B5D"/>
    <w:pPr>
      <w:numPr>
        <w:numId w:val="25"/>
      </w:numPr>
      <w:spacing w:after="0" w:line="240" w:lineRule="auto"/>
    </w:pPr>
    <w:rPr>
      <w:rFonts w:ascii="Verdana" w:eastAsia="Times New Roman" w:hAnsi="Verdana"/>
      <w:szCs w:val="24"/>
      <w:lang w:eastAsia="cs-CZ"/>
    </w:rPr>
  </w:style>
  <w:style w:type="paragraph" w:customStyle="1" w:styleId="Odrka2">
    <w:name w:val="Odrážka 2"/>
    <w:basedOn w:val="Normln"/>
    <w:uiPriority w:val="99"/>
    <w:rsid w:val="00543B5D"/>
    <w:pPr>
      <w:numPr>
        <w:ilvl w:val="1"/>
        <w:numId w:val="25"/>
      </w:numPr>
      <w:spacing w:after="0" w:line="240" w:lineRule="auto"/>
    </w:pPr>
    <w:rPr>
      <w:rFonts w:ascii="Verdana" w:eastAsia="Times New Roman" w:hAnsi="Verdana"/>
      <w:szCs w:val="24"/>
      <w:lang w:eastAsia="cs-CZ"/>
    </w:rPr>
  </w:style>
  <w:style w:type="paragraph" w:customStyle="1" w:styleId="Odrka3">
    <w:name w:val="Odrážka 3"/>
    <w:basedOn w:val="Normln"/>
    <w:uiPriority w:val="99"/>
    <w:rsid w:val="00543B5D"/>
    <w:pPr>
      <w:numPr>
        <w:ilvl w:val="2"/>
        <w:numId w:val="25"/>
      </w:numPr>
      <w:spacing w:after="0" w:line="240" w:lineRule="auto"/>
    </w:pPr>
    <w:rPr>
      <w:rFonts w:ascii="Verdana" w:eastAsia="Times New Roman" w:hAnsi="Verdana"/>
      <w:szCs w:val="24"/>
      <w:lang w:eastAsia="cs-CZ"/>
    </w:rPr>
  </w:style>
  <w:style w:type="paragraph" w:customStyle="1" w:styleId="Odrka4">
    <w:name w:val="Odrážka 4"/>
    <w:basedOn w:val="Normln"/>
    <w:uiPriority w:val="99"/>
    <w:rsid w:val="00543B5D"/>
    <w:pPr>
      <w:numPr>
        <w:ilvl w:val="3"/>
        <w:numId w:val="25"/>
      </w:numPr>
      <w:spacing w:after="0" w:line="240" w:lineRule="auto"/>
    </w:pPr>
    <w:rPr>
      <w:rFonts w:ascii="Verdana" w:eastAsia="Times New Roman" w:hAnsi="Verdana"/>
      <w:szCs w:val="24"/>
      <w:lang w:eastAsia="cs-CZ"/>
    </w:rPr>
  </w:style>
  <w:style w:type="table" w:styleId="Stednmka1zvraznn2">
    <w:name w:val="Medium Grid 1 Accent 2"/>
    <w:basedOn w:val="Normlntabulka"/>
    <w:link w:val="Stednmka1zvraznn2Char"/>
    <w:uiPriority w:val="99"/>
    <w:rsid w:val="00543B5D"/>
    <w:rPr>
      <w:lang w:eastAsia="en-U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lastRow">
      <w:tblPr/>
      <w:tcPr>
        <w:tcBorders>
          <w:top w:val="single" w:sz="18" w:space="0" w:color="CF7B79"/>
        </w:tcBorders>
      </w:tcPr>
    </w:tblStylePr>
    <w:tblStylePr w:type="band1Vert">
      <w:tblPr/>
      <w:tcPr>
        <w:shd w:val="clear" w:color="auto" w:fill="DFA7A6"/>
      </w:tcPr>
    </w:tblStylePr>
    <w:tblStylePr w:type="band1Horz">
      <w:tblPr/>
      <w:tcPr>
        <w:shd w:val="clear" w:color="auto" w:fill="DFA7A6"/>
      </w:tcPr>
    </w:tblStylePr>
  </w:style>
  <w:style w:type="paragraph" w:customStyle="1" w:styleId="Pa2">
    <w:name w:val="Pa2"/>
    <w:basedOn w:val="Normln"/>
    <w:next w:val="Normln"/>
    <w:uiPriority w:val="99"/>
    <w:rsid w:val="00543B5D"/>
    <w:pPr>
      <w:autoSpaceDE w:val="0"/>
      <w:autoSpaceDN w:val="0"/>
      <w:adjustRightInd w:val="0"/>
      <w:spacing w:before="0" w:after="0" w:line="241" w:lineRule="atLeast"/>
    </w:pPr>
    <w:rPr>
      <w:rFonts w:ascii="Arial" w:eastAsia="Times New Roman" w:hAnsi="Arial" w:cs="Arial"/>
      <w:sz w:val="24"/>
      <w:szCs w:val="24"/>
    </w:rPr>
  </w:style>
  <w:style w:type="character" w:customStyle="1" w:styleId="A3">
    <w:name w:val="A3"/>
    <w:uiPriority w:val="99"/>
    <w:rsid w:val="00543B5D"/>
    <w:rPr>
      <w:b/>
      <w:color w:val="000000"/>
    </w:rPr>
  </w:style>
  <w:style w:type="character" w:customStyle="1" w:styleId="A5">
    <w:name w:val="A5"/>
    <w:uiPriority w:val="99"/>
    <w:rsid w:val="00543B5D"/>
    <w:rPr>
      <w:color w:val="000000"/>
      <w:sz w:val="18"/>
    </w:rPr>
  </w:style>
  <w:style w:type="paragraph" w:customStyle="1" w:styleId="Pa4">
    <w:name w:val="Pa4"/>
    <w:basedOn w:val="Normln"/>
    <w:next w:val="Normln"/>
    <w:uiPriority w:val="99"/>
    <w:rsid w:val="00543B5D"/>
    <w:pPr>
      <w:autoSpaceDE w:val="0"/>
      <w:autoSpaceDN w:val="0"/>
      <w:adjustRightInd w:val="0"/>
      <w:spacing w:before="0" w:after="0" w:line="241" w:lineRule="atLeast"/>
    </w:pPr>
    <w:rPr>
      <w:rFonts w:ascii="Arial" w:eastAsia="Times New Roman" w:hAnsi="Arial" w:cs="Arial"/>
      <w:sz w:val="24"/>
      <w:szCs w:val="24"/>
    </w:rPr>
  </w:style>
  <w:style w:type="character" w:customStyle="1" w:styleId="googqs-tidbit1">
    <w:name w:val="goog_qs-tidbit1"/>
    <w:uiPriority w:val="99"/>
    <w:rsid w:val="00543B5D"/>
  </w:style>
  <w:style w:type="character" w:customStyle="1" w:styleId="st1">
    <w:name w:val="st1"/>
    <w:uiPriority w:val="99"/>
    <w:rsid w:val="00543B5D"/>
  </w:style>
  <w:style w:type="character" w:customStyle="1" w:styleId="ft">
    <w:name w:val="ft"/>
    <w:uiPriority w:val="99"/>
    <w:rsid w:val="00543B5D"/>
  </w:style>
  <w:style w:type="character" w:styleId="Zvraznn">
    <w:name w:val="Emphasis"/>
    <w:uiPriority w:val="99"/>
    <w:qFormat/>
    <w:rsid w:val="00543B5D"/>
    <w:rPr>
      <w:rFonts w:cs="Times New Roman"/>
      <w:i/>
      <w:iCs/>
    </w:rPr>
  </w:style>
  <w:style w:type="paragraph" w:customStyle="1" w:styleId="pole">
    <w:name w:val="pole"/>
    <w:basedOn w:val="Normln"/>
    <w:qFormat/>
    <w:rsid w:val="00543B5D"/>
    <w:pPr>
      <w:tabs>
        <w:tab w:val="left" w:pos="1701"/>
      </w:tabs>
      <w:spacing w:before="0" w:after="0" w:line="240" w:lineRule="auto"/>
      <w:ind w:left="1701" w:hanging="1701"/>
      <w:jc w:val="left"/>
    </w:pPr>
    <w:rPr>
      <w:rFonts w:ascii="Arial" w:hAnsi="Arial"/>
    </w:rPr>
  </w:style>
  <w:style w:type="character" w:customStyle="1" w:styleId="odstavecChar">
    <w:name w:val="odstavec Char"/>
    <w:link w:val="odstavec"/>
    <w:locked/>
    <w:rsid w:val="00543B5D"/>
    <w:rPr>
      <w:rFonts w:ascii="Calibri Light" w:hAnsi="Calibri Light"/>
      <w:color w:val="262626"/>
    </w:rPr>
  </w:style>
  <w:style w:type="paragraph" w:customStyle="1" w:styleId="odstavec">
    <w:name w:val="odstavec"/>
    <w:basedOn w:val="Normln"/>
    <w:link w:val="odstavecChar"/>
    <w:rsid w:val="00543B5D"/>
    <w:pPr>
      <w:spacing w:before="0" w:after="120"/>
      <w:ind w:left="851"/>
      <w:jc w:val="left"/>
    </w:pPr>
    <w:rPr>
      <w:rFonts w:ascii="Calibri Light" w:hAnsi="Calibri Light"/>
      <w:color w:val="262626"/>
      <w:sz w:val="20"/>
      <w:szCs w:val="20"/>
      <w:lang w:eastAsia="cs-CZ"/>
    </w:rPr>
  </w:style>
  <w:style w:type="character" w:styleId="Zdraznnjemn">
    <w:name w:val="Subtle Emphasis"/>
    <w:uiPriority w:val="19"/>
    <w:qFormat/>
    <w:rsid w:val="00543B5D"/>
    <w:rPr>
      <w:i/>
      <w:iCs/>
      <w:color w:val="808080"/>
    </w:rPr>
  </w:style>
  <w:style w:type="character" w:styleId="Odkazjemn">
    <w:name w:val="Subtle Reference"/>
    <w:uiPriority w:val="31"/>
    <w:qFormat/>
    <w:rsid w:val="00543B5D"/>
    <w:rPr>
      <w:smallCaps/>
      <w:color w:val="ED7D31"/>
      <w:u w:val="single"/>
    </w:rPr>
  </w:style>
  <w:style w:type="character" w:styleId="Odkazintenzivn">
    <w:name w:val="Intense Reference"/>
    <w:uiPriority w:val="32"/>
    <w:qFormat/>
    <w:rsid w:val="00543B5D"/>
    <w:rPr>
      <w:b/>
      <w:bCs/>
      <w:smallCaps/>
      <w:color w:val="ED7D31"/>
      <w:spacing w:val="5"/>
      <w:u w:val="single"/>
    </w:rPr>
  </w:style>
  <w:style w:type="paragraph" w:customStyle="1" w:styleId="CM1">
    <w:name w:val="CM1"/>
    <w:basedOn w:val="Default"/>
    <w:next w:val="Default"/>
    <w:uiPriority w:val="99"/>
    <w:rsid w:val="00543B5D"/>
    <w:pPr>
      <w:widowControl w:val="0"/>
      <w:spacing w:line="328" w:lineRule="atLeast"/>
    </w:pPr>
    <w:rPr>
      <w:rFonts w:ascii="Calibri" w:eastAsia="Times New Roman" w:hAnsi="Calibri"/>
      <w:color w:val="auto"/>
    </w:rPr>
  </w:style>
  <w:style w:type="paragraph" w:customStyle="1" w:styleId="CM6">
    <w:name w:val="CM6"/>
    <w:basedOn w:val="Default"/>
    <w:next w:val="Default"/>
    <w:uiPriority w:val="99"/>
    <w:rsid w:val="00543B5D"/>
    <w:pPr>
      <w:widowControl w:val="0"/>
      <w:spacing w:after="77"/>
    </w:pPr>
    <w:rPr>
      <w:rFonts w:ascii="Calibri" w:eastAsia="Times New Roman" w:hAnsi="Calibri"/>
      <w:color w:val="auto"/>
    </w:rPr>
  </w:style>
  <w:style w:type="paragraph" w:customStyle="1" w:styleId="CM3">
    <w:name w:val="CM3"/>
    <w:basedOn w:val="Default"/>
    <w:next w:val="Default"/>
    <w:uiPriority w:val="99"/>
    <w:rsid w:val="00543B5D"/>
    <w:pPr>
      <w:widowControl w:val="0"/>
      <w:spacing w:line="291" w:lineRule="atLeast"/>
    </w:pPr>
    <w:rPr>
      <w:rFonts w:ascii="Calibri" w:eastAsia="Times New Roman" w:hAnsi="Calibri"/>
      <w:color w:val="auto"/>
    </w:rPr>
  </w:style>
  <w:style w:type="paragraph" w:customStyle="1" w:styleId="CM7">
    <w:name w:val="CM7"/>
    <w:basedOn w:val="Default"/>
    <w:next w:val="Default"/>
    <w:uiPriority w:val="99"/>
    <w:rsid w:val="00543B5D"/>
    <w:pPr>
      <w:widowControl w:val="0"/>
      <w:spacing w:after="75"/>
    </w:pPr>
    <w:rPr>
      <w:rFonts w:ascii="Calibri" w:eastAsia="Times New Roman" w:hAnsi="Calibri"/>
      <w:color w:val="auto"/>
    </w:rPr>
  </w:style>
  <w:style w:type="paragraph" w:customStyle="1" w:styleId="CM11">
    <w:name w:val="CM11"/>
    <w:basedOn w:val="Default"/>
    <w:next w:val="Default"/>
    <w:uiPriority w:val="99"/>
    <w:rsid w:val="00543B5D"/>
    <w:pPr>
      <w:widowControl w:val="0"/>
      <w:spacing w:after="223"/>
    </w:pPr>
    <w:rPr>
      <w:rFonts w:ascii="Calibri" w:eastAsia="Times New Roman" w:hAnsi="Calibri"/>
      <w:color w:val="auto"/>
    </w:rPr>
  </w:style>
  <w:style w:type="table" w:customStyle="1" w:styleId="Svtltabulkasmkou11">
    <w:name w:val="Světlá tabulka s mřížkou 11"/>
    <w:basedOn w:val="Normlntabulka"/>
    <w:uiPriority w:val="46"/>
    <w:rsid w:val="00543B5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Normal">
    <w:name w:val="Table Normal"/>
    <w:uiPriority w:val="2"/>
    <w:semiHidden/>
    <w:unhideWhenUsed/>
    <w:qFormat/>
    <w:rsid w:val="00A13A27"/>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A13A27"/>
    <w:pPr>
      <w:widowControl w:val="0"/>
      <w:spacing w:before="0" w:after="0" w:line="240" w:lineRule="auto"/>
      <w:jc w:val="left"/>
    </w:pPr>
    <w:rPr>
      <w:rFonts w:asciiTheme="minorHAnsi" w:eastAsiaTheme="minorHAnsi" w:hAnsiTheme="minorHAnsi" w:cstheme="minorBidi"/>
      <w:lang w:val="en-US"/>
    </w:rPr>
  </w:style>
  <w:style w:type="paragraph" w:customStyle="1" w:styleId="name">
    <w:name w:val="name"/>
    <w:basedOn w:val="Normln"/>
    <w:rsid w:val="009A5EB6"/>
    <w:pPr>
      <w:spacing w:before="0" w:after="135" w:line="270" w:lineRule="atLeast"/>
      <w:jc w:val="left"/>
    </w:pPr>
    <w:rPr>
      <w:rFonts w:ascii="Helvetica" w:eastAsia="Times New Roman" w:hAnsi="Helvetica" w:cs="Helvetica"/>
      <w:sz w:val="20"/>
      <w:szCs w:val="20"/>
      <w:lang w:eastAsia="cs-CZ"/>
    </w:rPr>
  </w:style>
  <w:style w:type="character" w:customStyle="1" w:styleId="fn">
    <w:name w:val="fn"/>
    <w:basedOn w:val="Standardnpsmoodstavce"/>
    <w:rsid w:val="009A5EB6"/>
  </w:style>
  <w:style w:type="paragraph" w:customStyle="1" w:styleId="adrdata">
    <w:name w:val="adrdata"/>
    <w:basedOn w:val="Normln"/>
    <w:rsid w:val="009A5EB6"/>
    <w:pPr>
      <w:spacing w:before="0" w:after="135" w:line="270" w:lineRule="atLeast"/>
      <w:jc w:val="left"/>
    </w:pPr>
    <w:rPr>
      <w:rFonts w:ascii="Helvetica" w:eastAsia="Times New Roman" w:hAnsi="Helvetica" w:cs="Helvetica"/>
      <w:sz w:val="20"/>
      <w:szCs w:val="20"/>
      <w:lang w:eastAsia="cs-CZ"/>
    </w:rPr>
  </w:style>
  <w:style w:type="character" w:customStyle="1" w:styleId="street">
    <w:name w:val="street"/>
    <w:basedOn w:val="Standardnpsmoodstavce"/>
    <w:rsid w:val="009A5EB6"/>
  </w:style>
  <w:style w:type="character" w:customStyle="1" w:styleId="city2">
    <w:name w:val="city2"/>
    <w:basedOn w:val="Standardnpsmoodstavce"/>
    <w:rsid w:val="009A5EB6"/>
  </w:style>
  <w:style w:type="character" w:customStyle="1" w:styleId="misc">
    <w:name w:val="misc"/>
    <w:basedOn w:val="Standardnpsmoodstavce"/>
    <w:rsid w:val="009A5EB6"/>
  </w:style>
  <w:style w:type="character" w:customStyle="1" w:styleId="postal-code">
    <w:name w:val="postal-code"/>
    <w:basedOn w:val="Standardnpsmoodstavce"/>
    <w:rsid w:val="009A5EB6"/>
  </w:style>
  <w:style w:type="character" w:customStyle="1" w:styleId="province">
    <w:name w:val="province"/>
    <w:basedOn w:val="Standardnpsmoodstavce"/>
    <w:rsid w:val="009A5EB6"/>
  </w:style>
  <w:style w:type="character" w:customStyle="1" w:styleId="phone2">
    <w:name w:val="phone2"/>
    <w:basedOn w:val="Standardnpsmoodstavce"/>
    <w:rsid w:val="009A5EB6"/>
  </w:style>
  <w:style w:type="paragraph" w:customStyle="1" w:styleId="showonmap">
    <w:name w:val="showonmap"/>
    <w:basedOn w:val="Normln"/>
    <w:rsid w:val="009A5EB6"/>
    <w:pPr>
      <w:spacing w:before="0" w:after="135" w:line="270" w:lineRule="atLeast"/>
      <w:jc w:val="left"/>
    </w:pPr>
    <w:rPr>
      <w:rFonts w:ascii="Helvetica" w:eastAsia="Times New Roman" w:hAnsi="Helvetica" w:cs="Helvetica"/>
      <w:sz w:val="20"/>
      <w:szCs w:val="20"/>
      <w:lang w:eastAsia="cs-CZ"/>
    </w:rPr>
  </w:style>
  <w:style w:type="character" w:customStyle="1" w:styleId="muted7">
    <w:name w:val="muted7"/>
    <w:basedOn w:val="Standardnpsmoodstavce"/>
    <w:rsid w:val="009A5EB6"/>
    <w:rPr>
      <w:color w:val="999999"/>
      <w:sz w:val="20"/>
      <w:szCs w:val="20"/>
    </w:rPr>
  </w:style>
  <w:style w:type="paragraph" w:customStyle="1" w:styleId="photoauthor">
    <w:name w:val="photoauthor"/>
    <w:basedOn w:val="Normln"/>
    <w:rsid w:val="009A5EB6"/>
    <w:pPr>
      <w:spacing w:before="0" w:after="0" w:line="240" w:lineRule="auto"/>
      <w:jc w:val="left"/>
    </w:pPr>
    <w:rPr>
      <w:rFonts w:ascii="Times New Roman" w:eastAsia="Times New Roman" w:hAnsi="Times New Roman"/>
      <w:color w:val="808080"/>
      <w:sz w:val="18"/>
      <w:szCs w:val="18"/>
      <w:lang w:eastAsia="cs-CZ"/>
    </w:rPr>
  </w:style>
  <w:style w:type="paragraph" w:customStyle="1" w:styleId="perex2">
    <w:name w:val="perex2"/>
    <w:basedOn w:val="Normln"/>
    <w:rsid w:val="009A5EB6"/>
    <w:pPr>
      <w:spacing w:before="0" w:after="0" w:line="348" w:lineRule="atLeast"/>
      <w:jc w:val="left"/>
    </w:pPr>
    <w:rPr>
      <w:rFonts w:ascii="Times New Roman" w:eastAsia="Times New Roman" w:hAnsi="Times New Roman"/>
      <w:color w:val="70100C"/>
      <w:sz w:val="35"/>
      <w:szCs w:val="35"/>
      <w:lang w:eastAsia="cs-CZ"/>
    </w:rPr>
  </w:style>
  <w:style w:type="paragraph" w:customStyle="1" w:styleId="publicdate4">
    <w:name w:val="publicdate4"/>
    <w:basedOn w:val="Normln"/>
    <w:rsid w:val="009A5EB6"/>
    <w:pPr>
      <w:spacing w:before="0" w:after="0" w:line="315" w:lineRule="atLeast"/>
      <w:jc w:val="left"/>
    </w:pPr>
    <w:rPr>
      <w:rFonts w:ascii="Times New Roman" w:eastAsia="Times New Roman" w:hAnsi="Times New Roman"/>
      <w:b/>
      <w:bCs/>
      <w:color w:val="70100C"/>
      <w:sz w:val="24"/>
      <w:szCs w:val="24"/>
      <w:lang w:eastAsia="cs-CZ"/>
    </w:rPr>
  </w:style>
  <w:style w:type="paragraph" w:customStyle="1" w:styleId="photodesc2">
    <w:name w:val="photodesc2"/>
    <w:basedOn w:val="Normln"/>
    <w:rsid w:val="009A5EB6"/>
    <w:pPr>
      <w:spacing w:before="0" w:after="0" w:line="240" w:lineRule="auto"/>
      <w:jc w:val="left"/>
    </w:pPr>
    <w:rPr>
      <w:rFonts w:ascii="Times New Roman" w:eastAsia="Times New Roman" w:hAnsi="Times New Roman"/>
      <w:color w:val="333333"/>
      <w:sz w:val="18"/>
      <w:szCs w:val="18"/>
      <w:lang w:eastAsia="cs-CZ"/>
    </w:rPr>
  </w:style>
  <w:style w:type="character" w:customStyle="1" w:styleId="voteitem2">
    <w:name w:val="voteitem2"/>
    <w:basedOn w:val="Standardnpsmoodstavce"/>
    <w:rsid w:val="009A5EB6"/>
    <w:rPr>
      <w:vanish w:val="0"/>
      <w:webHidden w:val="0"/>
      <w:specVanish w:val="0"/>
    </w:rPr>
  </w:style>
  <w:style w:type="character" w:customStyle="1" w:styleId="photo-author">
    <w:name w:val="photo-author"/>
    <w:basedOn w:val="Standardnpsmoodstavce"/>
    <w:rsid w:val="009A5EB6"/>
  </w:style>
  <w:style w:type="character" w:customStyle="1" w:styleId="image-title">
    <w:name w:val="image-title"/>
    <w:basedOn w:val="Standardnpsmoodstavce"/>
    <w:rsid w:val="009A5EB6"/>
  </w:style>
  <w:style w:type="paragraph" w:customStyle="1" w:styleId="Textpsmene">
    <w:name w:val="Text písmene"/>
    <w:basedOn w:val="Normln"/>
    <w:uiPriority w:val="99"/>
    <w:rsid w:val="00E763BE"/>
    <w:pPr>
      <w:numPr>
        <w:ilvl w:val="1"/>
        <w:numId w:val="189"/>
      </w:numPr>
      <w:spacing w:line="280" w:lineRule="atLeast"/>
      <w:outlineLvl w:val="7"/>
    </w:pPr>
    <w:rPr>
      <w:rFonts w:eastAsia="Times New Roman" w:cs="Arial"/>
      <w:lang w:eastAsia="cs-CZ"/>
    </w:rPr>
  </w:style>
  <w:style w:type="paragraph" w:customStyle="1" w:styleId="Textodstavce">
    <w:name w:val="Text odstavce"/>
    <w:basedOn w:val="Normln"/>
    <w:uiPriority w:val="99"/>
    <w:rsid w:val="00E763BE"/>
    <w:pPr>
      <w:numPr>
        <w:numId w:val="189"/>
      </w:numPr>
      <w:tabs>
        <w:tab w:val="left" w:pos="851"/>
      </w:tabs>
      <w:spacing w:before="120" w:after="120" w:line="280" w:lineRule="atLeast"/>
      <w:outlineLvl w:val="6"/>
    </w:pPr>
    <w:rPr>
      <w:rFonts w:eastAsia="Times New Roman" w:cs="Arial"/>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9" w:unhideWhenUsed="0" w:qFormat="1"/>
    <w:lsdException w:name="heading 3" w:semiHidden="0" w:uiPriority="9" w:unhideWhenUsed="0" w:qFormat="1"/>
    <w:lsdException w:name="heading 4" w:semiHidden="0" w:uiPriority="1" w:unhideWhenUsed="0" w:qFormat="1"/>
    <w:lsdException w:name="heading 5" w:semiHidden="0" w:uiPriority="9" w:unhideWhenUsed="0" w:qFormat="1"/>
    <w:lsdException w:name="heading 6" w:semiHidden="0" w:uiPriority="1" w:unhideWhenUsed="0" w:qFormat="1"/>
    <w:lsdException w:name="heading 7" w:semiHidden="0" w:uiPriority="1" w:unhideWhenUsed="0" w:qFormat="1"/>
    <w:lsdException w:name="heading 8" w:semiHidden="0" w:uiPriority="1" w:unhideWhenUsed="0" w:qFormat="1"/>
    <w:lsdException w:name="heading 9" w:semiHidden="0" w:uiPriority="1" w:unhideWhenUsed="0"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lsdException w:name="toc 8" w:uiPriority="39"/>
    <w:lsdException w:name="toc 9" w:uiPriority="39"/>
    <w:lsdException w:name="caption" w:semiHidden="0" w:unhideWhenUsed="0" w:qFormat="1"/>
    <w:lsdException w:name="Title" w:semiHidden="0" w:unhideWhenUsed="0" w:qFormat="1"/>
    <w:lsdException w:name="Default Paragraph Font" w:uiPriority="1"/>
    <w:lsdException w:name="Body Text" w:uiPriority="1" w:qFormat="1"/>
    <w:lsdException w:name="Subtitle" w:semiHidden="0"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nhideWhenUsed="0"/>
    <w:lsdException w:name="Light Grid Accent 3" w:semiHidden="0"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nhideWhenUsed="0"/>
    <w:lsdException w:name="Medium Grid 3 Accent 3" w:semiHidden="0" w:uiPriority="69" w:unhideWhenUsed="0"/>
    <w:lsdException w:name="Dark List Accent 3" w:semiHidden="0" w:uiPriority="61" w:unhideWhenUsed="0"/>
    <w:lsdException w:name="Colorful Shading Accent 3" w:semiHidden="0" w:uiPriority="62"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8"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qFormat="1"/>
  </w:latentStyles>
  <w:style w:type="paragraph" w:default="1" w:styleId="Normln">
    <w:name w:val="Normal"/>
    <w:qFormat/>
    <w:rsid w:val="009A5EB6"/>
    <w:pPr>
      <w:spacing w:before="60" w:after="60" w:line="276" w:lineRule="auto"/>
      <w:jc w:val="both"/>
    </w:pPr>
    <w:rPr>
      <w:sz w:val="22"/>
      <w:szCs w:val="22"/>
      <w:lang w:eastAsia="en-US"/>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1"/>
    <w:basedOn w:val="Normln"/>
    <w:next w:val="Normln"/>
    <w:link w:val="Nadpis1Char"/>
    <w:uiPriority w:val="1"/>
    <w:qFormat/>
    <w:rsid w:val="00ED7C47"/>
    <w:pPr>
      <w:keepNext/>
      <w:keepLines/>
      <w:pageBreakBefore/>
      <w:numPr>
        <w:numId w:val="1"/>
      </w:numPr>
      <w:shd w:val="clear" w:color="auto" w:fill="4F6228"/>
      <w:spacing w:before="480" w:after="0"/>
      <w:outlineLvl w:val="0"/>
    </w:pPr>
    <w:rPr>
      <w:rFonts w:eastAsia="Times New Roman"/>
      <w:b/>
      <w:bCs/>
      <w:color w:val="FFFFFF"/>
      <w:sz w:val="28"/>
      <w:szCs w:val="28"/>
    </w:rPr>
  </w:style>
  <w:style w:type="paragraph" w:styleId="Nadpis2">
    <w:name w:val="heading 2"/>
    <w:aliases w:val="Podkapitola 1,Podkapitola 11,Podkapitola 12,Podkapitola 13,Podkapitola 14,Podkapitola 111,Podkapitola 121,Podkapitola 131,Podkapitola 15,Podkapitola 112,Podkapitola 122,Podkapitola 132,Podkapitola 16,Podkapitola 113,Podkapitola 123,h2,V_Head2"/>
    <w:basedOn w:val="Normln"/>
    <w:next w:val="Normln"/>
    <w:link w:val="Nadpis2Char"/>
    <w:uiPriority w:val="9"/>
    <w:qFormat/>
    <w:rsid w:val="00DF0207"/>
    <w:pPr>
      <w:keepNext/>
      <w:keepLines/>
      <w:numPr>
        <w:ilvl w:val="1"/>
        <w:numId w:val="1"/>
      </w:numPr>
      <w:shd w:val="clear" w:color="auto" w:fill="77933C"/>
      <w:spacing w:before="120" w:after="0"/>
      <w:outlineLvl w:val="1"/>
    </w:pPr>
    <w:rPr>
      <w:rFonts w:eastAsia="Times New Roman"/>
      <w:b/>
      <w:bCs/>
      <w:color w:val="FFFFFF"/>
      <w:sz w:val="26"/>
      <w:szCs w:val="26"/>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h3"/>
    <w:basedOn w:val="Normln"/>
    <w:next w:val="Normln"/>
    <w:link w:val="Nadpis3Char"/>
    <w:uiPriority w:val="9"/>
    <w:qFormat/>
    <w:rsid w:val="00A93361"/>
    <w:pPr>
      <w:keepNext/>
      <w:keepLines/>
      <w:numPr>
        <w:ilvl w:val="2"/>
        <w:numId w:val="1"/>
      </w:numPr>
      <w:spacing w:before="200"/>
      <w:outlineLvl w:val="2"/>
    </w:pPr>
    <w:rPr>
      <w:rFonts w:eastAsia="Times New Roman"/>
      <w:b/>
      <w:bCs/>
      <w:color w:val="4F6228"/>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
    <w:basedOn w:val="Normln"/>
    <w:next w:val="Normln"/>
    <w:link w:val="Nadpis4Char"/>
    <w:uiPriority w:val="1"/>
    <w:qFormat/>
    <w:rsid w:val="00A93361"/>
    <w:pPr>
      <w:keepNext/>
      <w:keepLines/>
      <w:numPr>
        <w:ilvl w:val="3"/>
        <w:numId w:val="1"/>
      </w:numPr>
      <w:spacing w:before="200"/>
      <w:outlineLvl w:val="3"/>
    </w:pPr>
    <w:rPr>
      <w:rFonts w:eastAsia="Times New Roman"/>
      <w:b/>
      <w:bCs/>
      <w:i/>
      <w:iCs/>
      <w:color w:val="4F6228"/>
    </w:rPr>
  </w:style>
  <w:style w:type="paragraph" w:styleId="Nadpis5">
    <w:name w:val="heading 5"/>
    <w:aliases w:val="Odstavec 2,Odstavec 21,Odstavec 22,Odstavec 23,Odstavec 24,Odstavec 211,Odstavec 221,Odstavec 231,Odstavec 212,Odstavec 213,Odstavec 25,Odstavec 214,Odstavec 26,Odstavec 27,Odstavec 215,Odstavec 2111,Odstavec 2121,Odstavec 241,Odstavec 2131,ds"/>
    <w:basedOn w:val="Normln"/>
    <w:next w:val="Normln"/>
    <w:link w:val="Nadpis5Char"/>
    <w:uiPriority w:val="9"/>
    <w:qFormat/>
    <w:rsid w:val="00A93361"/>
    <w:pPr>
      <w:keepNext/>
      <w:keepLines/>
      <w:numPr>
        <w:ilvl w:val="4"/>
        <w:numId w:val="1"/>
      </w:numPr>
      <w:spacing w:before="200"/>
      <w:outlineLvl w:val="4"/>
    </w:pPr>
    <w:rPr>
      <w:rFonts w:eastAsia="Times New Roman"/>
      <w:i/>
      <w:color w:val="4F6228"/>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link w:val="Nadpis6Char"/>
    <w:uiPriority w:val="1"/>
    <w:qFormat/>
    <w:rsid w:val="00A93361"/>
    <w:pPr>
      <w:keepNext/>
      <w:keepLines/>
      <w:numPr>
        <w:ilvl w:val="5"/>
        <w:numId w:val="1"/>
      </w:numPr>
      <w:spacing w:before="200" w:after="0"/>
      <w:outlineLvl w:val="5"/>
    </w:pPr>
    <w:rPr>
      <w:rFonts w:eastAsia="Times New Roman"/>
      <w:i/>
      <w:iCs/>
      <w:color w:val="4F6228"/>
    </w:rPr>
  </w:style>
  <w:style w:type="paragraph" w:styleId="Nadpis7">
    <w:name w:val="heading 7"/>
    <w:basedOn w:val="Normln"/>
    <w:next w:val="Normln"/>
    <w:link w:val="Nadpis7Char"/>
    <w:uiPriority w:val="1"/>
    <w:qFormat/>
    <w:rsid w:val="00A93361"/>
    <w:pPr>
      <w:keepNext/>
      <w:keepLines/>
      <w:numPr>
        <w:ilvl w:val="6"/>
        <w:numId w:val="1"/>
      </w:numPr>
      <w:spacing w:before="200" w:after="0"/>
      <w:outlineLvl w:val="6"/>
    </w:pPr>
    <w:rPr>
      <w:rFonts w:eastAsia="Times New Roman"/>
      <w:i/>
      <w:iCs/>
      <w:color w:val="404040"/>
    </w:rPr>
  </w:style>
  <w:style w:type="paragraph" w:styleId="Nadpis8">
    <w:name w:val="heading 8"/>
    <w:aliases w:val="ASAPHeading 8,(Appendici),Refcard1,Refcard11,Refcard12,Refcard13,Refcard14,Refcard15,Refcard16,Refcard17,Center Bold,H8,Titolo8"/>
    <w:basedOn w:val="Normln"/>
    <w:next w:val="Normln"/>
    <w:link w:val="Nadpis8Char"/>
    <w:uiPriority w:val="1"/>
    <w:qFormat/>
    <w:rsid w:val="00AD0548"/>
    <w:pPr>
      <w:keepNext/>
      <w:keepLines/>
      <w:spacing w:before="200" w:after="0"/>
      <w:ind w:left="1440" w:hanging="1440"/>
      <w:outlineLvl w:val="7"/>
    </w:pPr>
    <w:rPr>
      <w:rFonts w:ascii="Cambria" w:eastAsia="Times New Roman" w:hAnsi="Cambria"/>
      <w:color w:val="404040"/>
      <w:sz w:val="20"/>
      <w:szCs w:val="20"/>
    </w:rPr>
  </w:style>
  <w:style w:type="paragraph" w:styleId="Nadpis9">
    <w:name w:val="heading 9"/>
    <w:basedOn w:val="Normln"/>
    <w:next w:val="Normln"/>
    <w:link w:val="Nadpis9Char"/>
    <w:uiPriority w:val="1"/>
    <w:qFormat/>
    <w:rsid w:val="00AD0548"/>
    <w:pPr>
      <w:keepNext/>
      <w:keepLines/>
      <w:spacing w:before="200" w:after="0"/>
      <w:ind w:left="1584" w:hanging="1584"/>
      <w:outlineLvl w:val="8"/>
    </w:pPr>
    <w:rPr>
      <w:rFonts w:ascii="Cambria" w:eastAsia="Times New Roman"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ednmka21">
    <w:name w:val="Střední mřížka 21"/>
    <w:link w:val="Stednmka2Char"/>
    <w:uiPriority w:val="1"/>
    <w:qFormat/>
    <w:rsid w:val="00720F8A"/>
    <w:rPr>
      <w:sz w:val="22"/>
      <w:szCs w:val="22"/>
      <w:lang w:eastAsia="en-US"/>
    </w:rPr>
  </w:style>
  <w:style w:type="character" w:customStyle="1" w:styleId="Stednmka2Char">
    <w:name w:val="Střední mřížka 2 Char"/>
    <w:link w:val="Stednmka21"/>
    <w:uiPriority w:val="1"/>
    <w:rsid w:val="00720F8A"/>
    <w:rPr>
      <w:sz w:val="22"/>
      <w:szCs w:val="22"/>
      <w:lang w:eastAsia="en-US"/>
    </w:rPr>
  </w:style>
  <w:style w:type="paragraph" w:styleId="Textbubliny">
    <w:name w:val="Balloon Text"/>
    <w:basedOn w:val="Normln"/>
    <w:link w:val="TextbublinyChar"/>
    <w:uiPriority w:val="99"/>
    <w:semiHidden/>
    <w:unhideWhenUsed/>
    <w:rsid w:val="00720F8A"/>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720F8A"/>
    <w:rPr>
      <w:rFonts w:ascii="Tahoma" w:hAnsi="Tahoma" w:cs="Tahoma"/>
      <w:sz w:val="16"/>
      <w:szCs w:val="16"/>
    </w:rPr>
  </w:style>
  <w:style w:type="paragraph" w:styleId="Zhlav">
    <w:name w:val="header"/>
    <w:basedOn w:val="Normln"/>
    <w:link w:val="ZhlavChar"/>
    <w:uiPriority w:val="99"/>
    <w:unhideWhenUsed/>
    <w:rsid w:val="00720F8A"/>
    <w:pPr>
      <w:tabs>
        <w:tab w:val="center" w:pos="4536"/>
        <w:tab w:val="right" w:pos="9072"/>
      </w:tabs>
    </w:pPr>
  </w:style>
  <w:style w:type="character" w:customStyle="1" w:styleId="ZhlavChar">
    <w:name w:val="Záhlaví Char"/>
    <w:basedOn w:val="Standardnpsmoodstavce"/>
    <w:link w:val="Zhlav"/>
    <w:uiPriority w:val="99"/>
    <w:rsid w:val="00720F8A"/>
  </w:style>
  <w:style w:type="paragraph" w:styleId="Zpat">
    <w:name w:val="footer"/>
    <w:basedOn w:val="Normln"/>
    <w:link w:val="ZpatChar"/>
    <w:uiPriority w:val="99"/>
    <w:unhideWhenUsed/>
    <w:rsid w:val="00720F8A"/>
    <w:pPr>
      <w:tabs>
        <w:tab w:val="center" w:pos="4536"/>
        <w:tab w:val="right" w:pos="9072"/>
      </w:tabs>
    </w:pPr>
  </w:style>
  <w:style w:type="character" w:customStyle="1" w:styleId="ZpatChar">
    <w:name w:val="Zápatí Char"/>
    <w:basedOn w:val="Standardnpsmoodstavce"/>
    <w:link w:val="Zpat"/>
    <w:uiPriority w:val="99"/>
    <w:rsid w:val="00720F8A"/>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link w:val="Nadpis1"/>
    <w:uiPriority w:val="1"/>
    <w:rsid w:val="00ED7C47"/>
    <w:rPr>
      <w:rFonts w:eastAsia="Times New Roman"/>
      <w:b/>
      <w:bCs/>
      <w:color w:val="FFFFFF"/>
      <w:sz w:val="28"/>
      <w:szCs w:val="28"/>
      <w:shd w:val="clear" w:color="auto" w:fill="4F6228"/>
      <w:lang w:eastAsia="en-US"/>
    </w:rPr>
  </w:style>
  <w:style w:type="character" w:customStyle="1" w:styleId="Nadpis2Char">
    <w:name w:val="Nadpis 2 Char"/>
    <w:aliases w:val="Podkapitola 1 Char,Podkapitola 11 Char,Podkapitola 12 Char,Podkapitola 13 Char,Podkapitola 14 Char,Podkapitola 111 Char,Podkapitola 121 Char,Podkapitola 131 Char,Podkapitola 15 Char,Podkapitola 112 Char,Podkapitola 122 Char,h2 Char"/>
    <w:link w:val="Nadpis2"/>
    <w:uiPriority w:val="9"/>
    <w:rsid w:val="00DF0207"/>
    <w:rPr>
      <w:rFonts w:eastAsia="Times New Roman"/>
      <w:b/>
      <w:bCs/>
      <w:color w:val="FFFFFF"/>
      <w:sz w:val="26"/>
      <w:szCs w:val="26"/>
      <w:shd w:val="clear" w:color="auto" w:fill="77933C"/>
      <w:lang w:eastAsia="en-US"/>
    </w:rPr>
  </w:style>
  <w:style w:type="character" w:customStyle="1" w:styleId="Nadpis3Char">
    <w:name w:val="Nadpis 3 Char"/>
    <w:aliases w:val="Podkapitola 2 Char,Podkapitola 21 Char,Podkapitola 22 Char,Podkapitola 23 Char,Podkapitola 24 Char,Podkapitola 25 Char,Podkapitola 211 Char,Podkapitola 221 Char,Podkapitola 231 Char,Podkapitola 241 Char,Podkapitola 26 Char,V_Head3 Char"/>
    <w:link w:val="Nadpis3"/>
    <w:uiPriority w:val="9"/>
    <w:rsid w:val="00A93361"/>
    <w:rPr>
      <w:rFonts w:eastAsia="Times New Roman"/>
      <w:b/>
      <w:bCs/>
      <w:color w:val="4F6228"/>
      <w:sz w:val="22"/>
      <w:szCs w:val="22"/>
      <w:lang w:eastAsia="en-US"/>
    </w:rPr>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V_Head Char"/>
    <w:link w:val="Nadpis4"/>
    <w:uiPriority w:val="1"/>
    <w:rsid w:val="00A93361"/>
    <w:rPr>
      <w:rFonts w:eastAsia="Times New Roman"/>
      <w:b/>
      <w:bCs/>
      <w:i/>
      <w:iCs/>
      <w:color w:val="4F6228"/>
      <w:sz w:val="22"/>
      <w:szCs w:val="22"/>
      <w:lang w:eastAsia="en-US"/>
    </w:rPr>
  </w:style>
  <w:style w:type="character" w:customStyle="1" w:styleId="Nadpis5Char">
    <w:name w:val="Nadpis 5 Char"/>
    <w:aliases w:val="Odstavec 2 Char,Odstavec 21 Char,Odstavec 22 Char,Odstavec 23 Char,Odstavec 24 Char,Odstavec 211 Char,Odstavec 221 Char,Odstavec 231 Char,Odstavec 212 Char,Odstavec 213 Char,Odstavec 25 Char,Odstavec 214 Char,Odstavec 26 Char,ds Char"/>
    <w:link w:val="Nadpis5"/>
    <w:uiPriority w:val="9"/>
    <w:rsid w:val="00A93361"/>
    <w:rPr>
      <w:rFonts w:eastAsia="Times New Roman"/>
      <w:i/>
      <w:color w:val="4F6228"/>
      <w:sz w:val="22"/>
      <w:szCs w:val="22"/>
      <w:lang w:eastAsia="en-US"/>
    </w:rPr>
  </w:style>
  <w:style w:type="character" w:customStyle="1" w:styleId="Nadpis6Char">
    <w:name w:val="Nadpis 6 Char"/>
    <w:aliases w:val="- po straně Char,- po straně1 Char,- po straně2 Char,- po straně3 Char,- po straně4 Char,- po straně11 Char,- po straně21 Char,- po straně31 Char,- po straně5 Char,- po straně6 Char,- po straně7 Char,- po straně8 Char,- po straně9 Char"/>
    <w:link w:val="Nadpis6"/>
    <w:uiPriority w:val="1"/>
    <w:rsid w:val="00A93361"/>
    <w:rPr>
      <w:rFonts w:eastAsia="Times New Roman"/>
      <w:i/>
      <w:iCs/>
      <w:color w:val="4F6228"/>
      <w:sz w:val="22"/>
      <w:szCs w:val="22"/>
      <w:lang w:eastAsia="en-US"/>
    </w:rPr>
  </w:style>
  <w:style w:type="character" w:customStyle="1" w:styleId="Nadpis7Char">
    <w:name w:val="Nadpis 7 Char"/>
    <w:link w:val="Nadpis7"/>
    <w:uiPriority w:val="1"/>
    <w:rsid w:val="00A93361"/>
    <w:rPr>
      <w:rFonts w:eastAsia="Times New Roman"/>
      <w:i/>
      <w:iCs/>
      <w:color w:val="404040"/>
      <w:sz w:val="22"/>
      <w:szCs w:val="22"/>
      <w:lang w:eastAsia="en-US"/>
    </w:rPr>
  </w:style>
  <w:style w:type="character" w:customStyle="1" w:styleId="Nadpis8Char">
    <w:name w:val="Nadpis 8 Char"/>
    <w:aliases w:val="ASAPHeading 8 Char,(Appendici) Char,Refcard1 Char,Refcard11 Char,Refcard12 Char,Refcard13 Char,Refcard14 Char,Refcard15 Char,Refcard16 Char,Refcard17 Char,Center Bold Char,H8 Char,Titolo8 Char"/>
    <w:link w:val="Nadpis8"/>
    <w:uiPriority w:val="1"/>
    <w:rsid w:val="00AD0548"/>
    <w:rPr>
      <w:rFonts w:ascii="Cambria" w:eastAsia="Times New Roman" w:hAnsi="Cambria"/>
      <w:color w:val="404040"/>
      <w:lang w:eastAsia="en-US"/>
    </w:rPr>
  </w:style>
  <w:style w:type="character" w:customStyle="1" w:styleId="Nadpis9Char">
    <w:name w:val="Nadpis 9 Char"/>
    <w:link w:val="Nadpis9"/>
    <w:uiPriority w:val="1"/>
    <w:rsid w:val="00AD0548"/>
    <w:rPr>
      <w:rFonts w:ascii="Cambria" w:eastAsia="Times New Roman" w:hAnsi="Cambria"/>
      <w:i/>
      <w:iCs/>
      <w:color w:val="404040"/>
      <w:lang w:eastAsia="en-US"/>
    </w:rPr>
  </w:style>
  <w:style w:type="paragraph" w:styleId="Titulek">
    <w:name w:val="caption"/>
    <w:basedOn w:val="Normln"/>
    <w:next w:val="Normln"/>
    <w:uiPriority w:val="99"/>
    <w:qFormat/>
    <w:rsid w:val="00EC11DA"/>
    <w:pPr>
      <w:jc w:val="center"/>
    </w:pPr>
    <w:rPr>
      <w:b/>
      <w:bCs/>
      <w:sz w:val="20"/>
      <w:szCs w:val="20"/>
    </w:rPr>
  </w:style>
  <w:style w:type="paragraph" w:styleId="Nzev">
    <w:name w:val="Title"/>
    <w:basedOn w:val="Normln"/>
    <w:next w:val="Normln"/>
    <w:link w:val="NzevChar"/>
    <w:uiPriority w:val="99"/>
    <w:qFormat/>
    <w:rsid w:val="00B642CD"/>
    <w:pPr>
      <w:pBdr>
        <w:bottom w:val="single" w:sz="8" w:space="4" w:color="4F81BD"/>
      </w:pBdr>
      <w:spacing w:after="300" w:line="240" w:lineRule="auto"/>
      <w:contextualSpacing/>
    </w:pPr>
    <w:rPr>
      <w:rFonts w:eastAsia="Times New Roman"/>
      <w:color w:val="4F6228"/>
      <w:spacing w:val="5"/>
      <w:kern w:val="28"/>
      <w:sz w:val="52"/>
      <w:szCs w:val="52"/>
      <w:lang w:eastAsia="cs-CZ"/>
    </w:rPr>
  </w:style>
  <w:style w:type="character" w:customStyle="1" w:styleId="NzevChar">
    <w:name w:val="Název Char"/>
    <w:link w:val="Nzev"/>
    <w:uiPriority w:val="99"/>
    <w:rsid w:val="00B642CD"/>
    <w:rPr>
      <w:rFonts w:ascii="Calibri" w:eastAsia="Times New Roman" w:hAnsi="Calibri"/>
      <w:color w:val="4F6228"/>
      <w:spacing w:val="5"/>
      <w:kern w:val="28"/>
      <w:sz w:val="52"/>
      <w:szCs w:val="52"/>
    </w:rPr>
  </w:style>
  <w:style w:type="paragraph" w:customStyle="1" w:styleId="Barevnseznamzvraznn11">
    <w:name w:val="Barevný seznam – zvýraznění 11"/>
    <w:basedOn w:val="Normln"/>
    <w:uiPriority w:val="34"/>
    <w:qFormat/>
    <w:rsid w:val="00AD0548"/>
    <w:pPr>
      <w:numPr>
        <w:numId w:val="2"/>
      </w:numPr>
      <w:contextualSpacing/>
    </w:pPr>
  </w:style>
  <w:style w:type="paragraph" w:customStyle="1" w:styleId="Svtlstnovnzvraznn21">
    <w:name w:val="Světlé stínování – zvýraznění 21"/>
    <w:basedOn w:val="Normln"/>
    <w:next w:val="Normln"/>
    <w:link w:val="Svtlstnovnzvraznn2Char"/>
    <w:uiPriority w:val="30"/>
    <w:qFormat/>
    <w:rsid w:val="00C91563"/>
    <w:pPr>
      <w:pBdr>
        <w:top w:val="single" w:sz="4" w:space="1" w:color="E46C0A"/>
        <w:bottom w:val="single" w:sz="4" w:space="4" w:color="E46C0A"/>
      </w:pBdr>
      <w:spacing w:before="100" w:beforeAutospacing="1" w:after="100" w:afterAutospacing="1" w:line="240" w:lineRule="auto"/>
      <w:ind w:left="936" w:right="936"/>
      <w:contextualSpacing/>
    </w:pPr>
    <w:rPr>
      <w:b/>
      <w:bCs/>
      <w:i/>
      <w:iCs/>
      <w:color w:val="4F6228"/>
    </w:rPr>
  </w:style>
  <w:style w:type="character" w:customStyle="1" w:styleId="Svtlstnovnzvraznn2Char">
    <w:name w:val="Světlé stínování – zvýraznění 2 Char"/>
    <w:link w:val="Svtlstnovnzvraznn21"/>
    <w:uiPriority w:val="30"/>
    <w:rsid w:val="00C91563"/>
    <w:rPr>
      <w:b/>
      <w:bCs/>
      <w:i/>
      <w:iCs/>
      <w:color w:val="4F6228"/>
      <w:sz w:val="22"/>
      <w:szCs w:val="22"/>
      <w:lang w:eastAsia="en-US"/>
    </w:rPr>
  </w:style>
  <w:style w:type="character" w:customStyle="1" w:styleId="Nzevknihy1">
    <w:name w:val="Název knihy1"/>
    <w:uiPriority w:val="33"/>
    <w:qFormat/>
    <w:rsid w:val="00AD0548"/>
    <w:rPr>
      <w:b/>
      <w:bCs/>
      <w:smallCaps/>
      <w:spacing w:val="5"/>
    </w:rPr>
  </w:style>
  <w:style w:type="paragraph" w:styleId="Podtitul">
    <w:name w:val="Subtitle"/>
    <w:basedOn w:val="Normln"/>
    <w:next w:val="Normln"/>
    <w:link w:val="PodtitulChar"/>
    <w:uiPriority w:val="99"/>
    <w:qFormat/>
    <w:rsid w:val="00AD0548"/>
    <w:pPr>
      <w:numPr>
        <w:ilvl w:val="1"/>
      </w:numPr>
    </w:pPr>
    <w:rPr>
      <w:rFonts w:ascii="Cambria" w:eastAsia="Times New Roman" w:hAnsi="Cambria"/>
      <w:i/>
      <w:iCs/>
      <w:color w:val="77933C"/>
      <w:spacing w:val="15"/>
      <w:sz w:val="24"/>
      <w:szCs w:val="24"/>
    </w:rPr>
  </w:style>
  <w:style w:type="character" w:customStyle="1" w:styleId="PodtitulChar">
    <w:name w:val="Podtitul Char"/>
    <w:link w:val="Podtitul"/>
    <w:uiPriority w:val="99"/>
    <w:rsid w:val="00AD0548"/>
    <w:rPr>
      <w:rFonts w:ascii="Cambria" w:eastAsia="Times New Roman" w:hAnsi="Cambria" w:cs="Times New Roman"/>
      <w:i/>
      <w:iCs/>
      <w:color w:val="77933C"/>
      <w:spacing w:val="15"/>
      <w:sz w:val="24"/>
      <w:szCs w:val="24"/>
      <w:lang w:eastAsia="en-US"/>
    </w:rPr>
  </w:style>
  <w:style w:type="character" w:customStyle="1" w:styleId="Zdraznnintenzivn1">
    <w:name w:val="Zdůraznění – intenzivní1"/>
    <w:uiPriority w:val="21"/>
    <w:qFormat/>
    <w:rsid w:val="00B642CD"/>
    <w:rPr>
      <w:rFonts w:ascii="Calibri" w:hAnsi="Calibri"/>
      <w:b/>
      <w:bCs/>
      <w:i/>
      <w:iCs/>
      <w:color w:val="77933C"/>
    </w:rPr>
  </w:style>
  <w:style w:type="character" w:customStyle="1" w:styleId="Stednmka11">
    <w:name w:val="Střední mřížka 11"/>
    <w:uiPriority w:val="99"/>
    <w:semiHidden/>
    <w:rsid w:val="00584783"/>
    <w:rPr>
      <w:color w:val="808080"/>
    </w:rPr>
  </w:style>
  <w:style w:type="character" w:styleId="Siln">
    <w:name w:val="Strong"/>
    <w:uiPriority w:val="22"/>
    <w:qFormat/>
    <w:rsid w:val="00B642CD"/>
    <w:rPr>
      <w:rFonts w:ascii="Calibri" w:hAnsi="Calibri"/>
      <w:b/>
      <w:bCs/>
    </w:rPr>
  </w:style>
  <w:style w:type="table" w:styleId="Mkatabulky">
    <w:name w:val="Table Grid"/>
    <w:basedOn w:val="Normlntabulka"/>
    <w:uiPriority w:val="59"/>
    <w:rsid w:val="00C96B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unhideWhenUsed/>
    <w:qFormat/>
    <w:rsid w:val="007270DD"/>
    <w:pPr>
      <w:tabs>
        <w:tab w:val="left" w:pos="440"/>
        <w:tab w:val="right" w:leader="dot" w:pos="9062"/>
      </w:tabs>
      <w:spacing w:after="120"/>
    </w:pPr>
  </w:style>
  <w:style w:type="character" w:styleId="Hypertextovodkaz">
    <w:name w:val="Hyperlink"/>
    <w:uiPriority w:val="99"/>
    <w:unhideWhenUsed/>
    <w:rsid w:val="00C96B61"/>
    <w:rPr>
      <w:color w:val="0000FF"/>
      <w:u w:val="single"/>
    </w:rPr>
  </w:style>
  <w:style w:type="paragraph" w:styleId="Obsah2">
    <w:name w:val="toc 2"/>
    <w:basedOn w:val="Normln"/>
    <w:next w:val="Normln"/>
    <w:autoRedefine/>
    <w:uiPriority w:val="39"/>
    <w:unhideWhenUsed/>
    <w:qFormat/>
    <w:rsid w:val="003459DE"/>
    <w:pPr>
      <w:spacing w:after="120"/>
      <w:ind w:left="220"/>
    </w:pPr>
  </w:style>
  <w:style w:type="paragraph" w:styleId="Obsah3">
    <w:name w:val="toc 3"/>
    <w:basedOn w:val="Normln"/>
    <w:next w:val="Normln"/>
    <w:autoRedefine/>
    <w:uiPriority w:val="39"/>
    <w:unhideWhenUsed/>
    <w:qFormat/>
    <w:rsid w:val="00AA6B18"/>
    <w:pPr>
      <w:tabs>
        <w:tab w:val="left" w:pos="1200"/>
        <w:tab w:val="right" w:leader="dot" w:pos="9062"/>
      </w:tabs>
      <w:spacing w:after="120"/>
      <w:ind w:left="440"/>
    </w:pPr>
  </w:style>
  <w:style w:type="paragraph" w:customStyle="1" w:styleId="slovnobrzk">
    <w:name w:val="číslování obrázků"/>
    <w:basedOn w:val="Titulek"/>
    <w:uiPriority w:val="99"/>
    <w:rsid w:val="00ED7C47"/>
    <w:pPr>
      <w:numPr>
        <w:numId w:val="3"/>
      </w:numPr>
      <w:tabs>
        <w:tab w:val="left" w:pos="1191"/>
      </w:tabs>
      <w:spacing w:before="240" w:after="240" w:line="240" w:lineRule="auto"/>
    </w:pPr>
    <w:rPr>
      <w:rFonts w:eastAsia="Times New Roman"/>
      <w:b w:val="0"/>
      <w:bCs w:val="0"/>
      <w:i/>
      <w:color w:val="000080"/>
      <w:lang w:eastAsia="cs-CZ"/>
    </w:rPr>
  </w:style>
  <w:style w:type="paragraph" w:styleId="Rozloendokumentu">
    <w:name w:val="Document Map"/>
    <w:basedOn w:val="Normln"/>
    <w:link w:val="RozloendokumentuChar"/>
    <w:uiPriority w:val="99"/>
    <w:semiHidden/>
    <w:unhideWhenUsed/>
    <w:rsid w:val="00ED7C47"/>
    <w:rPr>
      <w:rFonts w:ascii="Tahoma" w:hAnsi="Tahoma" w:cs="Tahoma"/>
      <w:sz w:val="16"/>
      <w:szCs w:val="16"/>
    </w:rPr>
  </w:style>
  <w:style w:type="character" w:customStyle="1" w:styleId="RozloendokumentuChar">
    <w:name w:val="Rozložení dokumentu Char"/>
    <w:link w:val="Rozloendokumentu"/>
    <w:uiPriority w:val="99"/>
    <w:semiHidden/>
    <w:rsid w:val="00ED7C47"/>
    <w:rPr>
      <w:rFonts w:ascii="Tahoma" w:hAnsi="Tahoma" w:cs="Tahoma"/>
      <w:sz w:val="16"/>
      <w:szCs w:val="16"/>
      <w:lang w:eastAsia="en-US"/>
    </w:rPr>
  </w:style>
  <w:style w:type="table" w:styleId="Barevnstnovnzvraznn3">
    <w:name w:val="Colorful Shading Accent 3"/>
    <w:basedOn w:val="Normlntabulka"/>
    <w:uiPriority w:val="62"/>
    <w:rsid w:val="00ED7C47"/>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Helv" w:eastAsia="Times New Roman" w:hAnsi="Helv"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Helv" w:eastAsia="Times New Roman" w:hAnsi="Helv"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Helv" w:eastAsia="Times New Roman" w:hAnsi="Helv" w:cs="Times New Roman"/>
        <w:b/>
        <w:bCs/>
      </w:rPr>
    </w:tblStylePr>
    <w:tblStylePr w:type="lastCol">
      <w:rPr>
        <w:rFonts w:ascii="Helv" w:eastAsia="Times New Roman" w:hAnsi="Helv"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Tmavseznamzvraznn3">
    <w:name w:val="Dark List Accent 3"/>
    <w:basedOn w:val="Normlntabulka"/>
    <w:uiPriority w:val="61"/>
    <w:rsid w:val="00DF0207"/>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tednstnovn1zvraznn4">
    <w:name w:val="Medium Shading 1 Accent 4"/>
    <w:basedOn w:val="Normlntabulka"/>
    <w:uiPriority w:val="68"/>
    <w:rsid w:val="00EC11DA"/>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paragraph" w:styleId="Revize">
    <w:name w:val="Revision"/>
    <w:hidden/>
    <w:uiPriority w:val="99"/>
    <w:rsid w:val="001E7A22"/>
    <w:rPr>
      <w:sz w:val="22"/>
      <w:szCs w:val="22"/>
      <w:lang w:eastAsia="en-US"/>
    </w:rPr>
  </w:style>
  <w:style w:type="paragraph" w:styleId="Bezmezer">
    <w:name w:val="No Spacing"/>
    <w:aliases w:val="Normal tučny"/>
    <w:basedOn w:val="abc"/>
    <w:next w:val="Normln"/>
    <w:link w:val="BezmezerChar"/>
    <w:uiPriority w:val="1"/>
    <w:qFormat/>
    <w:rsid w:val="00543B5D"/>
    <w:pPr>
      <w:spacing w:before="240"/>
    </w:pPr>
    <w:rPr>
      <w:b/>
    </w:rPr>
  </w:style>
  <w:style w:type="paragraph" w:customStyle="1" w:styleId="nadpis10">
    <w:name w:val="nadpis 1"/>
    <w:basedOn w:val="Nzev"/>
    <w:rsid w:val="00543B5D"/>
    <w:pPr>
      <w:numPr>
        <w:numId w:val="4"/>
      </w:numPr>
      <w:pBdr>
        <w:bottom w:val="none" w:sz="0" w:space="0" w:color="auto"/>
      </w:pBdr>
      <w:autoSpaceDE w:val="0"/>
      <w:autoSpaceDN w:val="0"/>
      <w:adjustRightInd w:val="0"/>
      <w:spacing w:before="120" w:after="0" w:line="480" w:lineRule="auto"/>
      <w:contextualSpacing w:val="0"/>
    </w:pPr>
    <w:rPr>
      <w:rFonts w:ascii="Times New Roman" w:hAnsi="Times New Roman"/>
      <w:b/>
      <w:color w:val="000000"/>
      <w:spacing w:val="4"/>
      <w:kern w:val="0"/>
      <w:sz w:val="32"/>
      <w:szCs w:val="32"/>
    </w:rPr>
  </w:style>
  <w:style w:type="paragraph" w:customStyle="1" w:styleId="abc">
    <w:name w:val="abc"/>
    <w:basedOn w:val="Normln"/>
    <w:link w:val="abcChar"/>
    <w:rsid w:val="00543B5D"/>
    <w:pPr>
      <w:spacing w:before="120" w:after="120"/>
    </w:pPr>
    <w:rPr>
      <w:rFonts w:eastAsia="Times New Roman"/>
      <w:szCs w:val="24"/>
      <w:lang w:eastAsia="cs-CZ"/>
    </w:rPr>
  </w:style>
  <w:style w:type="paragraph" w:customStyle="1" w:styleId="nadpis20">
    <w:name w:val="nadpis2"/>
    <w:basedOn w:val="Normln"/>
    <w:rsid w:val="00543B5D"/>
    <w:pPr>
      <w:tabs>
        <w:tab w:val="num" w:pos="718"/>
      </w:tabs>
      <w:spacing w:before="120" w:after="0" w:line="360" w:lineRule="auto"/>
      <w:ind w:left="718" w:hanging="576"/>
    </w:pPr>
    <w:rPr>
      <w:rFonts w:eastAsia="Times New Roman"/>
      <w:b/>
      <w:bCs/>
      <w:sz w:val="28"/>
      <w:szCs w:val="20"/>
      <w:lang w:eastAsia="cs-CZ"/>
    </w:rPr>
  </w:style>
  <w:style w:type="paragraph" w:styleId="Odstavecseseznamem">
    <w:name w:val="List Paragraph"/>
    <w:basedOn w:val="Normln"/>
    <w:link w:val="OdstavecseseznamemChar"/>
    <w:uiPriority w:val="34"/>
    <w:qFormat/>
    <w:rsid w:val="00543B5D"/>
    <w:pPr>
      <w:spacing w:before="120" w:after="120"/>
      <w:ind w:left="720"/>
      <w:contextualSpacing/>
    </w:pPr>
    <w:rPr>
      <w:rFonts w:eastAsia="Times New Roman"/>
      <w:szCs w:val="24"/>
      <w:lang w:eastAsia="cs-CZ"/>
    </w:rPr>
  </w:style>
  <w:style w:type="character" w:customStyle="1" w:styleId="abcChar">
    <w:name w:val="abc Char"/>
    <w:link w:val="abc"/>
    <w:rsid w:val="00543B5D"/>
    <w:rPr>
      <w:rFonts w:eastAsia="Times New Roman"/>
      <w:sz w:val="22"/>
      <w:szCs w:val="24"/>
    </w:rPr>
  </w:style>
  <w:style w:type="paragraph" w:customStyle="1" w:styleId="nadpis30">
    <w:name w:val="nadpis 3"/>
    <w:basedOn w:val="Normln"/>
    <w:rsid w:val="00543B5D"/>
    <w:pPr>
      <w:tabs>
        <w:tab w:val="num" w:pos="720"/>
        <w:tab w:val="num" w:pos="2160"/>
      </w:tabs>
      <w:spacing w:before="120" w:after="0" w:line="360" w:lineRule="auto"/>
      <w:ind w:left="720" w:hanging="720"/>
    </w:pPr>
    <w:rPr>
      <w:rFonts w:eastAsia="Times New Roman"/>
      <w:b/>
      <w:bCs/>
      <w:szCs w:val="20"/>
      <w:lang w:eastAsia="cs-CZ"/>
    </w:rPr>
  </w:style>
  <w:style w:type="paragraph" w:customStyle="1" w:styleId="Default">
    <w:name w:val="Default"/>
    <w:uiPriority w:val="99"/>
    <w:rsid w:val="00543B5D"/>
    <w:pPr>
      <w:autoSpaceDE w:val="0"/>
      <w:autoSpaceDN w:val="0"/>
      <w:adjustRightInd w:val="0"/>
    </w:pPr>
    <w:rPr>
      <w:rFonts w:ascii="Times New Roman" w:hAnsi="Times New Roman"/>
      <w:color w:val="000000"/>
      <w:sz w:val="24"/>
      <w:szCs w:val="24"/>
    </w:rPr>
  </w:style>
  <w:style w:type="paragraph" w:styleId="z-Zatekformule">
    <w:name w:val="HTML Top of Form"/>
    <w:basedOn w:val="Normln"/>
    <w:next w:val="Normln"/>
    <w:link w:val="z-ZatekformuleChar"/>
    <w:hidden/>
    <w:uiPriority w:val="99"/>
    <w:semiHidden/>
    <w:unhideWhenUsed/>
    <w:rsid w:val="00543B5D"/>
    <w:pPr>
      <w:pBdr>
        <w:bottom w:val="single" w:sz="6" w:space="1" w:color="auto"/>
      </w:pBdr>
      <w:spacing w:before="120" w:after="0"/>
      <w:jc w:val="center"/>
    </w:pPr>
    <w:rPr>
      <w:rFonts w:ascii="Arial" w:eastAsia="Times New Roman" w:hAnsi="Arial" w:cs="Arial"/>
      <w:vanish/>
      <w:sz w:val="16"/>
      <w:szCs w:val="16"/>
      <w:lang w:eastAsia="cs-CZ"/>
    </w:rPr>
  </w:style>
  <w:style w:type="character" w:customStyle="1" w:styleId="z-ZatekformuleChar">
    <w:name w:val="z-Začátek formuláře Char"/>
    <w:link w:val="z-Zatekformule"/>
    <w:uiPriority w:val="99"/>
    <w:semiHidden/>
    <w:rsid w:val="00543B5D"/>
    <w:rPr>
      <w:rFonts w:ascii="Arial" w:eastAsia="Times New Roman" w:hAnsi="Arial" w:cs="Arial"/>
      <w:vanish/>
      <w:sz w:val="16"/>
      <w:szCs w:val="16"/>
    </w:rPr>
  </w:style>
  <w:style w:type="paragraph" w:styleId="z-Konecformule">
    <w:name w:val="HTML Bottom of Form"/>
    <w:basedOn w:val="Normln"/>
    <w:next w:val="Normln"/>
    <w:link w:val="z-KonecformuleChar"/>
    <w:hidden/>
    <w:uiPriority w:val="99"/>
    <w:unhideWhenUsed/>
    <w:rsid w:val="00543B5D"/>
    <w:pPr>
      <w:pBdr>
        <w:top w:val="single" w:sz="6" w:space="1" w:color="auto"/>
      </w:pBdr>
      <w:spacing w:before="120" w:after="0"/>
      <w:jc w:val="center"/>
    </w:pPr>
    <w:rPr>
      <w:rFonts w:ascii="Arial" w:eastAsia="Times New Roman" w:hAnsi="Arial" w:cs="Arial"/>
      <w:vanish/>
      <w:sz w:val="16"/>
      <w:szCs w:val="16"/>
      <w:lang w:eastAsia="cs-CZ"/>
    </w:rPr>
  </w:style>
  <w:style w:type="character" w:customStyle="1" w:styleId="z-KonecformuleChar">
    <w:name w:val="z-Konec formuláře Char"/>
    <w:link w:val="z-Konecformule"/>
    <w:uiPriority w:val="99"/>
    <w:rsid w:val="00543B5D"/>
    <w:rPr>
      <w:rFonts w:ascii="Arial" w:eastAsia="Times New Roman" w:hAnsi="Arial" w:cs="Arial"/>
      <w:vanish/>
      <w:sz w:val="16"/>
      <w:szCs w:val="16"/>
    </w:rPr>
  </w:style>
  <w:style w:type="paragraph" w:customStyle="1" w:styleId="Styl1">
    <w:name w:val="Styl1"/>
    <w:basedOn w:val="Bezmezer"/>
    <w:rsid w:val="00543B5D"/>
    <w:pPr>
      <w:spacing w:line="288" w:lineRule="auto"/>
    </w:pPr>
    <w:rPr>
      <w:rFonts w:eastAsia="Calibri"/>
      <w:szCs w:val="22"/>
      <w:lang w:eastAsia="en-US"/>
    </w:rPr>
  </w:style>
  <w:style w:type="character" w:styleId="Znakapoznpodarou">
    <w:name w:val="footnote reference"/>
    <w:uiPriority w:val="99"/>
    <w:rsid w:val="00543B5D"/>
    <w:rPr>
      <w:vertAlign w:val="superscript"/>
    </w:rPr>
  </w:style>
  <w:style w:type="paragraph" w:styleId="Normlnweb">
    <w:name w:val="Normal (Web)"/>
    <w:basedOn w:val="Normln"/>
    <w:uiPriority w:val="99"/>
    <w:unhideWhenUsed/>
    <w:rsid w:val="00543B5D"/>
    <w:pPr>
      <w:spacing w:before="120" w:after="120"/>
    </w:pPr>
    <w:rPr>
      <w:rFonts w:eastAsia="Times New Roman"/>
      <w:szCs w:val="24"/>
      <w:lang w:eastAsia="cs-CZ"/>
    </w:rPr>
  </w:style>
  <w:style w:type="paragraph" w:styleId="Zkladntext">
    <w:name w:val="Body Text"/>
    <w:aliases w:val="subtitle2"/>
    <w:basedOn w:val="Normln"/>
    <w:link w:val="ZkladntextChar"/>
    <w:uiPriority w:val="1"/>
    <w:qFormat/>
    <w:rsid w:val="00543B5D"/>
    <w:pPr>
      <w:spacing w:before="120" w:after="0" w:line="360" w:lineRule="auto"/>
      <w:jc w:val="left"/>
    </w:pPr>
    <w:rPr>
      <w:rFonts w:eastAsia="Times New Roman"/>
      <w:szCs w:val="20"/>
      <w:lang w:eastAsia="cs-CZ"/>
    </w:rPr>
  </w:style>
  <w:style w:type="character" w:customStyle="1" w:styleId="ZkladntextChar">
    <w:name w:val="Základní text Char"/>
    <w:aliases w:val="subtitle2 Char"/>
    <w:link w:val="Zkladntext"/>
    <w:uiPriority w:val="1"/>
    <w:rsid w:val="00543B5D"/>
    <w:rPr>
      <w:rFonts w:eastAsia="Times New Roman"/>
      <w:sz w:val="22"/>
    </w:rPr>
  </w:style>
  <w:style w:type="paragraph" w:styleId="Zkladntextodsazen">
    <w:name w:val="Body Text Indent"/>
    <w:basedOn w:val="Normln"/>
    <w:link w:val="ZkladntextodsazenChar"/>
    <w:uiPriority w:val="99"/>
    <w:rsid w:val="00543B5D"/>
    <w:pPr>
      <w:spacing w:before="120" w:after="120"/>
      <w:ind w:left="283"/>
      <w:jc w:val="left"/>
    </w:pPr>
    <w:rPr>
      <w:rFonts w:eastAsia="Times New Roman"/>
      <w:szCs w:val="24"/>
      <w:lang w:eastAsia="cs-CZ"/>
    </w:rPr>
  </w:style>
  <w:style w:type="character" w:customStyle="1" w:styleId="ZkladntextodsazenChar">
    <w:name w:val="Základní text odsazený Char"/>
    <w:link w:val="Zkladntextodsazen"/>
    <w:uiPriority w:val="99"/>
    <w:rsid w:val="00543B5D"/>
    <w:rPr>
      <w:rFonts w:eastAsia="Times New Roman"/>
      <w:sz w:val="22"/>
      <w:szCs w:val="24"/>
    </w:rPr>
  </w:style>
  <w:style w:type="paragraph" w:styleId="Nadpisobsahu">
    <w:name w:val="TOC Heading"/>
    <w:basedOn w:val="Nadpis1"/>
    <w:next w:val="Normln"/>
    <w:uiPriority w:val="99"/>
    <w:unhideWhenUsed/>
    <w:qFormat/>
    <w:rsid w:val="00543B5D"/>
    <w:pPr>
      <w:numPr>
        <w:numId w:val="0"/>
      </w:numPr>
      <w:shd w:val="clear" w:color="auto" w:fill="auto"/>
      <w:spacing w:after="240"/>
      <w:jc w:val="left"/>
      <w:outlineLvl w:val="9"/>
    </w:pPr>
    <w:rPr>
      <w:rFonts w:ascii="Calibri Light" w:hAnsi="Calibri Light"/>
      <w:color w:val="2E74B5"/>
      <w:sz w:val="32"/>
    </w:rPr>
  </w:style>
  <w:style w:type="paragraph" w:styleId="Obsah4">
    <w:name w:val="toc 4"/>
    <w:basedOn w:val="Normln"/>
    <w:next w:val="Normln"/>
    <w:autoRedefine/>
    <w:uiPriority w:val="39"/>
    <w:unhideWhenUsed/>
    <w:qFormat/>
    <w:rsid w:val="00543B5D"/>
    <w:pPr>
      <w:tabs>
        <w:tab w:val="left" w:pos="1540"/>
        <w:tab w:val="right" w:leader="dot" w:pos="8494"/>
      </w:tabs>
      <w:spacing w:before="120" w:after="100"/>
      <w:ind w:left="720"/>
      <w:jc w:val="left"/>
    </w:pPr>
    <w:rPr>
      <w:rFonts w:eastAsia="Times New Roman"/>
      <w:szCs w:val="24"/>
      <w:lang w:eastAsia="cs-CZ"/>
    </w:rPr>
  </w:style>
  <w:style w:type="character" w:customStyle="1" w:styleId="obrzekChar">
    <w:name w:val="obrázek Char"/>
    <w:rsid w:val="00543B5D"/>
    <w:rPr>
      <w:rFonts w:eastAsia="Times New Roman" w:cs="Times New Roman"/>
      <w:szCs w:val="24"/>
      <w:lang w:val="cs-CZ" w:eastAsia="cs-CZ" w:bidi="ar-SA"/>
    </w:rPr>
  </w:style>
  <w:style w:type="paragraph" w:styleId="Textpoznpodarou">
    <w:name w:val="footnote text"/>
    <w:basedOn w:val="Normln"/>
    <w:link w:val="TextpoznpodarouChar"/>
    <w:uiPriority w:val="99"/>
    <w:unhideWhenUsed/>
    <w:rsid w:val="00543B5D"/>
    <w:pPr>
      <w:spacing w:before="120" w:after="0"/>
    </w:pPr>
    <w:rPr>
      <w:rFonts w:eastAsia="Times New Roman"/>
      <w:szCs w:val="20"/>
      <w:lang w:eastAsia="cs-CZ"/>
    </w:rPr>
  </w:style>
  <w:style w:type="character" w:customStyle="1" w:styleId="TextpoznpodarouChar">
    <w:name w:val="Text pozn. pod čarou Char"/>
    <w:link w:val="Textpoznpodarou"/>
    <w:uiPriority w:val="99"/>
    <w:rsid w:val="00543B5D"/>
    <w:rPr>
      <w:rFonts w:eastAsia="Times New Roman"/>
      <w:sz w:val="22"/>
    </w:rPr>
  </w:style>
  <w:style w:type="paragraph" w:styleId="Citt">
    <w:name w:val="Quote"/>
    <w:basedOn w:val="Normln"/>
    <w:next w:val="Normln"/>
    <w:link w:val="CittChar"/>
    <w:uiPriority w:val="29"/>
    <w:qFormat/>
    <w:rsid w:val="00543B5D"/>
    <w:pPr>
      <w:spacing w:before="120" w:after="120"/>
    </w:pPr>
    <w:rPr>
      <w:rFonts w:eastAsia="Times New Roman"/>
      <w:i/>
      <w:iCs/>
      <w:color w:val="000000"/>
      <w:szCs w:val="24"/>
      <w:lang w:eastAsia="cs-CZ"/>
    </w:rPr>
  </w:style>
  <w:style w:type="character" w:customStyle="1" w:styleId="CittChar">
    <w:name w:val="Citát Char"/>
    <w:link w:val="Citt"/>
    <w:uiPriority w:val="29"/>
    <w:rsid w:val="00543B5D"/>
    <w:rPr>
      <w:rFonts w:eastAsia="Times New Roman"/>
      <w:i/>
      <w:iCs/>
      <w:color w:val="000000"/>
      <w:sz w:val="22"/>
      <w:szCs w:val="24"/>
    </w:rPr>
  </w:style>
  <w:style w:type="paragraph" w:customStyle="1" w:styleId="Table">
    <w:name w:val="Table"/>
    <w:basedOn w:val="Normln"/>
    <w:uiPriority w:val="99"/>
    <w:rsid w:val="00543B5D"/>
    <w:pPr>
      <w:keepLines/>
      <w:overflowPunct w:val="0"/>
      <w:autoSpaceDE w:val="0"/>
      <w:autoSpaceDN w:val="0"/>
      <w:adjustRightInd w:val="0"/>
      <w:spacing w:before="20" w:after="20"/>
      <w:jc w:val="left"/>
      <w:textAlignment w:val="baseline"/>
    </w:pPr>
    <w:rPr>
      <w:rFonts w:eastAsia="Times New Roman"/>
      <w:sz w:val="18"/>
      <w:szCs w:val="20"/>
      <w:lang w:val="en-GB"/>
    </w:rPr>
  </w:style>
  <w:style w:type="paragraph" w:customStyle="1" w:styleId="TableHeading">
    <w:name w:val="Table Heading"/>
    <w:basedOn w:val="Normln"/>
    <w:autoRedefine/>
    <w:uiPriority w:val="99"/>
    <w:rsid w:val="00543B5D"/>
    <w:pPr>
      <w:keepLines/>
      <w:overflowPunct w:val="0"/>
      <w:autoSpaceDE w:val="0"/>
      <w:autoSpaceDN w:val="0"/>
      <w:adjustRightInd w:val="0"/>
      <w:ind w:right="57"/>
      <w:textAlignment w:val="baseline"/>
    </w:pPr>
    <w:rPr>
      <w:rFonts w:eastAsia="Times New Roman"/>
      <w:i/>
      <w:sz w:val="18"/>
      <w:lang w:val="en-GB"/>
    </w:rPr>
  </w:style>
  <w:style w:type="character" w:styleId="Odkaznakoment">
    <w:name w:val="annotation reference"/>
    <w:uiPriority w:val="99"/>
    <w:unhideWhenUsed/>
    <w:rsid w:val="00543B5D"/>
    <w:rPr>
      <w:sz w:val="16"/>
      <w:szCs w:val="16"/>
    </w:rPr>
  </w:style>
  <w:style w:type="paragraph" w:styleId="Textkomente">
    <w:name w:val="annotation text"/>
    <w:basedOn w:val="Normln"/>
    <w:link w:val="TextkomenteChar"/>
    <w:uiPriority w:val="99"/>
    <w:unhideWhenUsed/>
    <w:rsid w:val="00543B5D"/>
    <w:pPr>
      <w:spacing w:before="120" w:after="120"/>
    </w:pPr>
    <w:rPr>
      <w:rFonts w:eastAsia="Times New Roman"/>
      <w:szCs w:val="20"/>
      <w:lang w:eastAsia="cs-CZ"/>
    </w:rPr>
  </w:style>
  <w:style w:type="character" w:customStyle="1" w:styleId="TextkomenteChar">
    <w:name w:val="Text komentáře Char"/>
    <w:link w:val="Textkomente"/>
    <w:uiPriority w:val="99"/>
    <w:rsid w:val="00543B5D"/>
    <w:rPr>
      <w:rFonts w:eastAsia="Times New Roman"/>
      <w:sz w:val="22"/>
    </w:rPr>
  </w:style>
  <w:style w:type="paragraph" w:styleId="Pedmtkomente">
    <w:name w:val="annotation subject"/>
    <w:basedOn w:val="Textkomente"/>
    <w:next w:val="Textkomente"/>
    <w:link w:val="PedmtkomenteChar"/>
    <w:uiPriority w:val="99"/>
    <w:semiHidden/>
    <w:unhideWhenUsed/>
    <w:rsid w:val="00543B5D"/>
    <w:rPr>
      <w:b/>
      <w:bCs/>
    </w:rPr>
  </w:style>
  <w:style w:type="character" w:customStyle="1" w:styleId="PedmtkomenteChar">
    <w:name w:val="Předmět komentáře Char"/>
    <w:link w:val="Pedmtkomente"/>
    <w:uiPriority w:val="99"/>
    <w:semiHidden/>
    <w:rsid w:val="00543B5D"/>
    <w:rPr>
      <w:rFonts w:eastAsia="Times New Roman"/>
      <w:b/>
      <w:bCs/>
      <w:sz w:val="22"/>
    </w:rPr>
  </w:style>
  <w:style w:type="character" w:customStyle="1" w:styleId="OdstavecseseznamemChar">
    <w:name w:val="Odstavec se seznamem Char"/>
    <w:link w:val="Odstavecseseznamem"/>
    <w:uiPriority w:val="34"/>
    <w:locked/>
    <w:rsid w:val="00543B5D"/>
    <w:rPr>
      <w:rFonts w:eastAsia="Times New Roman"/>
      <w:sz w:val="22"/>
      <w:szCs w:val="24"/>
    </w:rPr>
  </w:style>
  <w:style w:type="paragraph" w:customStyle="1" w:styleId="Nadpis-hlavni">
    <w:name w:val="Nadpis - hlavni"/>
    <w:next w:val="Normln"/>
    <w:uiPriority w:val="99"/>
    <w:rsid w:val="00543B5D"/>
    <w:pPr>
      <w:spacing w:before="120" w:after="240"/>
    </w:pPr>
    <w:rPr>
      <w:rFonts w:ascii="Tahoma" w:eastAsia="Times New Roman" w:hAnsi="Tahoma" w:cs="Tahoma"/>
      <w:b/>
      <w:bCs/>
      <w:sz w:val="24"/>
      <w:szCs w:val="24"/>
      <w:lang w:val="sk-SK" w:eastAsia="en-US"/>
    </w:rPr>
  </w:style>
  <w:style w:type="paragraph" w:customStyle="1" w:styleId="Odrazka">
    <w:name w:val="Odrazka"/>
    <w:basedOn w:val="Normln"/>
    <w:next w:val="Normln"/>
    <w:uiPriority w:val="99"/>
    <w:rsid w:val="00543B5D"/>
    <w:pPr>
      <w:numPr>
        <w:numId w:val="6"/>
      </w:numPr>
      <w:spacing w:before="0" w:after="120" w:line="240" w:lineRule="auto"/>
    </w:pPr>
    <w:rPr>
      <w:rFonts w:eastAsia="Times New Roman"/>
      <w:szCs w:val="20"/>
    </w:rPr>
  </w:style>
  <w:style w:type="paragraph" w:customStyle="1" w:styleId="Nadpis-podnadpis">
    <w:name w:val="Nadpis - podnadpis"/>
    <w:basedOn w:val="Normln"/>
    <w:next w:val="Normln"/>
    <w:uiPriority w:val="99"/>
    <w:rsid w:val="00543B5D"/>
    <w:pPr>
      <w:tabs>
        <w:tab w:val="left" w:pos="2268"/>
      </w:tabs>
      <w:spacing w:before="120" w:after="240" w:line="240" w:lineRule="auto"/>
    </w:pPr>
    <w:rPr>
      <w:rFonts w:eastAsia="Times New Roman" w:cs="Tahoma"/>
      <w:b/>
      <w:bCs/>
      <w:szCs w:val="20"/>
      <w:u w:val="single"/>
    </w:rPr>
  </w:style>
  <w:style w:type="paragraph" w:customStyle="1" w:styleId="Odrazka-pododrazka">
    <w:name w:val="Odrazka - pododrazka"/>
    <w:basedOn w:val="Normln"/>
    <w:next w:val="Normln"/>
    <w:uiPriority w:val="99"/>
    <w:rsid w:val="00543B5D"/>
    <w:pPr>
      <w:numPr>
        <w:numId w:val="7"/>
      </w:numPr>
      <w:tabs>
        <w:tab w:val="left" w:pos="714"/>
      </w:tabs>
      <w:spacing w:before="0" w:after="120" w:line="240" w:lineRule="auto"/>
    </w:pPr>
    <w:rPr>
      <w:rFonts w:eastAsia="Times New Roman" w:cs="Tahoma"/>
      <w:i/>
      <w:iCs/>
      <w:szCs w:val="20"/>
      <w:lang w:val="sk-SK"/>
    </w:rPr>
  </w:style>
  <w:style w:type="paragraph" w:customStyle="1" w:styleId="Tabulka-text">
    <w:name w:val="Tabulka - text"/>
    <w:basedOn w:val="Normln"/>
    <w:uiPriority w:val="99"/>
    <w:rsid w:val="00543B5D"/>
    <w:pPr>
      <w:tabs>
        <w:tab w:val="left" w:pos="2268"/>
      </w:tabs>
      <w:spacing w:line="240" w:lineRule="auto"/>
      <w:ind w:left="113" w:right="113"/>
    </w:pPr>
    <w:rPr>
      <w:rFonts w:eastAsia="Times New Roman" w:cs="Tahoma"/>
      <w:szCs w:val="20"/>
    </w:rPr>
  </w:style>
  <w:style w:type="paragraph" w:customStyle="1" w:styleId="OdrazkaBold">
    <w:name w:val="Odrazka Bold"/>
    <w:basedOn w:val="Odrazka"/>
    <w:next w:val="Normln"/>
    <w:uiPriority w:val="99"/>
    <w:rsid w:val="00543B5D"/>
    <w:pPr>
      <w:numPr>
        <w:numId w:val="0"/>
      </w:numPr>
      <w:tabs>
        <w:tab w:val="num" w:pos="360"/>
      </w:tabs>
      <w:ind w:left="357" w:hanging="357"/>
    </w:pPr>
    <w:rPr>
      <w:b/>
    </w:rPr>
  </w:style>
  <w:style w:type="paragraph" w:styleId="Zkladntext2">
    <w:name w:val="Body Text 2"/>
    <w:basedOn w:val="Normln"/>
    <w:link w:val="Zkladntext2Char"/>
    <w:uiPriority w:val="99"/>
    <w:rsid w:val="00543B5D"/>
    <w:pPr>
      <w:tabs>
        <w:tab w:val="left" w:pos="2268"/>
      </w:tabs>
      <w:spacing w:before="0" w:after="120" w:line="240" w:lineRule="auto"/>
    </w:pPr>
    <w:rPr>
      <w:rFonts w:eastAsia="Times New Roman" w:cs="Tahoma"/>
      <w:color w:val="0000FF"/>
      <w:szCs w:val="20"/>
      <w:lang w:val="en-US"/>
    </w:rPr>
  </w:style>
  <w:style w:type="character" w:customStyle="1" w:styleId="Zkladntext2Char">
    <w:name w:val="Základní text 2 Char"/>
    <w:link w:val="Zkladntext2"/>
    <w:uiPriority w:val="99"/>
    <w:rsid w:val="00543B5D"/>
    <w:rPr>
      <w:rFonts w:eastAsia="Times New Roman" w:cs="Tahoma"/>
      <w:color w:val="0000FF"/>
      <w:sz w:val="22"/>
      <w:lang w:val="en-US" w:eastAsia="en-US"/>
    </w:rPr>
  </w:style>
  <w:style w:type="paragraph" w:styleId="Zkladntext3">
    <w:name w:val="Body Text 3"/>
    <w:basedOn w:val="Normln"/>
    <w:link w:val="Zkladntext3Char"/>
    <w:uiPriority w:val="99"/>
    <w:rsid w:val="00543B5D"/>
    <w:pPr>
      <w:tabs>
        <w:tab w:val="left" w:pos="720"/>
      </w:tabs>
      <w:spacing w:before="0" w:after="120" w:line="240" w:lineRule="auto"/>
    </w:pPr>
    <w:rPr>
      <w:rFonts w:eastAsia="Times New Roman" w:cs="Tahoma"/>
      <w:b/>
      <w:bCs/>
      <w:szCs w:val="20"/>
      <w:lang w:val="sk-SK"/>
    </w:rPr>
  </w:style>
  <w:style w:type="character" w:customStyle="1" w:styleId="Zkladntext3Char">
    <w:name w:val="Základní text 3 Char"/>
    <w:link w:val="Zkladntext3"/>
    <w:uiPriority w:val="99"/>
    <w:rsid w:val="00543B5D"/>
    <w:rPr>
      <w:rFonts w:eastAsia="Times New Roman" w:cs="Tahoma"/>
      <w:b/>
      <w:bCs/>
      <w:sz w:val="22"/>
      <w:lang w:val="sk-SK" w:eastAsia="en-US"/>
    </w:rPr>
  </w:style>
  <w:style w:type="character" w:styleId="Sledovanodkaz">
    <w:name w:val="FollowedHyperlink"/>
    <w:uiPriority w:val="99"/>
    <w:rsid w:val="00543B5D"/>
    <w:rPr>
      <w:rFonts w:cs="Times New Roman"/>
      <w:color w:val="800080"/>
      <w:u w:val="single"/>
    </w:rPr>
  </w:style>
  <w:style w:type="character" w:styleId="slostrnky">
    <w:name w:val="page number"/>
    <w:uiPriority w:val="99"/>
    <w:rsid w:val="00543B5D"/>
    <w:rPr>
      <w:rFonts w:cs="Times New Roman"/>
    </w:rPr>
  </w:style>
  <w:style w:type="paragraph" w:customStyle="1" w:styleId="Summary">
    <w:name w:val="Summary"/>
    <w:next w:val="Normln"/>
    <w:uiPriority w:val="99"/>
    <w:rsid w:val="00543B5D"/>
    <w:pPr>
      <w:pBdr>
        <w:top w:val="single" w:sz="8" w:space="1" w:color="auto"/>
        <w:bottom w:val="single" w:sz="8" w:space="2" w:color="auto"/>
      </w:pBdr>
      <w:tabs>
        <w:tab w:val="left" w:pos="1701"/>
        <w:tab w:val="left" w:pos="3261"/>
        <w:tab w:val="left" w:pos="4820"/>
        <w:tab w:val="left" w:pos="6521"/>
      </w:tabs>
      <w:spacing w:after="180" w:line="320" w:lineRule="exact"/>
    </w:pPr>
    <w:rPr>
      <w:rFonts w:ascii="Tahoma" w:eastAsia="Times New Roman" w:hAnsi="Tahoma"/>
      <w:i/>
      <w:sz w:val="18"/>
      <w:lang w:eastAsia="en-US"/>
    </w:rPr>
  </w:style>
  <w:style w:type="paragraph" w:customStyle="1" w:styleId="Bulleted">
    <w:name w:val="Bulleted"/>
    <w:aliases w:val="Wingdings (symbol),Left:  6.3 mm,Hanging:  6.3 mm"/>
    <w:basedOn w:val="Normln"/>
    <w:uiPriority w:val="99"/>
    <w:rsid w:val="00543B5D"/>
    <w:pPr>
      <w:tabs>
        <w:tab w:val="left" w:pos="0"/>
      </w:tabs>
      <w:spacing w:before="0" w:after="120" w:line="240" w:lineRule="auto"/>
      <w:ind w:left="491"/>
    </w:pPr>
    <w:rPr>
      <w:rFonts w:eastAsia="Times New Roman" w:cs="Tahoma"/>
      <w:szCs w:val="20"/>
      <w:lang w:val="sk-SK"/>
    </w:rPr>
  </w:style>
  <w:style w:type="paragraph" w:customStyle="1" w:styleId="CharCharCharCharCharCharCharCharCharCharCharCharChar">
    <w:name w:val="Char Char Char Char Char Char Char Char Char Char Char Char Char"/>
    <w:basedOn w:val="Normln"/>
    <w:uiPriority w:val="99"/>
    <w:rsid w:val="00543B5D"/>
    <w:pPr>
      <w:spacing w:before="0" w:after="160" w:line="240" w:lineRule="exact"/>
    </w:pPr>
    <w:rPr>
      <w:rFonts w:ascii="Verdana" w:eastAsia="Times New Roman" w:hAnsi="Verdana" w:cs="Arial"/>
      <w:szCs w:val="20"/>
      <w:lang w:val="en-US"/>
    </w:rPr>
  </w:style>
  <w:style w:type="paragraph" w:styleId="Textvbloku">
    <w:name w:val="Block Text"/>
    <w:basedOn w:val="Normln"/>
    <w:uiPriority w:val="99"/>
    <w:rsid w:val="00543B5D"/>
    <w:pPr>
      <w:tabs>
        <w:tab w:val="left" w:pos="2268"/>
      </w:tabs>
      <w:spacing w:before="0" w:after="120" w:line="240" w:lineRule="auto"/>
      <w:ind w:left="1440" w:right="1440"/>
    </w:pPr>
    <w:rPr>
      <w:rFonts w:eastAsia="Times New Roman" w:cs="Tahoma"/>
      <w:szCs w:val="20"/>
    </w:rPr>
  </w:style>
  <w:style w:type="paragraph" w:styleId="Zkladntext-prvnodsazen">
    <w:name w:val="Body Text First Indent"/>
    <w:basedOn w:val="Zkladntext"/>
    <w:link w:val="Zkladntext-prvnodsazenChar"/>
    <w:uiPriority w:val="99"/>
    <w:rsid w:val="00543B5D"/>
    <w:pPr>
      <w:tabs>
        <w:tab w:val="left" w:pos="2268"/>
      </w:tabs>
      <w:spacing w:before="0" w:after="120" w:line="240" w:lineRule="auto"/>
      <w:ind w:firstLine="210"/>
      <w:jc w:val="both"/>
    </w:pPr>
    <w:rPr>
      <w:rFonts w:cs="Tahoma"/>
      <w:lang w:eastAsia="en-US"/>
    </w:rPr>
  </w:style>
  <w:style w:type="character" w:customStyle="1" w:styleId="Zkladntext-prvnodsazenChar">
    <w:name w:val="Základní text - první odsazený Char"/>
    <w:link w:val="Zkladntext-prvnodsazen"/>
    <w:uiPriority w:val="99"/>
    <w:rsid w:val="00543B5D"/>
    <w:rPr>
      <w:rFonts w:eastAsia="Times New Roman" w:cs="Tahoma"/>
      <w:sz w:val="22"/>
      <w:lang w:eastAsia="en-US"/>
    </w:rPr>
  </w:style>
  <w:style w:type="paragraph" w:styleId="Zkladntext-prvnodsazen2">
    <w:name w:val="Body Text First Indent 2"/>
    <w:basedOn w:val="Zkladntextodsazen"/>
    <w:link w:val="Zkladntext-prvnodsazen2Char"/>
    <w:uiPriority w:val="99"/>
    <w:rsid w:val="00543B5D"/>
    <w:pPr>
      <w:tabs>
        <w:tab w:val="left" w:pos="2268"/>
      </w:tabs>
      <w:spacing w:before="0" w:line="240" w:lineRule="auto"/>
      <w:ind w:firstLine="210"/>
      <w:jc w:val="both"/>
    </w:pPr>
    <w:rPr>
      <w:rFonts w:cs="Tahoma"/>
      <w:szCs w:val="20"/>
      <w:lang w:eastAsia="en-US"/>
    </w:rPr>
  </w:style>
  <w:style w:type="character" w:customStyle="1" w:styleId="Zkladntext-prvnodsazen2Char">
    <w:name w:val="Základní text - první odsazený 2 Char"/>
    <w:link w:val="Zkladntext-prvnodsazen2"/>
    <w:uiPriority w:val="99"/>
    <w:rsid w:val="00543B5D"/>
    <w:rPr>
      <w:rFonts w:eastAsia="Times New Roman" w:cs="Tahoma"/>
      <w:sz w:val="22"/>
      <w:szCs w:val="24"/>
      <w:lang w:eastAsia="en-US"/>
    </w:rPr>
  </w:style>
  <w:style w:type="paragraph" w:styleId="Zkladntextodsazen2">
    <w:name w:val="Body Text Indent 2"/>
    <w:basedOn w:val="Normln"/>
    <w:link w:val="Zkladntextodsazen2Char"/>
    <w:uiPriority w:val="99"/>
    <w:rsid w:val="00543B5D"/>
    <w:pPr>
      <w:tabs>
        <w:tab w:val="left" w:pos="2268"/>
      </w:tabs>
      <w:spacing w:before="0" w:after="120" w:line="480" w:lineRule="auto"/>
      <w:ind w:left="283"/>
    </w:pPr>
    <w:rPr>
      <w:rFonts w:eastAsia="Times New Roman" w:cs="Tahoma"/>
      <w:szCs w:val="20"/>
    </w:rPr>
  </w:style>
  <w:style w:type="character" w:customStyle="1" w:styleId="Zkladntextodsazen2Char">
    <w:name w:val="Základní text odsazený 2 Char"/>
    <w:link w:val="Zkladntextodsazen2"/>
    <w:uiPriority w:val="99"/>
    <w:rsid w:val="00543B5D"/>
    <w:rPr>
      <w:rFonts w:eastAsia="Times New Roman" w:cs="Tahoma"/>
      <w:sz w:val="22"/>
      <w:lang w:eastAsia="en-US"/>
    </w:rPr>
  </w:style>
  <w:style w:type="paragraph" w:styleId="Zkladntextodsazen3">
    <w:name w:val="Body Text Indent 3"/>
    <w:basedOn w:val="Normln"/>
    <w:link w:val="Zkladntextodsazen3Char"/>
    <w:uiPriority w:val="99"/>
    <w:rsid w:val="00543B5D"/>
    <w:pPr>
      <w:tabs>
        <w:tab w:val="left" w:pos="2268"/>
      </w:tabs>
      <w:spacing w:before="0" w:after="120" w:line="240" w:lineRule="auto"/>
      <w:ind w:left="283"/>
    </w:pPr>
    <w:rPr>
      <w:rFonts w:eastAsia="Times New Roman" w:cs="Tahoma"/>
      <w:sz w:val="16"/>
      <w:szCs w:val="16"/>
    </w:rPr>
  </w:style>
  <w:style w:type="character" w:customStyle="1" w:styleId="Zkladntextodsazen3Char">
    <w:name w:val="Základní text odsazený 3 Char"/>
    <w:link w:val="Zkladntextodsazen3"/>
    <w:uiPriority w:val="99"/>
    <w:rsid w:val="00543B5D"/>
    <w:rPr>
      <w:rFonts w:eastAsia="Times New Roman" w:cs="Tahoma"/>
      <w:sz w:val="16"/>
      <w:szCs w:val="16"/>
      <w:lang w:eastAsia="en-US"/>
    </w:rPr>
  </w:style>
  <w:style w:type="paragraph" w:styleId="Zvr">
    <w:name w:val="Closing"/>
    <w:basedOn w:val="Normln"/>
    <w:link w:val="ZvrChar"/>
    <w:uiPriority w:val="99"/>
    <w:rsid w:val="00543B5D"/>
    <w:pPr>
      <w:tabs>
        <w:tab w:val="left" w:pos="2268"/>
      </w:tabs>
      <w:spacing w:before="0" w:after="120" w:line="240" w:lineRule="auto"/>
      <w:ind w:left="4252"/>
    </w:pPr>
    <w:rPr>
      <w:rFonts w:eastAsia="Times New Roman" w:cs="Tahoma"/>
      <w:szCs w:val="20"/>
    </w:rPr>
  </w:style>
  <w:style w:type="character" w:customStyle="1" w:styleId="ZvrChar">
    <w:name w:val="Závěr Char"/>
    <w:link w:val="Zvr"/>
    <w:uiPriority w:val="99"/>
    <w:rsid w:val="00543B5D"/>
    <w:rPr>
      <w:rFonts w:eastAsia="Times New Roman" w:cs="Tahoma"/>
      <w:sz w:val="22"/>
      <w:lang w:eastAsia="en-US"/>
    </w:rPr>
  </w:style>
  <w:style w:type="paragraph" w:styleId="Datum">
    <w:name w:val="Date"/>
    <w:basedOn w:val="Normln"/>
    <w:next w:val="Normln"/>
    <w:link w:val="DatumChar"/>
    <w:uiPriority w:val="99"/>
    <w:rsid w:val="00543B5D"/>
    <w:pPr>
      <w:tabs>
        <w:tab w:val="left" w:pos="2268"/>
      </w:tabs>
      <w:spacing w:before="0" w:after="120" w:line="240" w:lineRule="auto"/>
    </w:pPr>
    <w:rPr>
      <w:rFonts w:eastAsia="Times New Roman" w:cs="Tahoma"/>
      <w:szCs w:val="20"/>
    </w:rPr>
  </w:style>
  <w:style w:type="character" w:customStyle="1" w:styleId="DatumChar">
    <w:name w:val="Datum Char"/>
    <w:link w:val="Datum"/>
    <w:uiPriority w:val="99"/>
    <w:rsid w:val="00543B5D"/>
    <w:rPr>
      <w:rFonts w:eastAsia="Times New Roman" w:cs="Tahoma"/>
      <w:sz w:val="22"/>
      <w:lang w:eastAsia="en-US"/>
    </w:rPr>
  </w:style>
  <w:style w:type="paragraph" w:styleId="Podpise-mailu">
    <w:name w:val="E-mail Signature"/>
    <w:basedOn w:val="Normln"/>
    <w:link w:val="Podpise-mailuChar"/>
    <w:uiPriority w:val="99"/>
    <w:rsid w:val="00543B5D"/>
    <w:pPr>
      <w:tabs>
        <w:tab w:val="left" w:pos="2268"/>
      </w:tabs>
      <w:spacing w:before="0" w:after="120" w:line="240" w:lineRule="auto"/>
    </w:pPr>
    <w:rPr>
      <w:rFonts w:eastAsia="Times New Roman" w:cs="Tahoma"/>
      <w:szCs w:val="20"/>
    </w:rPr>
  </w:style>
  <w:style w:type="character" w:customStyle="1" w:styleId="Podpise-mailuChar">
    <w:name w:val="Podpis e-mailu Char"/>
    <w:link w:val="Podpise-mailu"/>
    <w:uiPriority w:val="99"/>
    <w:rsid w:val="00543B5D"/>
    <w:rPr>
      <w:rFonts w:eastAsia="Times New Roman" w:cs="Tahoma"/>
      <w:sz w:val="22"/>
      <w:lang w:eastAsia="en-US"/>
    </w:rPr>
  </w:style>
  <w:style w:type="paragraph" w:styleId="Textvysvtlivek">
    <w:name w:val="endnote text"/>
    <w:basedOn w:val="Normln"/>
    <w:link w:val="TextvysvtlivekChar"/>
    <w:uiPriority w:val="99"/>
    <w:semiHidden/>
    <w:rsid w:val="00543B5D"/>
    <w:pPr>
      <w:tabs>
        <w:tab w:val="left" w:pos="2268"/>
      </w:tabs>
      <w:spacing w:before="0" w:after="120" w:line="240" w:lineRule="auto"/>
    </w:pPr>
    <w:rPr>
      <w:rFonts w:eastAsia="Times New Roman" w:cs="Tahoma"/>
      <w:szCs w:val="20"/>
    </w:rPr>
  </w:style>
  <w:style w:type="character" w:customStyle="1" w:styleId="TextvysvtlivekChar">
    <w:name w:val="Text vysvětlivek Char"/>
    <w:link w:val="Textvysvtlivek"/>
    <w:uiPriority w:val="99"/>
    <w:semiHidden/>
    <w:rsid w:val="00543B5D"/>
    <w:rPr>
      <w:rFonts w:eastAsia="Times New Roman" w:cs="Tahoma"/>
      <w:sz w:val="22"/>
      <w:lang w:eastAsia="en-US"/>
    </w:rPr>
  </w:style>
  <w:style w:type="paragraph" w:styleId="Adresanaoblku">
    <w:name w:val="envelope address"/>
    <w:basedOn w:val="Normln"/>
    <w:uiPriority w:val="99"/>
    <w:rsid w:val="00543B5D"/>
    <w:pPr>
      <w:framePr w:w="7920" w:h="1980" w:hRule="exact" w:hSpace="180" w:wrap="auto" w:hAnchor="page" w:xAlign="center" w:yAlign="bottom"/>
      <w:tabs>
        <w:tab w:val="left" w:pos="2268"/>
      </w:tabs>
      <w:spacing w:before="0" w:after="120" w:line="240" w:lineRule="auto"/>
      <w:ind w:left="2880"/>
    </w:pPr>
    <w:rPr>
      <w:rFonts w:ascii="Arial" w:eastAsia="Times New Roman" w:hAnsi="Arial" w:cs="Arial"/>
      <w:sz w:val="24"/>
      <w:szCs w:val="24"/>
    </w:rPr>
  </w:style>
  <w:style w:type="paragraph" w:styleId="Zptenadresanaoblku">
    <w:name w:val="envelope return"/>
    <w:basedOn w:val="Normln"/>
    <w:uiPriority w:val="99"/>
    <w:rsid w:val="00543B5D"/>
    <w:pPr>
      <w:tabs>
        <w:tab w:val="left" w:pos="2268"/>
      </w:tabs>
      <w:spacing w:before="0" w:after="120" w:line="240" w:lineRule="auto"/>
    </w:pPr>
    <w:rPr>
      <w:rFonts w:ascii="Arial" w:eastAsia="Times New Roman" w:hAnsi="Arial" w:cs="Arial"/>
      <w:szCs w:val="20"/>
    </w:rPr>
  </w:style>
  <w:style w:type="paragraph" w:styleId="AdresaHTML">
    <w:name w:val="HTML Address"/>
    <w:basedOn w:val="Normln"/>
    <w:link w:val="AdresaHTMLChar"/>
    <w:uiPriority w:val="99"/>
    <w:rsid w:val="00543B5D"/>
    <w:pPr>
      <w:tabs>
        <w:tab w:val="left" w:pos="2268"/>
      </w:tabs>
      <w:spacing w:before="0" w:after="120" w:line="240" w:lineRule="auto"/>
    </w:pPr>
    <w:rPr>
      <w:rFonts w:eastAsia="Times New Roman" w:cs="Tahoma"/>
      <w:i/>
      <w:iCs/>
      <w:szCs w:val="20"/>
    </w:rPr>
  </w:style>
  <w:style w:type="character" w:customStyle="1" w:styleId="AdresaHTMLChar">
    <w:name w:val="Adresa HTML Char"/>
    <w:link w:val="AdresaHTML"/>
    <w:uiPriority w:val="99"/>
    <w:rsid w:val="00543B5D"/>
    <w:rPr>
      <w:rFonts w:eastAsia="Times New Roman" w:cs="Tahoma"/>
      <w:i/>
      <w:iCs/>
      <w:sz w:val="22"/>
      <w:lang w:eastAsia="en-US"/>
    </w:rPr>
  </w:style>
  <w:style w:type="paragraph" w:styleId="FormtovanvHTML">
    <w:name w:val="HTML Preformatted"/>
    <w:basedOn w:val="Normln"/>
    <w:link w:val="FormtovanvHTMLChar"/>
    <w:uiPriority w:val="99"/>
    <w:rsid w:val="00543B5D"/>
    <w:pPr>
      <w:tabs>
        <w:tab w:val="left" w:pos="2268"/>
      </w:tabs>
      <w:spacing w:before="0" w:after="120" w:line="240" w:lineRule="auto"/>
    </w:pPr>
    <w:rPr>
      <w:rFonts w:ascii="Courier New" w:eastAsia="Times New Roman" w:hAnsi="Courier New" w:cs="Courier New"/>
      <w:szCs w:val="20"/>
    </w:rPr>
  </w:style>
  <w:style w:type="character" w:customStyle="1" w:styleId="FormtovanvHTMLChar">
    <w:name w:val="Formátovaný v HTML Char"/>
    <w:link w:val="FormtovanvHTML"/>
    <w:uiPriority w:val="99"/>
    <w:rsid w:val="00543B5D"/>
    <w:rPr>
      <w:rFonts w:ascii="Courier New" w:eastAsia="Times New Roman" w:hAnsi="Courier New" w:cs="Courier New"/>
      <w:sz w:val="22"/>
      <w:lang w:eastAsia="en-US"/>
    </w:rPr>
  </w:style>
  <w:style w:type="paragraph" w:styleId="Rejstk1">
    <w:name w:val="index 1"/>
    <w:basedOn w:val="Normln"/>
    <w:next w:val="Normln"/>
    <w:autoRedefine/>
    <w:uiPriority w:val="99"/>
    <w:semiHidden/>
    <w:rsid w:val="00543B5D"/>
    <w:pPr>
      <w:spacing w:before="0" w:after="120" w:line="240" w:lineRule="auto"/>
      <w:ind w:left="200" w:hanging="200"/>
    </w:pPr>
    <w:rPr>
      <w:rFonts w:eastAsia="Times New Roman" w:cs="Tahoma"/>
      <w:szCs w:val="20"/>
    </w:rPr>
  </w:style>
  <w:style w:type="paragraph" w:styleId="Rejstk2">
    <w:name w:val="index 2"/>
    <w:basedOn w:val="Normln"/>
    <w:next w:val="Normln"/>
    <w:autoRedefine/>
    <w:uiPriority w:val="99"/>
    <w:semiHidden/>
    <w:rsid w:val="00543B5D"/>
    <w:pPr>
      <w:spacing w:before="0" w:after="120" w:line="240" w:lineRule="auto"/>
      <w:ind w:left="400" w:hanging="200"/>
    </w:pPr>
    <w:rPr>
      <w:rFonts w:eastAsia="Times New Roman" w:cs="Tahoma"/>
      <w:szCs w:val="20"/>
    </w:rPr>
  </w:style>
  <w:style w:type="paragraph" w:styleId="Rejstk3">
    <w:name w:val="index 3"/>
    <w:basedOn w:val="Normln"/>
    <w:next w:val="Normln"/>
    <w:autoRedefine/>
    <w:uiPriority w:val="99"/>
    <w:semiHidden/>
    <w:rsid w:val="00543B5D"/>
    <w:pPr>
      <w:spacing w:before="0" w:after="120" w:line="240" w:lineRule="auto"/>
      <w:ind w:left="600" w:hanging="200"/>
    </w:pPr>
    <w:rPr>
      <w:rFonts w:eastAsia="Times New Roman" w:cs="Tahoma"/>
      <w:szCs w:val="20"/>
    </w:rPr>
  </w:style>
  <w:style w:type="paragraph" w:styleId="Rejstk4">
    <w:name w:val="index 4"/>
    <w:basedOn w:val="Normln"/>
    <w:next w:val="Normln"/>
    <w:autoRedefine/>
    <w:uiPriority w:val="99"/>
    <w:semiHidden/>
    <w:rsid w:val="00543B5D"/>
    <w:pPr>
      <w:spacing w:before="0" w:after="120" w:line="240" w:lineRule="auto"/>
      <w:ind w:left="800" w:hanging="200"/>
    </w:pPr>
    <w:rPr>
      <w:rFonts w:eastAsia="Times New Roman" w:cs="Tahoma"/>
      <w:szCs w:val="20"/>
    </w:rPr>
  </w:style>
  <w:style w:type="paragraph" w:styleId="Rejstk5">
    <w:name w:val="index 5"/>
    <w:basedOn w:val="Normln"/>
    <w:next w:val="Normln"/>
    <w:autoRedefine/>
    <w:uiPriority w:val="99"/>
    <w:semiHidden/>
    <w:rsid w:val="00543B5D"/>
    <w:pPr>
      <w:spacing w:before="0" w:after="120" w:line="240" w:lineRule="auto"/>
      <w:ind w:left="1000" w:hanging="200"/>
    </w:pPr>
    <w:rPr>
      <w:rFonts w:eastAsia="Times New Roman" w:cs="Tahoma"/>
      <w:szCs w:val="20"/>
    </w:rPr>
  </w:style>
  <w:style w:type="paragraph" w:styleId="Rejstk6">
    <w:name w:val="index 6"/>
    <w:basedOn w:val="Normln"/>
    <w:next w:val="Normln"/>
    <w:autoRedefine/>
    <w:uiPriority w:val="99"/>
    <w:semiHidden/>
    <w:rsid w:val="00543B5D"/>
    <w:pPr>
      <w:spacing w:before="0" w:after="120" w:line="240" w:lineRule="auto"/>
      <w:ind w:left="1200" w:hanging="200"/>
    </w:pPr>
    <w:rPr>
      <w:rFonts w:eastAsia="Times New Roman" w:cs="Tahoma"/>
      <w:szCs w:val="20"/>
    </w:rPr>
  </w:style>
  <w:style w:type="paragraph" w:styleId="Rejstk7">
    <w:name w:val="index 7"/>
    <w:basedOn w:val="Normln"/>
    <w:next w:val="Normln"/>
    <w:autoRedefine/>
    <w:uiPriority w:val="99"/>
    <w:semiHidden/>
    <w:rsid w:val="00543B5D"/>
    <w:pPr>
      <w:spacing w:before="0" w:after="120" w:line="240" w:lineRule="auto"/>
      <w:ind w:left="1400" w:hanging="200"/>
    </w:pPr>
    <w:rPr>
      <w:rFonts w:eastAsia="Times New Roman" w:cs="Tahoma"/>
      <w:szCs w:val="20"/>
    </w:rPr>
  </w:style>
  <w:style w:type="paragraph" w:styleId="Rejstk8">
    <w:name w:val="index 8"/>
    <w:basedOn w:val="Normln"/>
    <w:next w:val="Normln"/>
    <w:autoRedefine/>
    <w:uiPriority w:val="99"/>
    <w:semiHidden/>
    <w:rsid w:val="00543B5D"/>
    <w:pPr>
      <w:spacing w:before="0" w:after="120" w:line="240" w:lineRule="auto"/>
      <w:ind w:left="1600" w:hanging="200"/>
    </w:pPr>
    <w:rPr>
      <w:rFonts w:eastAsia="Times New Roman" w:cs="Tahoma"/>
      <w:szCs w:val="20"/>
    </w:rPr>
  </w:style>
  <w:style w:type="paragraph" w:styleId="Rejstk9">
    <w:name w:val="index 9"/>
    <w:basedOn w:val="Normln"/>
    <w:next w:val="Normln"/>
    <w:autoRedefine/>
    <w:uiPriority w:val="99"/>
    <w:semiHidden/>
    <w:rsid w:val="00543B5D"/>
    <w:pPr>
      <w:spacing w:before="0" w:after="120" w:line="240" w:lineRule="auto"/>
      <w:ind w:left="1800" w:hanging="200"/>
    </w:pPr>
    <w:rPr>
      <w:rFonts w:eastAsia="Times New Roman" w:cs="Tahoma"/>
      <w:szCs w:val="20"/>
    </w:rPr>
  </w:style>
  <w:style w:type="paragraph" w:styleId="Hlavikarejstku">
    <w:name w:val="index heading"/>
    <w:basedOn w:val="Normln"/>
    <w:next w:val="Rejstk1"/>
    <w:uiPriority w:val="99"/>
    <w:semiHidden/>
    <w:rsid w:val="00543B5D"/>
    <w:pPr>
      <w:tabs>
        <w:tab w:val="left" w:pos="2268"/>
      </w:tabs>
      <w:spacing w:before="0" w:after="120" w:line="240" w:lineRule="auto"/>
    </w:pPr>
    <w:rPr>
      <w:rFonts w:ascii="Arial" w:eastAsia="Times New Roman" w:hAnsi="Arial" w:cs="Arial"/>
      <w:b/>
      <w:bCs/>
      <w:szCs w:val="20"/>
    </w:rPr>
  </w:style>
  <w:style w:type="paragraph" w:styleId="Seznam">
    <w:name w:val="List"/>
    <w:basedOn w:val="Normln"/>
    <w:uiPriority w:val="99"/>
    <w:rsid w:val="00543B5D"/>
    <w:pPr>
      <w:tabs>
        <w:tab w:val="left" w:pos="2268"/>
      </w:tabs>
      <w:spacing w:before="0" w:after="120" w:line="240" w:lineRule="auto"/>
      <w:ind w:left="283" w:hanging="283"/>
    </w:pPr>
    <w:rPr>
      <w:rFonts w:eastAsia="Times New Roman" w:cs="Tahoma"/>
      <w:szCs w:val="20"/>
    </w:rPr>
  </w:style>
  <w:style w:type="paragraph" w:styleId="Seznam2">
    <w:name w:val="List 2"/>
    <w:basedOn w:val="Normln"/>
    <w:uiPriority w:val="99"/>
    <w:rsid w:val="00543B5D"/>
    <w:pPr>
      <w:tabs>
        <w:tab w:val="left" w:pos="2268"/>
      </w:tabs>
      <w:spacing w:before="0" w:after="120" w:line="240" w:lineRule="auto"/>
      <w:ind w:left="566" w:hanging="283"/>
    </w:pPr>
    <w:rPr>
      <w:rFonts w:eastAsia="Times New Roman" w:cs="Tahoma"/>
      <w:szCs w:val="20"/>
    </w:rPr>
  </w:style>
  <w:style w:type="paragraph" w:styleId="Seznam3">
    <w:name w:val="List 3"/>
    <w:basedOn w:val="Normln"/>
    <w:uiPriority w:val="99"/>
    <w:rsid w:val="00543B5D"/>
    <w:pPr>
      <w:tabs>
        <w:tab w:val="left" w:pos="2268"/>
      </w:tabs>
      <w:spacing w:before="0" w:after="120" w:line="240" w:lineRule="auto"/>
      <w:ind w:left="849" w:hanging="283"/>
    </w:pPr>
    <w:rPr>
      <w:rFonts w:eastAsia="Times New Roman" w:cs="Tahoma"/>
      <w:szCs w:val="20"/>
    </w:rPr>
  </w:style>
  <w:style w:type="paragraph" w:styleId="Seznam4">
    <w:name w:val="List 4"/>
    <w:basedOn w:val="Normln"/>
    <w:uiPriority w:val="99"/>
    <w:rsid w:val="00543B5D"/>
    <w:pPr>
      <w:tabs>
        <w:tab w:val="left" w:pos="2268"/>
      </w:tabs>
      <w:spacing w:before="0" w:after="120" w:line="240" w:lineRule="auto"/>
      <w:ind w:left="1132" w:hanging="283"/>
    </w:pPr>
    <w:rPr>
      <w:rFonts w:eastAsia="Times New Roman" w:cs="Tahoma"/>
      <w:szCs w:val="20"/>
    </w:rPr>
  </w:style>
  <w:style w:type="paragraph" w:styleId="Seznam5">
    <w:name w:val="List 5"/>
    <w:basedOn w:val="Normln"/>
    <w:uiPriority w:val="99"/>
    <w:rsid w:val="00543B5D"/>
    <w:pPr>
      <w:tabs>
        <w:tab w:val="left" w:pos="2268"/>
      </w:tabs>
      <w:spacing w:before="0" w:after="120" w:line="240" w:lineRule="auto"/>
      <w:ind w:left="1415" w:hanging="283"/>
    </w:pPr>
    <w:rPr>
      <w:rFonts w:eastAsia="Times New Roman" w:cs="Tahoma"/>
      <w:szCs w:val="20"/>
    </w:rPr>
  </w:style>
  <w:style w:type="paragraph" w:styleId="Seznamsodrkami">
    <w:name w:val="List Bullet"/>
    <w:basedOn w:val="Normln"/>
    <w:uiPriority w:val="99"/>
    <w:rsid w:val="00543B5D"/>
    <w:pPr>
      <w:numPr>
        <w:numId w:val="8"/>
      </w:numPr>
      <w:tabs>
        <w:tab w:val="left" w:pos="2268"/>
      </w:tabs>
      <w:spacing w:before="0" w:after="120" w:line="240" w:lineRule="auto"/>
    </w:pPr>
    <w:rPr>
      <w:rFonts w:eastAsia="Times New Roman" w:cs="Tahoma"/>
      <w:szCs w:val="20"/>
    </w:rPr>
  </w:style>
  <w:style w:type="paragraph" w:styleId="Seznamsodrkami2">
    <w:name w:val="List Bullet 2"/>
    <w:basedOn w:val="Normln"/>
    <w:uiPriority w:val="99"/>
    <w:rsid w:val="00543B5D"/>
    <w:pPr>
      <w:numPr>
        <w:numId w:val="9"/>
      </w:numPr>
      <w:tabs>
        <w:tab w:val="left" w:pos="2268"/>
      </w:tabs>
      <w:spacing w:before="0" w:after="120" w:line="240" w:lineRule="auto"/>
    </w:pPr>
    <w:rPr>
      <w:rFonts w:eastAsia="Times New Roman" w:cs="Tahoma"/>
      <w:szCs w:val="20"/>
    </w:rPr>
  </w:style>
  <w:style w:type="paragraph" w:styleId="Seznamsodrkami3">
    <w:name w:val="List Bullet 3"/>
    <w:basedOn w:val="Normln"/>
    <w:uiPriority w:val="99"/>
    <w:rsid w:val="00543B5D"/>
    <w:pPr>
      <w:numPr>
        <w:numId w:val="10"/>
      </w:numPr>
      <w:tabs>
        <w:tab w:val="left" w:pos="2268"/>
      </w:tabs>
      <w:spacing w:before="0" w:after="120" w:line="240" w:lineRule="auto"/>
    </w:pPr>
    <w:rPr>
      <w:rFonts w:eastAsia="Times New Roman" w:cs="Tahoma"/>
      <w:szCs w:val="20"/>
    </w:rPr>
  </w:style>
  <w:style w:type="paragraph" w:styleId="Seznamsodrkami4">
    <w:name w:val="List Bullet 4"/>
    <w:basedOn w:val="Normln"/>
    <w:uiPriority w:val="99"/>
    <w:rsid w:val="00543B5D"/>
    <w:pPr>
      <w:numPr>
        <w:numId w:val="11"/>
      </w:numPr>
      <w:tabs>
        <w:tab w:val="left" w:pos="2268"/>
      </w:tabs>
      <w:spacing w:before="0" w:after="120" w:line="240" w:lineRule="auto"/>
    </w:pPr>
    <w:rPr>
      <w:rFonts w:eastAsia="Times New Roman" w:cs="Tahoma"/>
      <w:szCs w:val="20"/>
    </w:rPr>
  </w:style>
  <w:style w:type="paragraph" w:styleId="Seznamsodrkami5">
    <w:name w:val="List Bullet 5"/>
    <w:basedOn w:val="Normln"/>
    <w:uiPriority w:val="99"/>
    <w:rsid w:val="00543B5D"/>
    <w:pPr>
      <w:numPr>
        <w:numId w:val="12"/>
      </w:numPr>
      <w:tabs>
        <w:tab w:val="left" w:pos="2268"/>
      </w:tabs>
      <w:spacing w:before="0" w:after="120" w:line="240" w:lineRule="auto"/>
    </w:pPr>
    <w:rPr>
      <w:rFonts w:eastAsia="Times New Roman" w:cs="Tahoma"/>
      <w:szCs w:val="20"/>
    </w:rPr>
  </w:style>
  <w:style w:type="paragraph" w:styleId="Pokraovnseznamu">
    <w:name w:val="List Continue"/>
    <w:basedOn w:val="Normln"/>
    <w:uiPriority w:val="99"/>
    <w:rsid w:val="00543B5D"/>
    <w:pPr>
      <w:tabs>
        <w:tab w:val="left" w:pos="2268"/>
      </w:tabs>
      <w:spacing w:before="0" w:after="120" w:line="240" w:lineRule="auto"/>
      <w:ind w:left="283"/>
    </w:pPr>
    <w:rPr>
      <w:rFonts w:eastAsia="Times New Roman" w:cs="Tahoma"/>
      <w:szCs w:val="20"/>
    </w:rPr>
  </w:style>
  <w:style w:type="paragraph" w:styleId="Pokraovnseznamu2">
    <w:name w:val="List Continue 2"/>
    <w:basedOn w:val="Normln"/>
    <w:uiPriority w:val="99"/>
    <w:rsid w:val="00543B5D"/>
    <w:pPr>
      <w:tabs>
        <w:tab w:val="left" w:pos="2268"/>
      </w:tabs>
      <w:spacing w:before="0" w:after="120" w:line="240" w:lineRule="auto"/>
      <w:ind w:left="566"/>
    </w:pPr>
    <w:rPr>
      <w:rFonts w:eastAsia="Times New Roman" w:cs="Tahoma"/>
      <w:szCs w:val="20"/>
    </w:rPr>
  </w:style>
  <w:style w:type="paragraph" w:styleId="Pokraovnseznamu3">
    <w:name w:val="List Continue 3"/>
    <w:basedOn w:val="Normln"/>
    <w:uiPriority w:val="99"/>
    <w:rsid w:val="00543B5D"/>
    <w:pPr>
      <w:tabs>
        <w:tab w:val="left" w:pos="2268"/>
      </w:tabs>
      <w:spacing w:before="0" w:after="120" w:line="240" w:lineRule="auto"/>
      <w:ind w:left="849"/>
    </w:pPr>
    <w:rPr>
      <w:rFonts w:eastAsia="Times New Roman" w:cs="Tahoma"/>
      <w:szCs w:val="20"/>
    </w:rPr>
  </w:style>
  <w:style w:type="paragraph" w:styleId="Pokraovnseznamu4">
    <w:name w:val="List Continue 4"/>
    <w:basedOn w:val="Normln"/>
    <w:uiPriority w:val="99"/>
    <w:rsid w:val="00543B5D"/>
    <w:pPr>
      <w:tabs>
        <w:tab w:val="left" w:pos="2268"/>
      </w:tabs>
      <w:spacing w:before="0" w:after="120" w:line="240" w:lineRule="auto"/>
      <w:ind w:left="1132"/>
    </w:pPr>
    <w:rPr>
      <w:rFonts w:eastAsia="Times New Roman" w:cs="Tahoma"/>
      <w:szCs w:val="20"/>
    </w:rPr>
  </w:style>
  <w:style w:type="paragraph" w:styleId="Pokraovnseznamu5">
    <w:name w:val="List Continue 5"/>
    <w:basedOn w:val="Normln"/>
    <w:uiPriority w:val="99"/>
    <w:rsid w:val="00543B5D"/>
    <w:pPr>
      <w:tabs>
        <w:tab w:val="left" w:pos="2268"/>
      </w:tabs>
      <w:spacing w:before="0" w:after="120" w:line="240" w:lineRule="auto"/>
      <w:ind w:left="1415"/>
    </w:pPr>
    <w:rPr>
      <w:rFonts w:eastAsia="Times New Roman" w:cs="Tahoma"/>
      <w:szCs w:val="20"/>
    </w:rPr>
  </w:style>
  <w:style w:type="paragraph" w:styleId="slovanseznam">
    <w:name w:val="List Number"/>
    <w:basedOn w:val="Normln"/>
    <w:uiPriority w:val="99"/>
    <w:rsid w:val="00543B5D"/>
    <w:pPr>
      <w:numPr>
        <w:numId w:val="13"/>
      </w:numPr>
      <w:tabs>
        <w:tab w:val="left" w:pos="2268"/>
      </w:tabs>
      <w:spacing w:before="0" w:after="120" w:line="240" w:lineRule="auto"/>
    </w:pPr>
    <w:rPr>
      <w:rFonts w:eastAsia="Times New Roman" w:cs="Tahoma"/>
      <w:szCs w:val="20"/>
    </w:rPr>
  </w:style>
  <w:style w:type="paragraph" w:styleId="slovanseznam2">
    <w:name w:val="List Number 2"/>
    <w:basedOn w:val="Normln"/>
    <w:uiPriority w:val="99"/>
    <w:rsid w:val="00543B5D"/>
    <w:pPr>
      <w:numPr>
        <w:numId w:val="14"/>
      </w:numPr>
      <w:tabs>
        <w:tab w:val="left" w:pos="2268"/>
      </w:tabs>
      <w:spacing w:before="0" w:after="120" w:line="240" w:lineRule="auto"/>
    </w:pPr>
    <w:rPr>
      <w:rFonts w:eastAsia="Times New Roman" w:cs="Tahoma"/>
      <w:szCs w:val="20"/>
    </w:rPr>
  </w:style>
  <w:style w:type="paragraph" w:styleId="slovanseznam3">
    <w:name w:val="List Number 3"/>
    <w:basedOn w:val="Normln"/>
    <w:uiPriority w:val="99"/>
    <w:rsid w:val="00543B5D"/>
    <w:pPr>
      <w:numPr>
        <w:numId w:val="15"/>
      </w:numPr>
      <w:tabs>
        <w:tab w:val="left" w:pos="2268"/>
      </w:tabs>
      <w:spacing w:before="0" w:after="120" w:line="240" w:lineRule="auto"/>
    </w:pPr>
    <w:rPr>
      <w:rFonts w:eastAsia="Times New Roman" w:cs="Tahoma"/>
      <w:szCs w:val="20"/>
    </w:rPr>
  </w:style>
  <w:style w:type="paragraph" w:styleId="slovanseznam4">
    <w:name w:val="List Number 4"/>
    <w:basedOn w:val="Normln"/>
    <w:uiPriority w:val="99"/>
    <w:rsid w:val="00543B5D"/>
    <w:pPr>
      <w:tabs>
        <w:tab w:val="num" w:pos="1209"/>
        <w:tab w:val="left" w:pos="2268"/>
      </w:tabs>
      <w:spacing w:before="0" w:after="120" w:line="240" w:lineRule="auto"/>
      <w:ind w:left="1209" w:hanging="360"/>
    </w:pPr>
    <w:rPr>
      <w:rFonts w:eastAsia="Times New Roman" w:cs="Tahoma"/>
      <w:szCs w:val="20"/>
    </w:rPr>
  </w:style>
  <w:style w:type="paragraph" w:styleId="slovanseznam5">
    <w:name w:val="List Number 5"/>
    <w:basedOn w:val="Normln"/>
    <w:uiPriority w:val="99"/>
    <w:rsid w:val="00543B5D"/>
    <w:pPr>
      <w:numPr>
        <w:numId w:val="17"/>
      </w:numPr>
      <w:tabs>
        <w:tab w:val="left" w:pos="2268"/>
      </w:tabs>
      <w:spacing w:before="0" w:after="120" w:line="240" w:lineRule="auto"/>
    </w:pPr>
    <w:rPr>
      <w:rFonts w:eastAsia="Times New Roman" w:cs="Tahoma"/>
      <w:szCs w:val="20"/>
    </w:rPr>
  </w:style>
  <w:style w:type="paragraph" w:styleId="Textmakra">
    <w:name w:val="macro"/>
    <w:link w:val="TextmakraChar"/>
    <w:uiPriority w:val="99"/>
    <w:semiHidden/>
    <w:rsid w:val="00543B5D"/>
    <w:pPr>
      <w:tabs>
        <w:tab w:val="left" w:pos="480"/>
        <w:tab w:val="left" w:pos="960"/>
        <w:tab w:val="left" w:pos="1440"/>
        <w:tab w:val="left" w:pos="1920"/>
        <w:tab w:val="left" w:pos="2400"/>
        <w:tab w:val="left" w:pos="2880"/>
        <w:tab w:val="left" w:pos="3360"/>
        <w:tab w:val="left" w:pos="3840"/>
        <w:tab w:val="left" w:pos="4320"/>
      </w:tabs>
      <w:spacing w:after="120"/>
    </w:pPr>
    <w:rPr>
      <w:rFonts w:ascii="Courier New" w:eastAsia="Times New Roman" w:hAnsi="Courier New" w:cs="Courier New"/>
      <w:lang w:eastAsia="en-US"/>
    </w:rPr>
  </w:style>
  <w:style w:type="character" w:customStyle="1" w:styleId="TextmakraChar">
    <w:name w:val="Text makra Char"/>
    <w:link w:val="Textmakra"/>
    <w:uiPriority w:val="99"/>
    <w:semiHidden/>
    <w:rsid w:val="00543B5D"/>
    <w:rPr>
      <w:rFonts w:ascii="Courier New" w:eastAsia="Times New Roman" w:hAnsi="Courier New" w:cs="Courier New"/>
      <w:lang w:eastAsia="en-US"/>
    </w:rPr>
  </w:style>
  <w:style w:type="paragraph" w:styleId="Zhlavzprvy">
    <w:name w:val="Message Header"/>
    <w:basedOn w:val="Normln"/>
    <w:link w:val="ZhlavzprvyChar"/>
    <w:uiPriority w:val="99"/>
    <w:rsid w:val="00543B5D"/>
    <w:pPr>
      <w:pBdr>
        <w:top w:val="single" w:sz="6" w:space="1" w:color="auto"/>
        <w:left w:val="single" w:sz="6" w:space="1" w:color="auto"/>
        <w:bottom w:val="single" w:sz="6" w:space="1" w:color="auto"/>
        <w:right w:val="single" w:sz="6" w:space="1" w:color="auto"/>
      </w:pBdr>
      <w:shd w:val="pct20" w:color="auto" w:fill="auto"/>
      <w:tabs>
        <w:tab w:val="left" w:pos="2268"/>
      </w:tabs>
      <w:spacing w:before="0" w:after="120" w:line="240" w:lineRule="auto"/>
      <w:ind w:left="1134" w:hanging="1134"/>
    </w:pPr>
    <w:rPr>
      <w:rFonts w:ascii="Arial" w:eastAsia="Times New Roman" w:hAnsi="Arial"/>
      <w:sz w:val="24"/>
      <w:szCs w:val="24"/>
      <w:lang w:eastAsia="cs-CZ"/>
    </w:rPr>
  </w:style>
  <w:style w:type="character" w:customStyle="1" w:styleId="ZhlavzprvyChar">
    <w:name w:val="Záhlaví zprávy Char"/>
    <w:link w:val="Zhlavzprvy"/>
    <w:uiPriority w:val="99"/>
    <w:rsid w:val="00543B5D"/>
    <w:rPr>
      <w:rFonts w:ascii="Arial" w:eastAsia="Times New Roman" w:hAnsi="Arial"/>
      <w:sz w:val="24"/>
      <w:szCs w:val="24"/>
      <w:shd w:val="pct20" w:color="auto" w:fill="auto"/>
    </w:rPr>
  </w:style>
  <w:style w:type="paragraph" w:styleId="Normlnodsazen">
    <w:name w:val="Normal Indent"/>
    <w:basedOn w:val="Normln"/>
    <w:uiPriority w:val="99"/>
    <w:rsid w:val="00543B5D"/>
    <w:pPr>
      <w:tabs>
        <w:tab w:val="left" w:pos="2268"/>
      </w:tabs>
      <w:spacing w:before="0" w:after="120" w:line="240" w:lineRule="auto"/>
      <w:ind w:left="720"/>
    </w:pPr>
    <w:rPr>
      <w:rFonts w:eastAsia="Times New Roman" w:cs="Tahoma"/>
      <w:szCs w:val="20"/>
    </w:rPr>
  </w:style>
  <w:style w:type="paragraph" w:styleId="Nadpispoznmky">
    <w:name w:val="Note Heading"/>
    <w:basedOn w:val="Normln"/>
    <w:next w:val="Normln"/>
    <w:link w:val="NadpispoznmkyChar"/>
    <w:uiPriority w:val="99"/>
    <w:rsid w:val="00543B5D"/>
    <w:pPr>
      <w:tabs>
        <w:tab w:val="left" w:pos="2268"/>
      </w:tabs>
      <w:spacing w:before="0" w:after="120" w:line="240" w:lineRule="auto"/>
    </w:pPr>
    <w:rPr>
      <w:rFonts w:eastAsia="Times New Roman" w:cs="Tahoma"/>
      <w:szCs w:val="20"/>
    </w:rPr>
  </w:style>
  <w:style w:type="character" w:customStyle="1" w:styleId="NadpispoznmkyChar">
    <w:name w:val="Nadpis poznámky Char"/>
    <w:link w:val="Nadpispoznmky"/>
    <w:uiPriority w:val="99"/>
    <w:rsid w:val="00543B5D"/>
    <w:rPr>
      <w:rFonts w:eastAsia="Times New Roman" w:cs="Tahoma"/>
      <w:sz w:val="22"/>
      <w:lang w:eastAsia="en-US"/>
    </w:rPr>
  </w:style>
  <w:style w:type="paragraph" w:styleId="Prosttext">
    <w:name w:val="Plain Text"/>
    <w:basedOn w:val="Normln"/>
    <w:link w:val="ProsttextChar"/>
    <w:uiPriority w:val="99"/>
    <w:rsid w:val="00543B5D"/>
    <w:pPr>
      <w:tabs>
        <w:tab w:val="left" w:pos="2268"/>
      </w:tabs>
      <w:spacing w:before="0" w:after="120" w:line="240" w:lineRule="auto"/>
    </w:pPr>
    <w:rPr>
      <w:rFonts w:ascii="Courier New" w:eastAsia="Times New Roman" w:hAnsi="Courier New"/>
      <w:szCs w:val="20"/>
      <w:lang w:eastAsia="cs-CZ"/>
    </w:rPr>
  </w:style>
  <w:style w:type="character" w:customStyle="1" w:styleId="ProsttextChar">
    <w:name w:val="Prostý text Char"/>
    <w:link w:val="Prosttext"/>
    <w:uiPriority w:val="99"/>
    <w:rsid w:val="00543B5D"/>
    <w:rPr>
      <w:rFonts w:ascii="Courier New" w:eastAsia="Times New Roman" w:hAnsi="Courier New"/>
      <w:sz w:val="22"/>
    </w:rPr>
  </w:style>
  <w:style w:type="paragraph" w:styleId="Osloven">
    <w:name w:val="Salutation"/>
    <w:basedOn w:val="Normln"/>
    <w:next w:val="Normln"/>
    <w:link w:val="OslovenChar"/>
    <w:uiPriority w:val="99"/>
    <w:rsid w:val="00543B5D"/>
    <w:pPr>
      <w:tabs>
        <w:tab w:val="left" w:pos="2268"/>
      </w:tabs>
      <w:spacing w:before="0" w:after="120" w:line="240" w:lineRule="auto"/>
    </w:pPr>
    <w:rPr>
      <w:rFonts w:eastAsia="Times New Roman" w:cs="Tahoma"/>
      <w:szCs w:val="20"/>
    </w:rPr>
  </w:style>
  <w:style w:type="character" w:customStyle="1" w:styleId="OslovenChar">
    <w:name w:val="Oslovení Char"/>
    <w:link w:val="Osloven"/>
    <w:uiPriority w:val="99"/>
    <w:rsid w:val="00543B5D"/>
    <w:rPr>
      <w:rFonts w:eastAsia="Times New Roman" w:cs="Tahoma"/>
      <w:sz w:val="22"/>
      <w:lang w:eastAsia="en-US"/>
    </w:rPr>
  </w:style>
  <w:style w:type="paragraph" w:styleId="Podpis">
    <w:name w:val="Signature"/>
    <w:basedOn w:val="Normln"/>
    <w:link w:val="PodpisChar"/>
    <w:uiPriority w:val="99"/>
    <w:rsid w:val="00543B5D"/>
    <w:pPr>
      <w:tabs>
        <w:tab w:val="left" w:pos="2268"/>
      </w:tabs>
      <w:spacing w:before="0" w:after="120" w:line="240" w:lineRule="auto"/>
      <w:ind w:left="4252"/>
    </w:pPr>
    <w:rPr>
      <w:rFonts w:eastAsia="Times New Roman" w:cs="Tahoma"/>
      <w:szCs w:val="20"/>
    </w:rPr>
  </w:style>
  <w:style w:type="character" w:customStyle="1" w:styleId="PodpisChar">
    <w:name w:val="Podpis Char"/>
    <w:link w:val="Podpis"/>
    <w:uiPriority w:val="99"/>
    <w:rsid w:val="00543B5D"/>
    <w:rPr>
      <w:rFonts w:eastAsia="Times New Roman" w:cs="Tahoma"/>
      <w:sz w:val="22"/>
      <w:lang w:eastAsia="en-US"/>
    </w:rPr>
  </w:style>
  <w:style w:type="paragraph" w:styleId="Seznamcitac">
    <w:name w:val="table of authorities"/>
    <w:basedOn w:val="Normln"/>
    <w:next w:val="Normln"/>
    <w:uiPriority w:val="99"/>
    <w:semiHidden/>
    <w:rsid w:val="00543B5D"/>
    <w:pPr>
      <w:spacing w:before="0" w:after="120" w:line="240" w:lineRule="auto"/>
      <w:ind w:left="200" w:hanging="200"/>
    </w:pPr>
    <w:rPr>
      <w:rFonts w:eastAsia="Times New Roman" w:cs="Tahoma"/>
      <w:szCs w:val="20"/>
    </w:rPr>
  </w:style>
  <w:style w:type="paragraph" w:styleId="Seznamobrzk">
    <w:name w:val="table of figures"/>
    <w:basedOn w:val="Normln"/>
    <w:next w:val="Normln"/>
    <w:uiPriority w:val="99"/>
    <w:rsid w:val="00543B5D"/>
    <w:pPr>
      <w:spacing w:before="0" w:after="120" w:line="240" w:lineRule="auto"/>
    </w:pPr>
    <w:rPr>
      <w:rFonts w:eastAsia="Times New Roman" w:cs="Tahoma"/>
      <w:szCs w:val="20"/>
    </w:rPr>
  </w:style>
  <w:style w:type="paragraph" w:styleId="Hlavikaobsahu">
    <w:name w:val="toa heading"/>
    <w:basedOn w:val="Normln"/>
    <w:next w:val="Normln"/>
    <w:uiPriority w:val="99"/>
    <w:semiHidden/>
    <w:rsid w:val="00543B5D"/>
    <w:pPr>
      <w:tabs>
        <w:tab w:val="left" w:pos="2268"/>
      </w:tabs>
      <w:spacing w:before="120" w:after="120" w:line="240" w:lineRule="auto"/>
    </w:pPr>
    <w:rPr>
      <w:rFonts w:ascii="Arial" w:eastAsia="Times New Roman" w:hAnsi="Arial" w:cs="Arial"/>
      <w:b/>
      <w:bCs/>
      <w:sz w:val="24"/>
      <w:szCs w:val="24"/>
    </w:rPr>
  </w:style>
  <w:style w:type="paragraph" w:styleId="Obsah5">
    <w:name w:val="toc 5"/>
    <w:basedOn w:val="Normln"/>
    <w:next w:val="Normln"/>
    <w:autoRedefine/>
    <w:uiPriority w:val="39"/>
    <w:qFormat/>
    <w:rsid w:val="00543B5D"/>
    <w:pPr>
      <w:spacing w:before="0" w:after="120" w:line="240" w:lineRule="auto"/>
      <w:ind w:left="800"/>
    </w:pPr>
    <w:rPr>
      <w:rFonts w:eastAsia="Times New Roman" w:cs="Tahoma"/>
      <w:szCs w:val="20"/>
    </w:rPr>
  </w:style>
  <w:style w:type="paragraph" w:styleId="Obsah6">
    <w:name w:val="toc 6"/>
    <w:basedOn w:val="Normln"/>
    <w:next w:val="Normln"/>
    <w:autoRedefine/>
    <w:uiPriority w:val="39"/>
    <w:qFormat/>
    <w:rsid w:val="00543B5D"/>
    <w:pPr>
      <w:spacing w:before="0" w:after="120" w:line="240" w:lineRule="auto"/>
      <w:ind w:left="1000"/>
    </w:pPr>
    <w:rPr>
      <w:rFonts w:eastAsia="Times New Roman" w:cs="Tahoma"/>
      <w:szCs w:val="20"/>
    </w:rPr>
  </w:style>
  <w:style w:type="paragraph" w:styleId="Obsah7">
    <w:name w:val="toc 7"/>
    <w:basedOn w:val="Normln"/>
    <w:next w:val="Normln"/>
    <w:autoRedefine/>
    <w:uiPriority w:val="39"/>
    <w:rsid w:val="00543B5D"/>
    <w:pPr>
      <w:spacing w:before="0" w:after="120" w:line="240" w:lineRule="auto"/>
      <w:ind w:left="1200"/>
    </w:pPr>
    <w:rPr>
      <w:rFonts w:eastAsia="Times New Roman" w:cs="Tahoma"/>
      <w:szCs w:val="20"/>
    </w:rPr>
  </w:style>
  <w:style w:type="paragraph" w:styleId="Obsah8">
    <w:name w:val="toc 8"/>
    <w:basedOn w:val="Normln"/>
    <w:next w:val="Normln"/>
    <w:autoRedefine/>
    <w:uiPriority w:val="39"/>
    <w:rsid w:val="00543B5D"/>
    <w:pPr>
      <w:spacing w:before="0" w:after="120" w:line="240" w:lineRule="auto"/>
      <w:ind w:left="1400"/>
    </w:pPr>
    <w:rPr>
      <w:rFonts w:eastAsia="Times New Roman" w:cs="Tahoma"/>
      <w:szCs w:val="20"/>
    </w:rPr>
  </w:style>
  <w:style w:type="paragraph" w:styleId="Obsah9">
    <w:name w:val="toc 9"/>
    <w:basedOn w:val="Normln"/>
    <w:next w:val="Normln"/>
    <w:autoRedefine/>
    <w:uiPriority w:val="39"/>
    <w:rsid w:val="00543B5D"/>
    <w:pPr>
      <w:spacing w:before="0" w:after="120" w:line="240" w:lineRule="auto"/>
      <w:ind w:left="1600"/>
    </w:pPr>
    <w:rPr>
      <w:rFonts w:eastAsia="Times New Roman" w:cs="Tahoma"/>
      <w:szCs w:val="20"/>
    </w:rPr>
  </w:style>
  <w:style w:type="character" w:customStyle="1" w:styleId="WW8Num6z1">
    <w:name w:val="WW8Num6z1"/>
    <w:uiPriority w:val="99"/>
    <w:rsid w:val="00543B5D"/>
    <w:rPr>
      <w:rFonts w:ascii="Tahoma" w:hAnsi="Tahoma"/>
    </w:rPr>
  </w:style>
  <w:style w:type="table" w:styleId="Webovtabulka1">
    <w:name w:val="Table Web 1"/>
    <w:basedOn w:val="Normlntabulka"/>
    <w:uiPriority w:val="99"/>
    <w:rsid w:val="00543B5D"/>
    <w:pPr>
      <w:tabs>
        <w:tab w:val="left" w:pos="2268"/>
      </w:tabs>
      <w:spacing w:after="120"/>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Fixedtext">
    <w:name w:val="Fixed_text"/>
    <w:basedOn w:val="Normln"/>
    <w:uiPriority w:val="99"/>
    <w:rsid w:val="00543B5D"/>
    <w:pPr>
      <w:overflowPunct w:val="0"/>
      <w:autoSpaceDE w:val="0"/>
      <w:autoSpaceDN w:val="0"/>
      <w:adjustRightInd w:val="0"/>
      <w:spacing w:before="40" w:after="0" w:line="240" w:lineRule="auto"/>
      <w:textAlignment w:val="baseline"/>
    </w:pPr>
    <w:rPr>
      <w:rFonts w:ascii="Arial" w:eastAsia="Times New Roman" w:hAnsi="Arial" w:cs="Arial"/>
      <w:sz w:val="16"/>
      <w:szCs w:val="16"/>
      <w:lang w:val="en-GB" w:eastAsia="cs-CZ"/>
    </w:rPr>
  </w:style>
  <w:style w:type="paragraph" w:customStyle="1" w:styleId="Registration">
    <w:name w:val="Registration"/>
    <w:basedOn w:val="Normln"/>
    <w:uiPriority w:val="99"/>
    <w:rsid w:val="00543B5D"/>
    <w:pPr>
      <w:overflowPunct w:val="0"/>
      <w:autoSpaceDE w:val="0"/>
      <w:autoSpaceDN w:val="0"/>
      <w:adjustRightInd w:val="0"/>
      <w:spacing w:before="40" w:after="0" w:line="240" w:lineRule="auto"/>
      <w:textAlignment w:val="baseline"/>
    </w:pPr>
    <w:rPr>
      <w:rFonts w:ascii="Arial" w:eastAsia="Times New Roman" w:hAnsi="Arial" w:cs="Arial"/>
      <w:caps/>
      <w:sz w:val="8"/>
      <w:szCs w:val="8"/>
      <w:lang w:val="en-GB" w:eastAsia="cs-CZ"/>
    </w:rPr>
  </w:style>
  <w:style w:type="paragraph" w:customStyle="1" w:styleId="Odstavecseseznamem1">
    <w:name w:val="Odstavec se seznamem1"/>
    <w:basedOn w:val="Normln"/>
    <w:uiPriority w:val="99"/>
    <w:rsid w:val="00543B5D"/>
    <w:pPr>
      <w:tabs>
        <w:tab w:val="left" w:pos="2268"/>
      </w:tabs>
      <w:spacing w:before="0" w:after="120" w:line="240" w:lineRule="auto"/>
      <w:ind w:left="720"/>
    </w:pPr>
    <w:rPr>
      <w:rFonts w:eastAsia="Times New Roman" w:cs="Tahoma"/>
      <w:szCs w:val="20"/>
    </w:rPr>
  </w:style>
  <w:style w:type="paragraph" w:customStyle="1" w:styleId="Tabulka">
    <w:name w:val="Tabulka"/>
    <w:basedOn w:val="Normln"/>
    <w:autoRedefine/>
    <w:uiPriority w:val="99"/>
    <w:rsid w:val="00543B5D"/>
    <w:pPr>
      <w:tabs>
        <w:tab w:val="left" w:pos="2977"/>
      </w:tabs>
      <w:spacing w:before="40" w:after="40" w:line="240" w:lineRule="auto"/>
      <w:ind w:left="113" w:right="113"/>
    </w:pPr>
    <w:rPr>
      <w:rFonts w:ascii="Cambria" w:eastAsia="Times New Roman" w:hAnsi="Cambria"/>
      <w:color w:val="1C1C1C"/>
      <w:sz w:val="18"/>
      <w:szCs w:val="18"/>
      <w:lang w:eastAsia="cs-CZ"/>
    </w:rPr>
  </w:style>
  <w:style w:type="paragraph" w:customStyle="1" w:styleId="Tabulka-popis">
    <w:name w:val="Tabulka - popis"/>
    <w:basedOn w:val="Tabulka"/>
    <w:autoRedefine/>
    <w:uiPriority w:val="99"/>
    <w:rsid w:val="00543B5D"/>
    <w:rPr>
      <w:rFonts w:ascii="Tahoma" w:hAnsi="Tahoma" w:cs="Tahoma"/>
      <w:color w:val="auto"/>
      <w:sz w:val="20"/>
      <w:szCs w:val="20"/>
      <w:lang w:eastAsia="en-US"/>
    </w:rPr>
  </w:style>
  <w:style w:type="paragraph" w:customStyle="1" w:styleId="PARNormalodsazeneitalic">
    <w:name w:val="PAR_Normal_odsazene_italic"/>
    <w:link w:val="PARNormalodsazeneitalicChar"/>
    <w:uiPriority w:val="99"/>
    <w:rsid w:val="00543B5D"/>
    <w:pPr>
      <w:tabs>
        <w:tab w:val="left" w:pos="5103"/>
        <w:tab w:val="right" w:pos="9639"/>
      </w:tabs>
      <w:spacing w:after="120"/>
      <w:ind w:left="1134"/>
    </w:pPr>
    <w:rPr>
      <w:rFonts w:ascii="Verdana" w:eastAsia="Times New Roman" w:hAnsi="Verdana"/>
      <w:i/>
      <w:sz w:val="16"/>
      <w:lang w:val="en-US" w:eastAsia="en-US"/>
    </w:rPr>
  </w:style>
  <w:style w:type="character" w:customStyle="1" w:styleId="PARNormalodsazeneitalicChar">
    <w:name w:val="PAR_Normal_odsazene_italic Char"/>
    <w:link w:val="PARNormalodsazeneitalic"/>
    <w:uiPriority w:val="99"/>
    <w:locked/>
    <w:rsid w:val="00543B5D"/>
    <w:rPr>
      <w:rFonts w:ascii="Verdana" w:eastAsia="Times New Roman" w:hAnsi="Verdana"/>
      <w:i/>
      <w:sz w:val="16"/>
      <w:lang w:val="en-US" w:eastAsia="en-US"/>
    </w:rPr>
  </w:style>
  <w:style w:type="paragraph" w:customStyle="1" w:styleId="PARNormal">
    <w:name w:val="PAR_Normal"/>
    <w:uiPriority w:val="99"/>
    <w:rsid w:val="00543B5D"/>
    <w:pPr>
      <w:tabs>
        <w:tab w:val="left" w:pos="1985"/>
        <w:tab w:val="left" w:pos="5103"/>
        <w:tab w:val="right" w:pos="9639"/>
      </w:tabs>
      <w:spacing w:before="60" w:after="60"/>
    </w:pPr>
    <w:rPr>
      <w:rFonts w:ascii="Verdana" w:eastAsia="Times New Roman" w:hAnsi="Verdana"/>
      <w:sz w:val="18"/>
      <w:lang w:val="en-US" w:eastAsia="en-US"/>
    </w:rPr>
  </w:style>
  <w:style w:type="paragraph" w:customStyle="1" w:styleId="PARSectionheader">
    <w:name w:val="PAR_Section header"/>
    <w:next w:val="PARNormal"/>
    <w:uiPriority w:val="99"/>
    <w:rsid w:val="00543B5D"/>
    <w:pPr>
      <w:spacing w:before="360" w:after="240"/>
    </w:pPr>
    <w:rPr>
      <w:rFonts w:ascii="Verdana" w:eastAsia="Times New Roman" w:hAnsi="Verdana"/>
      <w:b/>
      <w:sz w:val="22"/>
      <w:u w:val="single"/>
      <w:lang w:val="sk-SK" w:eastAsia="en-US"/>
    </w:rPr>
  </w:style>
  <w:style w:type="character" w:customStyle="1" w:styleId="CHARbold-italic">
    <w:name w:val="CHAR_bold-italic"/>
    <w:uiPriority w:val="99"/>
    <w:rsid w:val="00543B5D"/>
    <w:rPr>
      <w:rFonts w:ascii="Verdana" w:hAnsi="Verdana"/>
      <w:b/>
      <w:i/>
      <w:color w:val="auto"/>
      <w:sz w:val="20"/>
      <w:lang w:val="sk-SK"/>
    </w:rPr>
  </w:style>
  <w:style w:type="character" w:customStyle="1" w:styleId="CHARlink">
    <w:name w:val="CHAR_link"/>
    <w:uiPriority w:val="99"/>
    <w:rsid w:val="00543B5D"/>
    <w:rPr>
      <w:rFonts w:ascii="Verdana" w:hAnsi="Verdana"/>
      <w:color w:val="0000FF"/>
      <w:sz w:val="18"/>
      <w:u w:val="single"/>
      <w:lang w:val="sk-SK"/>
    </w:rPr>
  </w:style>
  <w:style w:type="paragraph" w:customStyle="1" w:styleId="PAROdrazka1bold">
    <w:name w:val="PAR_Odrazka_1_bold"/>
    <w:link w:val="PAROdrazka1boldChar"/>
    <w:uiPriority w:val="99"/>
    <w:rsid w:val="00543B5D"/>
    <w:pPr>
      <w:tabs>
        <w:tab w:val="right" w:pos="9639"/>
      </w:tabs>
      <w:spacing w:before="60" w:after="120"/>
    </w:pPr>
    <w:rPr>
      <w:rFonts w:ascii="Verdana" w:eastAsia="Times New Roman" w:hAnsi="Verdana"/>
      <w:b/>
      <w:sz w:val="18"/>
      <w:lang w:val="sk-SK" w:eastAsia="en-US"/>
    </w:rPr>
  </w:style>
  <w:style w:type="paragraph" w:customStyle="1" w:styleId="PARNormalodsazene">
    <w:name w:val="PAR_Normal_odsazene"/>
    <w:link w:val="PARNormalodsazeneChar"/>
    <w:uiPriority w:val="99"/>
    <w:rsid w:val="00543B5D"/>
    <w:pPr>
      <w:tabs>
        <w:tab w:val="left" w:pos="5103"/>
        <w:tab w:val="right" w:pos="9639"/>
      </w:tabs>
      <w:spacing w:after="120"/>
      <w:ind w:left="1134"/>
    </w:pPr>
    <w:rPr>
      <w:rFonts w:ascii="Verdana" w:eastAsia="Times New Roman" w:hAnsi="Verdana"/>
      <w:sz w:val="18"/>
      <w:lang w:val="sk-SK" w:eastAsia="en-US"/>
    </w:rPr>
  </w:style>
  <w:style w:type="character" w:customStyle="1" w:styleId="PARNormalodsazeneChar">
    <w:name w:val="PAR_Normal_odsazene Char"/>
    <w:link w:val="PARNormalodsazene"/>
    <w:uiPriority w:val="99"/>
    <w:locked/>
    <w:rsid w:val="00543B5D"/>
    <w:rPr>
      <w:rFonts w:ascii="Verdana" w:eastAsia="Times New Roman" w:hAnsi="Verdana"/>
      <w:sz w:val="18"/>
      <w:lang w:val="sk-SK" w:eastAsia="en-US"/>
    </w:rPr>
  </w:style>
  <w:style w:type="character" w:customStyle="1" w:styleId="PAROdrazka1boldChar">
    <w:name w:val="PAR_Odrazka_1_bold Char"/>
    <w:link w:val="PAROdrazka1bold"/>
    <w:uiPriority w:val="99"/>
    <w:locked/>
    <w:rsid w:val="00543B5D"/>
    <w:rPr>
      <w:rFonts w:ascii="Verdana" w:eastAsia="Times New Roman" w:hAnsi="Verdana"/>
      <w:b/>
      <w:sz w:val="18"/>
      <w:lang w:val="sk-SK" w:eastAsia="en-US"/>
    </w:rPr>
  </w:style>
  <w:style w:type="paragraph" w:customStyle="1" w:styleId="Nadpis2beznzvu">
    <w:name w:val="Nadpis 2 bez názvu"/>
    <w:basedOn w:val="Nadpis2"/>
    <w:uiPriority w:val="99"/>
    <w:rsid w:val="00543B5D"/>
    <w:pPr>
      <w:keepLines w:val="0"/>
      <w:numPr>
        <w:ilvl w:val="0"/>
        <w:numId w:val="0"/>
      </w:numPr>
      <w:shd w:val="clear" w:color="auto" w:fill="auto"/>
      <w:spacing w:after="120" w:line="240" w:lineRule="auto"/>
      <w:ind w:left="283" w:hanging="283"/>
    </w:pPr>
    <w:rPr>
      <w:rFonts w:ascii="Georgia" w:hAnsi="Georgia" w:cs="Georgia"/>
      <w:b w:val="0"/>
      <w:bCs w:val="0"/>
      <w:color w:val="000000"/>
      <w:sz w:val="20"/>
      <w:szCs w:val="20"/>
      <w:lang w:eastAsia="cs-CZ"/>
    </w:rPr>
  </w:style>
  <w:style w:type="paragraph" w:customStyle="1" w:styleId="Prohlen">
    <w:name w:val="Prohlášení"/>
    <w:basedOn w:val="Normln"/>
    <w:uiPriority w:val="99"/>
    <w:rsid w:val="00543B5D"/>
    <w:pPr>
      <w:overflowPunct w:val="0"/>
      <w:autoSpaceDE w:val="0"/>
      <w:autoSpaceDN w:val="0"/>
      <w:adjustRightInd w:val="0"/>
      <w:spacing w:before="0" w:after="0" w:line="280" w:lineRule="atLeast"/>
      <w:jc w:val="center"/>
      <w:textAlignment w:val="baseline"/>
    </w:pPr>
    <w:rPr>
      <w:rFonts w:ascii="Times New Roman" w:eastAsia="Times New Roman" w:hAnsi="Times New Roman"/>
      <w:b/>
      <w:sz w:val="24"/>
      <w:szCs w:val="20"/>
    </w:rPr>
  </w:style>
  <w:style w:type="character" w:customStyle="1" w:styleId="tsubjname">
    <w:name w:val="tsubjname"/>
    <w:uiPriority w:val="99"/>
    <w:rsid w:val="00543B5D"/>
  </w:style>
  <w:style w:type="paragraph" w:customStyle="1" w:styleId="StyleHeading1After6pt">
    <w:name w:val="Style Heading 1 + After:  6 pt"/>
    <w:basedOn w:val="Nadpis1"/>
    <w:uiPriority w:val="99"/>
    <w:rsid w:val="00543B5D"/>
    <w:pPr>
      <w:keepLines w:val="0"/>
      <w:numPr>
        <w:numId w:val="0"/>
      </w:numPr>
      <w:shd w:val="clear" w:color="auto" w:fill="auto"/>
      <w:tabs>
        <w:tab w:val="left" w:pos="2268"/>
      </w:tabs>
      <w:spacing w:before="240" w:after="120" w:line="360" w:lineRule="auto"/>
      <w:ind w:left="431" w:hanging="431"/>
    </w:pPr>
    <w:rPr>
      <w:rFonts w:ascii="Arial" w:hAnsi="Arial"/>
      <w:color w:val="auto"/>
      <w:kern w:val="28"/>
      <w:szCs w:val="20"/>
      <w:lang w:eastAsia="cs-CZ"/>
    </w:rPr>
  </w:style>
  <w:style w:type="paragraph" w:customStyle="1" w:styleId="Style1">
    <w:name w:val="Style1"/>
    <w:basedOn w:val="Odstavecseseznamem"/>
    <w:uiPriority w:val="99"/>
    <w:rsid w:val="00543B5D"/>
    <w:pPr>
      <w:numPr>
        <w:numId w:val="18"/>
      </w:numPr>
      <w:tabs>
        <w:tab w:val="left" w:pos="567"/>
      </w:tabs>
      <w:spacing w:before="0" w:after="240" w:line="240" w:lineRule="auto"/>
      <w:ind w:left="567" w:hanging="567"/>
      <w:contextualSpacing w:val="0"/>
    </w:pPr>
    <w:rPr>
      <w:rFonts w:cs="Tahoma"/>
      <w:b/>
      <w:szCs w:val="20"/>
      <w:lang w:eastAsia="en-US"/>
    </w:rPr>
  </w:style>
  <w:style w:type="paragraph" w:customStyle="1" w:styleId="StylePARNormalTahoma10ptJustifiedLeft0cmHanging">
    <w:name w:val="Style PAR_Normal + Tahoma 10 pt Justified Left:  0 cm Hanging: ..."/>
    <w:basedOn w:val="PARNormal"/>
    <w:uiPriority w:val="99"/>
    <w:rsid w:val="00543B5D"/>
    <w:pPr>
      <w:ind w:left="1980" w:hanging="1980"/>
      <w:jc w:val="both"/>
    </w:pPr>
    <w:rPr>
      <w:rFonts w:ascii="Tahoma" w:hAnsi="Tahoma"/>
      <w:sz w:val="20"/>
    </w:rPr>
  </w:style>
  <w:style w:type="character" w:customStyle="1" w:styleId="apple-style-span">
    <w:name w:val="apple-style-span"/>
    <w:uiPriority w:val="99"/>
    <w:rsid w:val="00543B5D"/>
    <w:rPr>
      <w:rFonts w:cs="Times New Roman"/>
    </w:rPr>
  </w:style>
  <w:style w:type="paragraph" w:customStyle="1" w:styleId="Odstavecseseznamem2">
    <w:name w:val="Odstavec se seznamem2"/>
    <w:basedOn w:val="Normln"/>
    <w:uiPriority w:val="99"/>
    <w:rsid w:val="00543B5D"/>
    <w:pPr>
      <w:tabs>
        <w:tab w:val="left" w:pos="2268"/>
      </w:tabs>
      <w:spacing w:before="0" w:after="120" w:line="240" w:lineRule="auto"/>
      <w:ind w:left="720"/>
    </w:pPr>
    <w:rPr>
      <w:rFonts w:eastAsia="Times New Roman" w:cs="Tahoma"/>
      <w:szCs w:val="20"/>
    </w:rPr>
  </w:style>
  <w:style w:type="paragraph" w:customStyle="1" w:styleId="Heading21">
    <w:name w:val="Heading 2.1"/>
    <w:basedOn w:val="Nadpis2"/>
    <w:uiPriority w:val="99"/>
    <w:rsid w:val="00543B5D"/>
    <w:pPr>
      <w:keepLines w:val="0"/>
      <w:numPr>
        <w:numId w:val="5"/>
      </w:numPr>
      <w:shd w:val="clear" w:color="auto" w:fill="auto"/>
      <w:tabs>
        <w:tab w:val="left" w:pos="2268"/>
      </w:tabs>
      <w:spacing w:before="360" w:after="240" w:line="240" w:lineRule="auto"/>
      <w:ind w:left="576" w:hanging="576"/>
    </w:pPr>
    <w:rPr>
      <w:rFonts w:ascii="Arial" w:hAnsi="Arial"/>
      <w:i/>
      <w:iCs/>
      <w:color w:val="000000"/>
      <w:sz w:val="23"/>
      <w:szCs w:val="24"/>
      <w:lang w:eastAsia="cs-CZ"/>
    </w:rPr>
  </w:style>
  <w:style w:type="paragraph" w:customStyle="1" w:styleId="Odstavecseseznamem21">
    <w:name w:val="Odstavec se seznamem21"/>
    <w:basedOn w:val="Normln"/>
    <w:uiPriority w:val="99"/>
    <w:rsid w:val="00543B5D"/>
    <w:pPr>
      <w:tabs>
        <w:tab w:val="left" w:pos="2268"/>
      </w:tabs>
      <w:spacing w:before="0" w:after="120" w:line="240" w:lineRule="auto"/>
      <w:ind w:left="720"/>
    </w:pPr>
    <w:rPr>
      <w:rFonts w:eastAsia="Times New Roman" w:cs="Tahoma"/>
      <w:szCs w:val="20"/>
    </w:rPr>
  </w:style>
  <w:style w:type="paragraph" w:customStyle="1" w:styleId="CaptionIntroductionparagraph">
    <w:name w:val="Caption Introduction paragraph"/>
    <w:autoRedefine/>
    <w:uiPriority w:val="99"/>
    <w:rsid w:val="00543B5D"/>
    <w:pPr>
      <w:numPr>
        <w:numId w:val="19"/>
      </w:numPr>
      <w:spacing w:before="240" w:after="240"/>
    </w:pPr>
    <w:rPr>
      <w:rFonts w:ascii="Arial" w:eastAsia="Times New Roman" w:hAnsi="Arial" w:cs="Arial"/>
      <w:sz w:val="19"/>
      <w:szCs w:val="19"/>
      <w:lang w:eastAsia="en-US"/>
    </w:rPr>
  </w:style>
  <w:style w:type="paragraph" w:customStyle="1" w:styleId="Seznamteky">
    <w:name w:val="Seznam tečky"/>
    <w:basedOn w:val="Normln"/>
    <w:uiPriority w:val="99"/>
    <w:rsid w:val="00543B5D"/>
    <w:pPr>
      <w:numPr>
        <w:numId w:val="20"/>
      </w:numPr>
      <w:overflowPunct w:val="0"/>
      <w:autoSpaceDE w:val="0"/>
      <w:autoSpaceDN w:val="0"/>
      <w:adjustRightInd w:val="0"/>
      <w:spacing w:line="240" w:lineRule="auto"/>
      <w:textAlignment w:val="baseline"/>
    </w:pPr>
    <w:rPr>
      <w:rFonts w:ascii="Times New Roman" w:eastAsia="Times New Roman" w:hAnsi="Times New Roman"/>
      <w:kern w:val="22"/>
      <w:szCs w:val="20"/>
      <w:lang w:eastAsia="cs-CZ"/>
    </w:rPr>
  </w:style>
  <w:style w:type="paragraph" w:customStyle="1" w:styleId="FSCNormal">
    <w:name w:val="FSCNormal"/>
    <w:link w:val="FSCNormalChar"/>
    <w:uiPriority w:val="99"/>
    <w:rsid w:val="00543B5D"/>
    <w:pPr>
      <w:spacing w:after="60"/>
      <w:jc w:val="both"/>
    </w:pPr>
    <w:rPr>
      <w:rFonts w:ascii="Arial" w:eastAsia="Times New Roman" w:hAnsi="Arial"/>
      <w:sz w:val="22"/>
    </w:rPr>
  </w:style>
  <w:style w:type="character" w:customStyle="1" w:styleId="FSCNormalChar">
    <w:name w:val="FSCNormal Char"/>
    <w:link w:val="FSCNormal"/>
    <w:uiPriority w:val="99"/>
    <w:locked/>
    <w:rsid w:val="00543B5D"/>
    <w:rPr>
      <w:rFonts w:ascii="Arial" w:eastAsia="Times New Roman" w:hAnsi="Arial"/>
      <w:sz w:val="22"/>
    </w:rPr>
  </w:style>
  <w:style w:type="paragraph" w:customStyle="1" w:styleId="Nadpis3Neslovan">
    <w:name w:val="Nadpis 3 Nečíslovaný"/>
    <w:basedOn w:val="Nadpis3"/>
    <w:next w:val="Normln"/>
    <w:uiPriority w:val="99"/>
    <w:rsid w:val="00543B5D"/>
    <w:pPr>
      <w:numPr>
        <w:ilvl w:val="0"/>
        <w:numId w:val="16"/>
      </w:numPr>
      <w:tabs>
        <w:tab w:val="num" w:pos="870"/>
      </w:tabs>
      <w:spacing w:before="480"/>
      <w:ind w:left="870"/>
    </w:pPr>
    <w:rPr>
      <w:rFonts w:ascii="Cambria" w:hAnsi="Cambria"/>
      <w:bCs w:val="0"/>
      <w:i/>
      <w:color w:val="auto"/>
      <w:sz w:val="24"/>
      <w:szCs w:val="26"/>
      <w:lang w:eastAsia="cs-CZ"/>
    </w:rPr>
  </w:style>
  <w:style w:type="paragraph" w:customStyle="1" w:styleId="SUBNADPIS">
    <w:name w:val="SUBNADPIS"/>
    <w:basedOn w:val="Normln"/>
    <w:uiPriority w:val="99"/>
    <w:rsid w:val="00543B5D"/>
    <w:pPr>
      <w:numPr>
        <w:numId w:val="22"/>
      </w:numPr>
      <w:spacing w:before="120" w:after="0"/>
    </w:pPr>
    <w:rPr>
      <w:rFonts w:ascii="Arial" w:eastAsia="Times New Roman" w:hAnsi="Arial"/>
      <w:szCs w:val="24"/>
      <w:lang w:eastAsia="cs-CZ"/>
    </w:rPr>
  </w:style>
  <w:style w:type="paragraph" w:customStyle="1" w:styleId="19anodst">
    <w:name w:val="19an_odst"/>
    <w:basedOn w:val="Normln"/>
    <w:uiPriority w:val="99"/>
    <w:rsid w:val="00543B5D"/>
    <w:pPr>
      <w:tabs>
        <w:tab w:val="left" w:pos="567"/>
        <w:tab w:val="right" w:pos="9639"/>
      </w:tabs>
      <w:spacing w:before="0" w:after="0" w:line="240" w:lineRule="auto"/>
    </w:pPr>
    <w:rPr>
      <w:rFonts w:ascii="Arial Narrow" w:eastAsia="Times New Roman" w:hAnsi="Arial Narrow"/>
      <w:sz w:val="18"/>
      <w:szCs w:val="20"/>
      <w:lang w:eastAsia="cs-CZ"/>
    </w:rPr>
  </w:style>
  <w:style w:type="paragraph" w:customStyle="1" w:styleId="normalbulletbl">
    <w:name w:val="normal bullet bílá"/>
    <w:basedOn w:val="Normln"/>
    <w:uiPriority w:val="99"/>
    <w:rsid w:val="00543B5D"/>
    <w:pPr>
      <w:numPr>
        <w:numId w:val="23"/>
      </w:numPr>
      <w:spacing w:before="0" w:after="0" w:line="240" w:lineRule="auto"/>
    </w:pPr>
    <w:rPr>
      <w:rFonts w:ascii="Arial" w:eastAsia="Times New Roman" w:hAnsi="Arial"/>
      <w:szCs w:val="20"/>
      <w:lang w:eastAsia="cs-CZ"/>
    </w:rPr>
  </w:style>
  <w:style w:type="paragraph" w:customStyle="1" w:styleId="Popistabulky">
    <w:name w:val="Popis tabulky"/>
    <w:basedOn w:val="Normln"/>
    <w:uiPriority w:val="99"/>
    <w:rsid w:val="00543B5D"/>
    <w:pPr>
      <w:spacing w:before="0" w:after="200"/>
      <w:jc w:val="center"/>
    </w:pPr>
    <w:rPr>
      <w:rFonts w:eastAsia="Times New Roman"/>
      <w:i/>
    </w:rPr>
  </w:style>
  <w:style w:type="paragraph" w:customStyle="1" w:styleId="normsodrazkou">
    <w:name w:val="norm s odrazkou"/>
    <w:basedOn w:val="Normln"/>
    <w:link w:val="normsodrazkouChar"/>
    <w:uiPriority w:val="99"/>
    <w:rsid w:val="00543B5D"/>
    <w:pPr>
      <w:numPr>
        <w:numId w:val="24"/>
      </w:numPr>
      <w:spacing w:before="120" w:after="0"/>
    </w:pPr>
    <w:rPr>
      <w:rFonts w:ascii="Arial" w:eastAsia="Times New Roman" w:hAnsi="Arial"/>
      <w:szCs w:val="24"/>
      <w:lang w:eastAsia="cs-CZ"/>
    </w:rPr>
  </w:style>
  <w:style w:type="character" w:customStyle="1" w:styleId="normsodrazkouChar">
    <w:name w:val="norm s odrazkou Char"/>
    <w:link w:val="normsodrazkou"/>
    <w:uiPriority w:val="99"/>
    <w:locked/>
    <w:rsid w:val="00543B5D"/>
    <w:rPr>
      <w:rFonts w:ascii="Arial" w:eastAsia="Times New Roman" w:hAnsi="Arial"/>
      <w:sz w:val="22"/>
      <w:szCs w:val="24"/>
    </w:rPr>
  </w:style>
  <w:style w:type="character" w:customStyle="1" w:styleId="platne">
    <w:name w:val="platne"/>
    <w:uiPriority w:val="99"/>
    <w:rsid w:val="00543B5D"/>
  </w:style>
  <w:style w:type="character" w:customStyle="1" w:styleId="BezmezerChar">
    <w:name w:val="Bez mezer Char"/>
    <w:aliases w:val="Normal tučny Char"/>
    <w:link w:val="Bezmezer"/>
    <w:uiPriority w:val="1"/>
    <w:locked/>
    <w:rsid w:val="00543B5D"/>
    <w:rPr>
      <w:rFonts w:eastAsia="Times New Roman"/>
      <w:b/>
      <w:sz w:val="22"/>
      <w:szCs w:val="24"/>
    </w:rPr>
  </w:style>
  <w:style w:type="paragraph" w:styleId="Vrazncitt">
    <w:name w:val="Intense Quote"/>
    <w:basedOn w:val="Normln"/>
    <w:next w:val="Normln"/>
    <w:link w:val="VrazncittChar"/>
    <w:uiPriority w:val="99"/>
    <w:qFormat/>
    <w:rsid w:val="00543B5D"/>
    <w:pPr>
      <w:pBdr>
        <w:top w:val="single" w:sz="4" w:space="1" w:color="E46C0A"/>
        <w:bottom w:val="single" w:sz="4" w:space="4" w:color="E46C0A"/>
      </w:pBdr>
      <w:spacing w:before="100" w:beforeAutospacing="1" w:after="100" w:afterAutospacing="1" w:line="240" w:lineRule="auto"/>
      <w:ind w:left="936" w:right="936"/>
      <w:contextualSpacing/>
    </w:pPr>
    <w:rPr>
      <w:rFonts w:eastAsia="Times New Roman"/>
      <w:b/>
      <w:bCs/>
      <w:i/>
      <w:iCs/>
      <w:color w:val="4F6228"/>
    </w:rPr>
  </w:style>
  <w:style w:type="character" w:customStyle="1" w:styleId="VrazncittChar">
    <w:name w:val="Výrazný citát Char"/>
    <w:link w:val="Vrazncitt"/>
    <w:uiPriority w:val="99"/>
    <w:rsid w:val="00543B5D"/>
    <w:rPr>
      <w:rFonts w:eastAsia="Times New Roman"/>
      <w:b/>
      <w:bCs/>
      <w:i/>
      <w:iCs/>
      <w:color w:val="4F6228"/>
      <w:sz w:val="22"/>
      <w:szCs w:val="22"/>
      <w:lang w:eastAsia="en-US"/>
    </w:rPr>
  </w:style>
  <w:style w:type="character" w:styleId="Nzevknihy">
    <w:name w:val="Book Title"/>
    <w:uiPriority w:val="99"/>
    <w:qFormat/>
    <w:rsid w:val="00543B5D"/>
    <w:rPr>
      <w:b/>
      <w:smallCaps/>
      <w:spacing w:val="5"/>
    </w:rPr>
  </w:style>
  <w:style w:type="character" w:styleId="Zdraznnintenzivn">
    <w:name w:val="Intense Emphasis"/>
    <w:uiPriority w:val="99"/>
    <w:qFormat/>
    <w:rsid w:val="00543B5D"/>
    <w:rPr>
      <w:rFonts w:ascii="Calibri" w:hAnsi="Calibri"/>
      <w:b/>
      <w:i/>
      <w:color w:val="77933C"/>
    </w:rPr>
  </w:style>
  <w:style w:type="character" w:styleId="Zstupntext">
    <w:name w:val="Placeholder Text"/>
    <w:uiPriority w:val="99"/>
    <w:semiHidden/>
    <w:rsid w:val="00543B5D"/>
    <w:rPr>
      <w:color w:val="808080"/>
    </w:rPr>
  </w:style>
  <w:style w:type="table" w:styleId="Svtlmkazvraznn3">
    <w:name w:val="Light Grid Accent 3"/>
    <w:basedOn w:val="Normlntabulka"/>
    <w:uiPriority w:val="99"/>
    <w:rsid w:val="00543B5D"/>
    <w:rPr>
      <w:rFonts w:eastAsia="Times New Roman"/>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pPr>
      <w:rPr>
        <w:rFonts w:ascii="Georgia" w:eastAsia="Times New Roman" w:hAnsi="Georg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ascii="Georgia" w:eastAsia="Times New Roman" w:hAnsi="Georg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Georgia" w:eastAsia="Times New Roman" w:hAnsi="Georgia" w:cs="Times New Roman"/>
        <w:b/>
        <w:bCs/>
      </w:rPr>
    </w:tblStylePr>
    <w:tblStylePr w:type="lastCol">
      <w:rPr>
        <w:rFonts w:ascii="Georgia" w:eastAsia="Times New Roman" w:hAnsi="Georg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Svtlseznamzvraznn3">
    <w:name w:val="Light List Accent 3"/>
    <w:basedOn w:val="Normlntabulka"/>
    <w:uiPriority w:val="99"/>
    <w:rsid w:val="00543B5D"/>
    <w:rPr>
      <w:rFonts w:eastAsia="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tcBorders>
      </w:tcPr>
    </w:tblStylePr>
  </w:style>
  <w:style w:type="table" w:styleId="Stednmka2zvraznn3">
    <w:name w:val="Medium Grid 2 Accent 3"/>
    <w:basedOn w:val="Normlntabulka"/>
    <w:uiPriority w:val="99"/>
    <w:rsid w:val="00543B5D"/>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rFonts w:cs="Times New Roman"/>
        <w:b/>
        <w:bCs/>
        <w:color w:val="000000"/>
      </w:rPr>
      <w:tblPr/>
      <w:tcPr>
        <w:shd w:val="clear" w:color="auto" w:fill="F5F8EE"/>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AF1DD"/>
      </w:tcPr>
    </w:tblStylePr>
    <w:tblStylePr w:type="band1Vert">
      <w:rPr>
        <w:rFonts w:cs="Times New Roman"/>
      </w:rPr>
      <w:tblPr/>
      <w:tcPr>
        <w:shd w:val="clear" w:color="auto" w:fill="CDDDAC"/>
      </w:tcPr>
    </w:tblStylePr>
    <w:tblStylePr w:type="band1Horz">
      <w:rPr>
        <w:rFonts w:cs="Times New Roman"/>
      </w:rPr>
      <w:tblPr/>
      <w:tcPr>
        <w:tcBorders>
          <w:insideH w:val="single" w:sz="6" w:space="0" w:color="9BBB59"/>
          <w:insideV w:val="single" w:sz="6" w:space="0" w:color="9BBB59"/>
        </w:tcBorders>
        <w:shd w:val="clear" w:color="auto" w:fill="CDDDAC"/>
      </w:tcPr>
    </w:tblStylePr>
    <w:tblStylePr w:type="nwCell">
      <w:rPr>
        <w:rFonts w:cs="Times New Roman"/>
      </w:rPr>
      <w:tblPr/>
      <w:tcPr>
        <w:shd w:val="clear" w:color="auto" w:fill="FFFFFF"/>
      </w:tcPr>
    </w:tblStylePr>
  </w:style>
  <w:style w:type="paragraph" w:customStyle="1" w:styleId="ListParagraph1">
    <w:name w:val="List Paragraph1"/>
    <w:basedOn w:val="Normln"/>
    <w:uiPriority w:val="34"/>
    <w:qFormat/>
    <w:rsid w:val="00543B5D"/>
    <w:pPr>
      <w:tabs>
        <w:tab w:val="left" w:pos="2268"/>
      </w:tabs>
      <w:spacing w:before="0" w:after="120" w:line="240" w:lineRule="auto"/>
      <w:ind w:left="720"/>
    </w:pPr>
    <w:rPr>
      <w:rFonts w:eastAsia="Times New Roman" w:cs="Tahoma"/>
      <w:szCs w:val="20"/>
    </w:rPr>
  </w:style>
  <w:style w:type="character" w:customStyle="1" w:styleId="BookTitle1">
    <w:name w:val="Book Title1"/>
    <w:uiPriority w:val="99"/>
    <w:rsid w:val="00543B5D"/>
    <w:rPr>
      <w:b/>
      <w:smallCaps/>
      <w:spacing w:val="5"/>
    </w:rPr>
  </w:style>
  <w:style w:type="paragraph" w:customStyle="1" w:styleId="Normln-Odstavec">
    <w:name w:val="Normální - Odstavec"/>
    <w:basedOn w:val="Normln"/>
    <w:link w:val="Normln-OdstavecCharChar"/>
    <w:uiPriority w:val="99"/>
    <w:rsid w:val="00543B5D"/>
    <w:pPr>
      <w:spacing w:before="0" w:after="120" w:line="240" w:lineRule="auto"/>
    </w:pPr>
    <w:rPr>
      <w:rFonts w:eastAsia="MS ??"/>
      <w:szCs w:val="24"/>
      <w:lang w:eastAsia="cs-CZ"/>
    </w:rPr>
  </w:style>
  <w:style w:type="paragraph" w:customStyle="1" w:styleId="Normln-Psmeno">
    <w:name w:val="Normální - Písmeno"/>
    <w:basedOn w:val="Normln"/>
    <w:uiPriority w:val="99"/>
    <w:rsid w:val="00543B5D"/>
    <w:pPr>
      <w:spacing w:before="0" w:after="120" w:line="240" w:lineRule="auto"/>
    </w:pPr>
    <w:rPr>
      <w:rFonts w:eastAsia="MS ??" w:cs="Calibri"/>
      <w:lang w:eastAsia="cs-CZ"/>
    </w:rPr>
  </w:style>
  <w:style w:type="paragraph" w:customStyle="1" w:styleId="Normln-msk">
    <w:name w:val="Normální - Římská"/>
    <w:basedOn w:val="Normln"/>
    <w:uiPriority w:val="99"/>
    <w:rsid w:val="00543B5D"/>
    <w:pPr>
      <w:tabs>
        <w:tab w:val="left" w:pos="1985"/>
      </w:tabs>
      <w:spacing w:before="0" w:after="120" w:line="240" w:lineRule="auto"/>
    </w:pPr>
    <w:rPr>
      <w:rFonts w:eastAsia="MS ??" w:cs="Calibri"/>
      <w:szCs w:val="24"/>
    </w:rPr>
  </w:style>
  <w:style w:type="character" w:customStyle="1" w:styleId="Normln-OdstavecCharChar">
    <w:name w:val="Normální - Odstavec Char Char"/>
    <w:link w:val="Normln-Odstavec"/>
    <w:uiPriority w:val="99"/>
    <w:locked/>
    <w:rsid w:val="00543B5D"/>
    <w:rPr>
      <w:rFonts w:eastAsia="MS ??"/>
      <w:sz w:val="22"/>
      <w:szCs w:val="24"/>
    </w:rPr>
  </w:style>
  <w:style w:type="character" w:customStyle="1" w:styleId="Stednmka1zvraznn2Char">
    <w:name w:val="Střední mřížka 1 – zvýraznění 2 Char"/>
    <w:link w:val="Stednmka1zvraznn2"/>
    <w:uiPriority w:val="99"/>
    <w:locked/>
    <w:rsid w:val="00543B5D"/>
    <w:rPr>
      <w:rFonts w:ascii="Calibri" w:hAnsi="Calibri"/>
      <w:sz w:val="20"/>
      <w:lang w:eastAsia="en-US"/>
    </w:rPr>
  </w:style>
  <w:style w:type="character" w:customStyle="1" w:styleId="IntenseEmphasis1">
    <w:name w:val="Intense Emphasis1"/>
    <w:uiPriority w:val="99"/>
    <w:rsid w:val="00543B5D"/>
    <w:rPr>
      <w:rFonts w:ascii="Calibri" w:hAnsi="Calibri"/>
      <w:b/>
      <w:color w:val="000000"/>
      <w:sz w:val="22"/>
      <w:u w:val="single"/>
    </w:rPr>
  </w:style>
  <w:style w:type="paragraph" w:customStyle="1" w:styleId="Odrka1">
    <w:name w:val="Odrážka 1"/>
    <w:basedOn w:val="Normln"/>
    <w:uiPriority w:val="99"/>
    <w:rsid w:val="00543B5D"/>
    <w:pPr>
      <w:numPr>
        <w:numId w:val="25"/>
      </w:numPr>
      <w:spacing w:after="0" w:line="240" w:lineRule="auto"/>
    </w:pPr>
    <w:rPr>
      <w:rFonts w:ascii="Verdana" w:eastAsia="Times New Roman" w:hAnsi="Verdana"/>
      <w:szCs w:val="24"/>
      <w:lang w:eastAsia="cs-CZ"/>
    </w:rPr>
  </w:style>
  <w:style w:type="paragraph" w:customStyle="1" w:styleId="Odrka2">
    <w:name w:val="Odrážka 2"/>
    <w:basedOn w:val="Normln"/>
    <w:uiPriority w:val="99"/>
    <w:rsid w:val="00543B5D"/>
    <w:pPr>
      <w:numPr>
        <w:ilvl w:val="1"/>
        <w:numId w:val="25"/>
      </w:numPr>
      <w:spacing w:after="0" w:line="240" w:lineRule="auto"/>
    </w:pPr>
    <w:rPr>
      <w:rFonts w:ascii="Verdana" w:eastAsia="Times New Roman" w:hAnsi="Verdana"/>
      <w:szCs w:val="24"/>
      <w:lang w:eastAsia="cs-CZ"/>
    </w:rPr>
  </w:style>
  <w:style w:type="paragraph" w:customStyle="1" w:styleId="Odrka3">
    <w:name w:val="Odrážka 3"/>
    <w:basedOn w:val="Normln"/>
    <w:uiPriority w:val="99"/>
    <w:rsid w:val="00543B5D"/>
    <w:pPr>
      <w:numPr>
        <w:ilvl w:val="2"/>
        <w:numId w:val="25"/>
      </w:numPr>
      <w:spacing w:after="0" w:line="240" w:lineRule="auto"/>
    </w:pPr>
    <w:rPr>
      <w:rFonts w:ascii="Verdana" w:eastAsia="Times New Roman" w:hAnsi="Verdana"/>
      <w:szCs w:val="24"/>
      <w:lang w:eastAsia="cs-CZ"/>
    </w:rPr>
  </w:style>
  <w:style w:type="paragraph" w:customStyle="1" w:styleId="Odrka4">
    <w:name w:val="Odrážka 4"/>
    <w:basedOn w:val="Normln"/>
    <w:uiPriority w:val="99"/>
    <w:rsid w:val="00543B5D"/>
    <w:pPr>
      <w:numPr>
        <w:ilvl w:val="3"/>
        <w:numId w:val="25"/>
      </w:numPr>
      <w:spacing w:after="0" w:line="240" w:lineRule="auto"/>
    </w:pPr>
    <w:rPr>
      <w:rFonts w:ascii="Verdana" w:eastAsia="Times New Roman" w:hAnsi="Verdana"/>
      <w:szCs w:val="24"/>
      <w:lang w:eastAsia="cs-CZ"/>
    </w:rPr>
  </w:style>
  <w:style w:type="table" w:styleId="Stednmka1zvraznn2">
    <w:name w:val="Medium Grid 1 Accent 2"/>
    <w:basedOn w:val="Normlntabulka"/>
    <w:link w:val="Stednmka1zvraznn2Char"/>
    <w:uiPriority w:val="99"/>
    <w:rsid w:val="00543B5D"/>
    <w:rPr>
      <w:lang w:eastAsia="en-U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lastRow">
      <w:tblPr/>
      <w:tcPr>
        <w:tcBorders>
          <w:top w:val="single" w:sz="18" w:space="0" w:color="CF7B79"/>
        </w:tcBorders>
      </w:tcPr>
    </w:tblStylePr>
    <w:tblStylePr w:type="band1Vert">
      <w:tblPr/>
      <w:tcPr>
        <w:shd w:val="clear" w:color="auto" w:fill="DFA7A6"/>
      </w:tcPr>
    </w:tblStylePr>
    <w:tblStylePr w:type="band1Horz">
      <w:tblPr/>
      <w:tcPr>
        <w:shd w:val="clear" w:color="auto" w:fill="DFA7A6"/>
      </w:tcPr>
    </w:tblStylePr>
  </w:style>
  <w:style w:type="paragraph" w:customStyle="1" w:styleId="Pa2">
    <w:name w:val="Pa2"/>
    <w:basedOn w:val="Normln"/>
    <w:next w:val="Normln"/>
    <w:uiPriority w:val="99"/>
    <w:rsid w:val="00543B5D"/>
    <w:pPr>
      <w:autoSpaceDE w:val="0"/>
      <w:autoSpaceDN w:val="0"/>
      <w:adjustRightInd w:val="0"/>
      <w:spacing w:before="0" w:after="0" w:line="241" w:lineRule="atLeast"/>
    </w:pPr>
    <w:rPr>
      <w:rFonts w:ascii="Arial" w:eastAsia="Times New Roman" w:hAnsi="Arial" w:cs="Arial"/>
      <w:sz w:val="24"/>
      <w:szCs w:val="24"/>
    </w:rPr>
  </w:style>
  <w:style w:type="character" w:customStyle="1" w:styleId="A3">
    <w:name w:val="A3"/>
    <w:uiPriority w:val="99"/>
    <w:rsid w:val="00543B5D"/>
    <w:rPr>
      <w:b/>
      <w:color w:val="000000"/>
    </w:rPr>
  </w:style>
  <w:style w:type="character" w:customStyle="1" w:styleId="A5">
    <w:name w:val="A5"/>
    <w:uiPriority w:val="99"/>
    <w:rsid w:val="00543B5D"/>
    <w:rPr>
      <w:color w:val="000000"/>
      <w:sz w:val="18"/>
    </w:rPr>
  </w:style>
  <w:style w:type="paragraph" w:customStyle="1" w:styleId="Pa4">
    <w:name w:val="Pa4"/>
    <w:basedOn w:val="Normln"/>
    <w:next w:val="Normln"/>
    <w:uiPriority w:val="99"/>
    <w:rsid w:val="00543B5D"/>
    <w:pPr>
      <w:autoSpaceDE w:val="0"/>
      <w:autoSpaceDN w:val="0"/>
      <w:adjustRightInd w:val="0"/>
      <w:spacing w:before="0" w:after="0" w:line="241" w:lineRule="atLeast"/>
    </w:pPr>
    <w:rPr>
      <w:rFonts w:ascii="Arial" w:eastAsia="Times New Roman" w:hAnsi="Arial" w:cs="Arial"/>
      <w:sz w:val="24"/>
      <w:szCs w:val="24"/>
    </w:rPr>
  </w:style>
  <w:style w:type="character" w:customStyle="1" w:styleId="googqs-tidbit1">
    <w:name w:val="goog_qs-tidbit1"/>
    <w:uiPriority w:val="99"/>
    <w:rsid w:val="00543B5D"/>
  </w:style>
  <w:style w:type="character" w:customStyle="1" w:styleId="st1">
    <w:name w:val="st1"/>
    <w:uiPriority w:val="99"/>
    <w:rsid w:val="00543B5D"/>
  </w:style>
  <w:style w:type="character" w:customStyle="1" w:styleId="ft">
    <w:name w:val="ft"/>
    <w:uiPriority w:val="99"/>
    <w:rsid w:val="00543B5D"/>
  </w:style>
  <w:style w:type="character" w:styleId="Zvraznn">
    <w:name w:val="Emphasis"/>
    <w:uiPriority w:val="99"/>
    <w:qFormat/>
    <w:rsid w:val="00543B5D"/>
    <w:rPr>
      <w:rFonts w:cs="Times New Roman"/>
      <w:i/>
      <w:iCs/>
    </w:rPr>
  </w:style>
  <w:style w:type="paragraph" w:customStyle="1" w:styleId="pole">
    <w:name w:val="pole"/>
    <w:basedOn w:val="Normln"/>
    <w:qFormat/>
    <w:rsid w:val="00543B5D"/>
    <w:pPr>
      <w:tabs>
        <w:tab w:val="left" w:pos="1701"/>
      </w:tabs>
      <w:spacing w:before="0" w:after="0" w:line="240" w:lineRule="auto"/>
      <w:ind w:left="1701" w:hanging="1701"/>
      <w:jc w:val="left"/>
    </w:pPr>
    <w:rPr>
      <w:rFonts w:ascii="Arial" w:hAnsi="Arial"/>
    </w:rPr>
  </w:style>
  <w:style w:type="character" w:customStyle="1" w:styleId="odstavecChar">
    <w:name w:val="odstavec Char"/>
    <w:link w:val="odstavec"/>
    <w:locked/>
    <w:rsid w:val="00543B5D"/>
    <w:rPr>
      <w:rFonts w:ascii="Calibri Light" w:hAnsi="Calibri Light"/>
      <w:color w:val="262626"/>
    </w:rPr>
  </w:style>
  <w:style w:type="paragraph" w:customStyle="1" w:styleId="odstavec">
    <w:name w:val="odstavec"/>
    <w:basedOn w:val="Normln"/>
    <w:link w:val="odstavecChar"/>
    <w:rsid w:val="00543B5D"/>
    <w:pPr>
      <w:spacing w:before="0" w:after="120"/>
      <w:ind w:left="851"/>
      <w:jc w:val="left"/>
    </w:pPr>
    <w:rPr>
      <w:rFonts w:ascii="Calibri Light" w:hAnsi="Calibri Light"/>
      <w:color w:val="262626"/>
      <w:sz w:val="20"/>
      <w:szCs w:val="20"/>
      <w:lang w:eastAsia="cs-CZ"/>
    </w:rPr>
  </w:style>
  <w:style w:type="character" w:styleId="Zdraznnjemn">
    <w:name w:val="Subtle Emphasis"/>
    <w:uiPriority w:val="19"/>
    <w:qFormat/>
    <w:rsid w:val="00543B5D"/>
    <w:rPr>
      <w:i/>
      <w:iCs/>
      <w:color w:val="808080"/>
    </w:rPr>
  </w:style>
  <w:style w:type="character" w:styleId="Odkazjemn">
    <w:name w:val="Subtle Reference"/>
    <w:uiPriority w:val="31"/>
    <w:qFormat/>
    <w:rsid w:val="00543B5D"/>
    <w:rPr>
      <w:smallCaps/>
      <w:color w:val="ED7D31"/>
      <w:u w:val="single"/>
    </w:rPr>
  </w:style>
  <w:style w:type="character" w:styleId="Odkazintenzivn">
    <w:name w:val="Intense Reference"/>
    <w:uiPriority w:val="32"/>
    <w:qFormat/>
    <w:rsid w:val="00543B5D"/>
    <w:rPr>
      <w:b/>
      <w:bCs/>
      <w:smallCaps/>
      <w:color w:val="ED7D31"/>
      <w:spacing w:val="5"/>
      <w:u w:val="single"/>
    </w:rPr>
  </w:style>
  <w:style w:type="paragraph" w:customStyle="1" w:styleId="CM1">
    <w:name w:val="CM1"/>
    <w:basedOn w:val="Default"/>
    <w:next w:val="Default"/>
    <w:uiPriority w:val="99"/>
    <w:rsid w:val="00543B5D"/>
    <w:pPr>
      <w:widowControl w:val="0"/>
      <w:spacing w:line="328" w:lineRule="atLeast"/>
    </w:pPr>
    <w:rPr>
      <w:rFonts w:ascii="Calibri" w:eastAsia="Times New Roman" w:hAnsi="Calibri"/>
      <w:color w:val="auto"/>
    </w:rPr>
  </w:style>
  <w:style w:type="paragraph" w:customStyle="1" w:styleId="CM6">
    <w:name w:val="CM6"/>
    <w:basedOn w:val="Default"/>
    <w:next w:val="Default"/>
    <w:uiPriority w:val="99"/>
    <w:rsid w:val="00543B5D"/>
    <w:pPr>
      <w:widowControl w:val="0"/>
      <w:spacing w:after="77"/>
    </w:pPr>
    <w:rPr>
      <w:rFonts w:ascii="Calibri" w:eastAsia="Times New Roman" w:hAnsi="Calibri"/>
      <w:color w:val="auto"/>
    </w:rPr>
  </w:style>
  <w:style w:type="paragraph" w:customStyle="1" w:styleId="CM3">
    <w:name w:val="CM3"/>
    <w:basedOn w:val="Default"/>
    <w:next w:val="Default"/>
    <w:uiPriority w:val="99"/>
    <w:rsid w:val="00543B5D"/>
    <w:pPr>
      <w:widowControl w:val="0"/>
      <w:spacing w:line="291" w:lineRule="atLeast"/>
    </w:pPr>
    <w:rPr>
      <w:rFonts w:ascii="Calibri" w:eastAsia="Times New Roman" w:hAnsi="Calibri"/>
      <w:color w:val="auto"/>
    </w:rPr>
  </w:style>
  <w:style w:type="paragraph" w:customStyle="1" w:styleId="CM7">
    <w:name w:val="CM7"/>
    <w:basedOn w:val="Default"/>
    <w:next w:val="Default"/>
    <w:uiPriority w:val="99"/>
    <w:rsid w:val="00543B5D"/>
    <w:pPr>
      <w:widowControl w:val="0"/>
      <w:spacing w:after="75"/>
    </w:pPr>
    <w:rPr>
      <w:rFonts w:ascii="Calibri" w:eastAsia="Times New Roman" w:hAnsi="Calibri"/>
      <w:color w:val="auto"/>
    </w:rPr>
  </w:style>
  <w:style w:type="paragraph" w:customStyle="1" w:styleId="CM11">
    <w:name w:val="CM11"/>
    <w:basedOn w:val="Default"/>
    <w:next w:val="Default"/>
    <w:uiPriority w:val="99"/>
    <w:rsid w:val="00543B5D"/>
    <w:pPr>
      <w:widowControl w:val="0"/>
      <w:spacing w:after="223"/>
    </w:pPr>
    <w:rPr>
      <w:rFonts w:ascii="Calibri" w:eastAsia="Times New Roman" w:hAnsi="Calibri"/>
      <w:color w:val="auto"/>
    </w:rPr>
  </w:style>
  <w:style w:type="table" w:customStyle="1" w:styleId="Svtltabulkasmkou11">
    <w:name w:val="Světlá tabulka s mřížkou 11"/>
    <w:basedOn w:val="Normlntabulka"/>
    <w:uiPriority w:val="46"/>
    <w:rsid w:val="00543B5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Normal">
    <w:name w:val="Table Normal"/>
    <w:uiPriority w:val="2"/>
    <w:semiHidden/>
    <w:unhideWhenUsed/>
    <w:qFormat/>
    <w:rsid w:val="00A13A27"/>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A13A27"/>
    <w:pPr>
      <w:widowControl w:val="0"/>
      <w:spacing w:before="0" w:after="0" w:line="240" w:lineRule="auto"/>
      <w:jc w:val="left"/>
    </w:pPr>
    <w:rPr>
      <w:rFonts w:asciiTheme="minorHAnsi" w:eastAsiaTheme="minorHAnsi" w:hAnsiTheme="minorHAnsi" w:cstheme="minorBidi"/>
      <w:lang w:val="en-US"/>
    </w:rPr>
  </w:style>
  <w:style w:type="paragraph" w:customStyle="1" w:styleId="name">
    <w:name w:val="name"/>
    <w:basedOn w:val="Normln"/>
    <w:rsid w:val="009A5EB6"/>
    <w:pPr>
      <w:spacing w:before="0" w:after="135" w:line="270" w:lineRule="atLeast"/>
      <w:jc w:val="left"/>
    </w:pPr>
    <w:rPr>
      <w:rFonts w:ascii="Helvetica" w:eastAsia="Times New Roman" w:hAnsi="Helvetica" w:cs="Helvetica"/>
      <w:sz w:val="20"/>
      <w:szCs w:val="20"/>
      <w:lang w:eastAsia="cs-CZ"/>
    </w:rPr>
  </w:style>
  <w:style w:type="character" w:customStyle="1" w:styleId="fn">
    <w:name w:val="fn"/>
    <w:basedOn w:val="Standardnpsmoodstavce"/>
    <w:rsid w:val="009A5EB6"/>
  </w:style>
  <w:style w:type="paragraph" w:customStyle="1" w:styleId="adrdata">
    <w:name w:val="adrdata"/>
    <w:basedOn w:val="Normln"/>
    <w:rsid w:val="009A5EB6"/>
    <w:pPr>
      <w:spacing w:before="0" w:after="135" w:line="270" w:lineRule="atLeast"/>
      <w:jc w:val="left"/>
    </w:pPr>
    <w:rPr>
      <w:rFonts w:ascii="Helvetica" w:eastAsia="Times New Roman" w:hAnsi="Helvetica" w:cs="Helvetica"/>
      <w:sz w:val="20"/>
      <w:szCs w:val="20"/>
      <w:lang w:eastAsia="cs-CZ"/>
    </w:rPr>
  </w:style>
  <w:style w:type="character" w:customStyle="1" w:styleId="street">
    <w:name w:val="street"/>
    <w:basedOn w:val="Standardnpsmoodstavce"/>
    <w:rsid w:val="009A5EB6"/>
  </w:style>
  <w:style w:type="character" w:customStyle="1" w:styleId="city2">
    <w:name w:val="city2"/>
    <w:basedOn w:val="Standardnpsmoodstavce"/>
    <w:rsid w:val="009A5EB6"/>
  </w:style>
  <w:style w:type="character" w:customStyle="1" w:styleId="misc">
    <w:name w:val="misc"/>
    <w:basedOn w:val="Standardnpsmoodstavce"/>
    <w:rsid w:val="009A5EB6"/>
  </w:style>
  <w:style w:type="character" w:customStyle="1" w:styleId="postal-code">
    <w:name w:val="postal-code"/>
    <w:basedOn w:val="Standardnpsmoodstavce"/>
    <w:rsid w:val="009A5EB6"/>
  </w:style>
  <w:style w:type="character" w:customStyle="1" w:styleId="province">
    <w:name w:val="province"/>
    <w:basedOn w:val="Standardnpsmoodstavce"/>
    <w:rsid w:val="009A5EB6"/>
  </w:style>
  <w:style w:type="character" w:customStyle="1" w:styleId="phone2">
    <w:name w:val="phone2"/>
    <w:basedOn w:val="Standardnpsmoodstavce"/>
    <w:rsid w:val="009A5EB6"/>
  </w:style>
  <w:style w:type="paragraph" w:customStyle="1" w:styleId="showonmap">
    <w:name w:val="showonmap"/>
    <w:basedOn w:val="Normln"/>
    <w:rsid w:val="009A5EB6"/>
    <w:pPr>
      <w:spacing w:before="0" w:after="135" w:line="270" w:lineRule="atLeast"/>
      <w:jc w:val="left"/>
    </w:pPr>
    <w:rPr>
      <w:rFonts w:ascii="Helvetica" w:eastAsia="Times New Roman" w:hAnsi="Helvetica" w:cs="Helvetica"/>
      <w:sz w:val="20"/>
      <w:szCs w:val="20"/>
      <w:lang w:eastAsia="cs-CZ"/>
    </w:rPr>
  </w:style>
  <w:style w:type="character" w:customStyle="1" w:styleId="muted7">
    <w:name w:val="muted7"/>
    <w:basedOn w:val="Standardnpsmoodstavce"/>
    <w:rsid w:val="009A5EB6"/>
    <w:rPr>
      <w:color w:val="999999"/>
      <w:sz w:val="20"/>
      <w:szCs w:val="20"/>
    </w:rPr>
  </w:style>
  <w:style w:type="paragraph" w:customStyle="1" w:styleId="photoauthor">
    <w:name w:val="photoauthor"/>
    <w:basedOn w:val="Normln"/>
    <w:rsid w:val="009A5EB6"/>
    <w:pPr>
      <w:spacing w:before="0" w:after="0" w:line="240" w:lineRule="auto"/>
      <w:jc w:val="left"/>
    </w:pPr>
    <w:rPr>
      <w:rFonts w:ascii="Times New Roman" w:eastAsia="Times New Roman" w:hAnsi="Times New Roman"/>
      <w:color w:val="808080"/>
      <w:sz w:val="18"/>
      <w:szCs w:val="18"/>
      <w:lang w:eastAsia="cs-CZ"/>
    </w:rPr>
  </w:style>
  <w:style w:type="paragraph" w:customStyle="1" w:styleId="perex2">
    <w:name w:val="perex2"/>
    <w:basedOn w:val="Normln"/>
    <w:rsid w:val="009A5EB6"/>
    <w:pPr>
      <w:spacing w:before="0" w:after="0" w:line="348" w:lineRule="atLeast"/>
      <w:jc w:val="left"/>
    </w:pPr>
    <w:rPr>
      <w:rFonts w:ascii="Times New Roman" w:eastAsia="Times New Roman" w:hAnsi="Times New Roman"/>
      <w:color w:val="70100C"/>
      <w:sz w:val="35"/>
      <w:szCs w:val="35"/>
      <w:lang w:eastAsia="cs-CZ"/>
    </w:rPr>
  </w:style>
  <w:style w:type="paragraph" w:customStyle="1" w:styleId="publicdate4">
    <w:name w:val="publicdate4"/>
    <w:basedOn w:val="Normln"/>
    <w:rsid w:val="009A5EB6"/>
    <w:pPr>
      <w:spacing w:before="0" w:after="0" w:line="315" w:lineRule="atLeast"/>
      <w:jc w:val="left"/>
    </w:pPr>
    <w:rPr>
      <w:rFonts w:ascii="Times New Roman" w:eastAsia="Times New Roman" w:hAnsi="Times New Roman"/>
      <w:b/>
      <w:bCs/>
      <w:color w:val="70100C"/>
      <w:sz w:val="24"/>
      <w:szCs w:val="24"/>
      <w:lang w:eastAsia="cs-CZ"/>
    </w:rPr>
  </w:style>
  <w:style w:type="paragraph" w:customStyle="1" w:styleId="photodesc2">
    <w:name w:val="photodesc2"/>
    <w:basedOn w:val="Normln"/>
    <w:rsid w:val="009A5EB6"/>
    <w:pPr>
      <w:spacing w:before="0" w:after="0" w:line="240" w:lineRule="auto"/>
      <w:jc w:val="left"/>
    </w:pPr>
    <w:rPr>
      <w:rFonts w:ascii="Times New Roman" w:eastAsia="Times New Roman" w:hAnsi="Times New Roman"/>
      <w:color w:val="333333"/>
      <w:sz w:val="18"/>
      <w:szCs w:val="18"/>
      <w:lang w:eastAsia="cs-CZ"/>
    </w:rPr>
  </w:style>
  <w:style w:type="character" w:customStyle="1" w:styleId="voteitem2">
    <w:name w:val="voteitem2"/>
    <w:basedOn w:val="Standardnpsmoodstavce"/>
    <w:rsid w:val="009A5EB6"/>
    <w:rPr>
      <w:vanish w:val="0"/>
      <w:webHidden w:val="0"/>
      <w:specVanish w:val="0"/>
    </w:rPr>
  </w:style>
  <w:style w:type="character" w:customStyle="1" w:styleId="photo-author">
    <w:name w:val="photo-author"/>
    <w:basedOn w:val="Standardnpsmoodstavce"/>
    <w:rsid w:val="009A5EB6"/>
  </w:style>
  <w:style w:type="character" w:customStyle="1" w:styleId="image-title">
    <w:name w:val="image-title"/>
    <w:basedOn w:val="Standardnpsmoodstavce"/>
    <w:rsid w:val="009A5EB6"/>
  </w:style>
  <w:style w:type="paragraph" w:customStyle="1" w:styleId="Textpsmene">
    <w:name w:val="Text písmene"/>
    <w:basedOn w:val="Normln"/>
    <w:uiPriority w:val="99"/>
    <w:rsid w:val="00E763BE"/>
    <w:pPr>
      <w:numPr>
        <w:ilvl w:val="1"/>
        <w:numId w:val="189"/>
      </w:numPr>
      <w:spacing w:line="280" w:lineRule="atLeast"/>
      <w:outlineLvl w:val="7"/>
    </w:pPr>
    <w:rPr>
      <w:rFonts w:eastAsia="Times New Roman" w:cs="Arial"/>
      <w:lang w:eastAsia="cs-CZ"/>
    </w:rPr>
  </w:style>
  <w:style w:type="paragraph" w:customStyle="1" w:styleId="Textodstavce">
    <w:name w:val="Text odstavce"/>
    <w:basedOn w:val="Normln"/>
    <w:uiPriority w:val="99"/>
    <w:rsid w:val="00E763BE"/>
    <w:pPr>
      <w:numPr>
        <w:numId w:val="189"/>
      </w:numPr>
      <w:tabs>
        <w:tab w:val="left" w:pos="851"/>
      </w:tabs>
      <w:spacing w:before="120" w:after="120" w:line="280" w:lineRule="atLeast"/>
      <w:outlineLvl w:val="6"/>
    </w:pPr>
    <w:rPr>
      <w:rFonts w:eastAsia="Times New Roman" w:cs="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38175">
      <w:bodyDiv w:val="1"/>
      <w:marLeft w:val="0"/>
      <w:marRight w:val="0"/>
      <w:marTop w:val="0"/>
      <w:marBottom w:val="0"/>
      <w:divBdr>
        <w:top w:val="none" w:sz="0" w:space="0" w:color="auto"/>
        <w:left w:val="none" w:sz="0" w:space="0" w:color="auto"/>
        <w:bottom w:val="none" w:sz="0" w:space="0" w:color="auto"/>
        <w:right w:val="none" w:sz="0" w:space="0" w:color="auto"/>
      </w:divBdr>
    </w:div>
    <w:div w:id="82651959">
      <w:bodyDiv w:val="1"/>
      <w:marLeft w:val="0"/>
      <w:marRight w:val="0"/>
      <w:marTop w:val="0"/>
      <w:marBottom w:val="0"/>
      <w:divBdr>
        <w:top w:val="none" w:sz="0" w:space="0" w:color="auto"/>
        <w:left w:val="none" w:sz="0" w:space="0" w:color="auto"/>
        <w:bottom w:val="none" w:sz="0" w:space="0" w:color="auto"/>
        <w:right w:val="none" w:sz="0" w:space="0" w:color="auto"/>
      </w:divBdr>
      <w:divsChild>
        <w:div w:id="1757903480">
          <w:marLeft w:val="0"/>
          <w:marRight w:val="0"/>
          <w:marTop w:val="0"/>
          <w:marBottom w:val="0"/>
          <w:divBdr>
            <w:top w:val="none" w:sz="0" w:space="0" w:color="auto"/>
            <w:left w:val="none" w:sz="0" w:space="0" w:color="auto"/>
            <w:bottom w:val="none" w:sz="0" w:space="0" w:color="auto"/>
            <w:right w:val="none" w:sz="0" w:space="0" w:color="auto"/>
          </w:divBdr>
          <w:divsChild>
            <w:div w:id="1280994901">
              <w:marLeft w:val="0"/>
              <w:marRight w:val="0"/>
              <w:marTop w:val="0"/>
              <w:marBottom w:val="0"/>
              <w:divBdr>
                <w:top w:val="single" w:sz="6" w:space="0" w:color="EBEBEB"/>
                <w:left w:val="single" w:sz="6" w:space="0" w:color="D9D9D9"/>
                <w:bottom w:val="single" w:sz="6" w:space="0" w:color="D9D9D9"/>
                <w:right w:val="single" w:sz="6" w:space="0" w:color="D9D9D9"/>
              </w:divBdr>
              <w:divsChild>
                <w:div w:id="170578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86671">
      <w:bodyDiv w:val="1"/>
      <w:marLeft w:val="0"/>
      <w:marRight w:val="0"/>
      <w:marTop w:val="0"/>
      <w:marBottom w:val="0"/>
      <w:divBdr>
        <w:top w:val="none" w:sz="0" w:space="0" w:color="auto"/>
        <w:left w:val="none" w:sz="0" w:space="0" w:color="auto"/>
        <w:bottom w:val="none" w:sz="0" w:space="0" w:color="auto"/>
        <w:right w:val="none" w:sz="0" w:space="0" w:color="auto"/>
      </w:divBdr>
    </w:div>
    <w:div w:id="117379773">
      <w:bodyDiv w:val="1"/>
      <w:marLeft w:val="0"/>
      <w:marRight w:val="0"/>
      <w:marTop w:val="0"/>
      <w:marBottom w:val="0"/>
      <w:divBdr>
        <w:top w:val="none" w:sz="0" w:space="0" w:color="auto"/>
        <w:left w:val="none" w:sz="0" w:space="0" w:color="auto"/>
        <w:bottom w:val="none" w:sz="0" w:space="0" w:color="auto"/>
        <w:right w:val="none" w:sz="0" w:space="0" w:color="auto"/>
      </w:divBdr>
    </w:div>
    <w:div w:id="187302835">
      <w:bodyDiv w:val="1"/>
      <w:marLeft w:val="0"/>
      <w:marRight w:val="0"/>
      <w:marTop w:val="0"/>
      <w:marBottom w:val="0"/>
      <w:divBdr>
        <w:top w:val="none" w:sz="0" w:space="0" w:color="auto"/>
        <w:left w:val="none" w:sz="0" w:space="0" w:color="auto"/>
        <w:bottom w:val="none" w:sz="0" w:space="0" w:color="auto"/>
        <w:right w:val="none" w:sz="0" w:space="0" w:color="auto"/>
      </w:divBdr>
    </w:div>
    <w:div w:id="217129864">
      <w:bodyDiv w:val="1"/>
      <w:marLeft w:val="0"/>
      <w:marRight w:val="0"/>
      <w:marTop w:val="0"/>
      <w:marBottom w:val="0"/>
      <w:divBdr>
        <w:top w:val="none" w:sz="0" w:space="0" w:color="auto"/>
        <w:left w:val="none" w:sz="0" w:space="0" w:color="auto"/>
        <w:bottom w:val="none" w:sz="0" w:space="0" w:color="auto"/>
        <w:right w:val="none" w:sz="0" w:space="0" w:color="auto"/>
      </w:divBdr>
    </w:div>
    <w:div w:id="234710633">
      <w:bodyDiv w:val="1"/>
      <w:marLeft w:val="0"/>
      <w:marRight w:val="0"/>
      <w:marTop w:val="0"/>
      <w:marBottom w:val="0"/>
      <w:divBdr>
        <w:top w:val="none" w:sz="0" w:space="0" w:color="auto"/>
        <w:left w:val="none" w:sz="0" w:space="0" w:color="auto"/>
        <w:bottom w:val="none" w:sz="0" w:space="0" w:color="auto"/>
        <w:right w:val="none" w:sz="0" w:space="0" w:color="auto"/>
      </w:divBdr>
    </w:div>
    <w:div w:id="252931022">
      <w:bodyDiv w:val="1"/>
      <w:marLeft w:val="0"/>
      <w:marRight w:val="0"/>
      <w:marTop w:val="0"/>
      <w:marBottom w:val="0"/>
      <w:divBdr>
        <w:top w:val="none" w:sz="0" w:space="0" w:color="auto"/>
        <w:left w:val="none" w:sz="0" w:space="0" w:color="auto"/>
        <w:bottom w:val="none" w:sz="0" w:space="0" w:color="auto"/>
        <w:right w:val="none" w:sz="0" w:space="0" w:color="auto"/>
      </w:divBdr>
    </w:div>
    <w:div w:id="365838357">
      <w:bodyDiv w:val="1"/>
      <w:marLeft w:val="0"/>
      <w:marRight w:val="0"/>
      <w:marTop w:val="0"/>
      <w:marBottom w:val="0"/>
      <w:divBdr>
        <w:top w:val="none" w:sz="0" w:space="0" w:color="auto"/>
        <w:left w:val="none" w:sz="0" w:space="0" w:color="auto"/>
        <w:bottom w:val="none" w:sz="0" w:space="0" w:color="auto"/>
        <w:right w:val="none" w:sz="0" w:space="0" w:color="auto"/>
      </w:divBdr>
    </w:div>
    <w:div w:id="432438837">
      <w:bodyDiv w:val="1"/>
      <w:marLeft w:val="0"/>
      <w:marRight w:val="0"/>
      <w:marTop w:val="0"/>
      <w:marBottom w:val="0"/>
      <w:divBdr>
        <w:top w:val="none" w:sz="0" w:space="0" w:color="auto"/>
        <w:left w:val="none" w:sz="0" w:space="0" w:color="auto"/>
        <w:bottom w:val="none" w:sz="0" w:space="0" w:color="auto"/>
        <w:right w:val="none" w:sz="0" w:space="0" w:color="auto"/>
      </w:divBdr>
    </w:div>
    <w:div w:id="529759381">
      <w:bodyDiv w:val="1"/>
      <w:marLeft w:val="0"/>
      <w:marRight w:val="0"/>
      <w:marTop w:val="0"/>
      <w:marBottom w:val="0"/>
      <w:divBdr>
        <w:top w:val="none" w:sz="0" w:space="0" w:color="auto"/>
        <w:left w:val="none" w:sz="0" w:space="0" w:color="auto"/>
        <w:bottom w:val="none" w:sz="0" w:space="0" w:color="auto"/>
        <w:right w:val="none" w:sz="0" w:space="0" w:color="auto"/>
      </w:divBdr>
    </w:div>
    <w:div w:id="535235210">
      <w:bodyDiv w:val="1"/>
      <w:marLeft w:val="0"/>
      <w:marRight w:val="0"/>
      <w:marTop w:val="0"/>
      <w:marBottom w:val="0"/>
      <w:divBdr>
        <w:top w:val="none" w:sz="0" w:space="0" w:color="auto"/>
        <w:left w:val="none" w:sz="0" w:space="0" w:color="auto"/>
        <w:bottom w:val="none" w:sz="0" w:space="0" w:color="auto"/>
        <w:right w:val="none" w:sz="0" w:space="0" w:color="auto"/>
      </w:divBdr>
    </w:div>
    <w:div w:id="619259709">
      <w:bodyDiv w:val="1"/>
      <w:marLeft w:val="0"/>
      <w:marRight w:val="0"/>
      <w:marTop w:val="0"/>
      <w:marBottom w:val="0"/>
      <w:divBdr>
        <w:top w:val="none" w:sz="0" w:space="0" w:color="auto"/>
        <w:left w:val="none" w:sz="0" w:space="0" w:color="auto"/>
        <w:bottom w:val="none" w:sz="0" w:space="0" w:color="auto"/>
        <w:right w:val="none" w:sz="0" w:space="0" w:color="auto"/>
      </w:divBdr>
    </w:div>
    <w:div w:id="716392936">
      <w:bodyDiv w:val="1"/>
      <w:marLeft w:val="0"/>
      <w:marRight w:val="0"/>
      <w:marTop w:val="0"/>
      <w:marBottom w:val="0"/>
      <w:divBdr>
        <w:top w:val="none" w:sz="0" w:space="0" w:color="auto"/>
        <w:left w:val="none" w:sz="0" w:space="0" w:color="auto"/>
        <w:bottom w:val="none" w:sz="0" w:space="0" w:color="auto"/>
        <w:right w:val="none" w:sz="0" w:space="0" w:color="auto"/>
      </w:divBdr>
    </w:div>
    <w:div w:id="806124812">
      <w:bodyDiv w:val="1"/>
      <w:marLeft w:val="0"/>
      <w:marRight w:val="0"/>
      <w:marTop w:val="0"/>
      <w:marBottom w:val="0"/>
      <w:divBdr>
        <w:top w:val="none" w:sz="0" w:space="0" w:color="auto"/>
        <w:left w:val="none" w:sz="0" w:space="0" w:color="auto"/>
        <w:bottom w:val="none" w:sz="0" w:space="0" w:color="auto"/>
        <w:right w:val="none" w:sz="0" w:space="0" w:color="auto"/>
      </w:divBdr>
    </w:div>
    <w:div w:id="998267946">
      <w:bodyDiv w:val="1"/>
      <w:marLeft w:val="0"/>
      <w:marRight w:val="0"/>
      <w:marTop w:val="0"/>
      <w:marBottom w:val="0"/>
      <w:divBdr>
        <w:top w:val="none" w:sz="0" w:space="0" w:color="auto"/>
        <w:left w:val="none" w:sz="0" w:space="0" w:color="auto"/>
        <w:bottom w:val="none" w:sz="0" w:space="0" w:color="auto"/>
        <w:right w:val="none" w:sz="0" w:space="0" w:color="auto"/>
      </w:divBdr>
    </w:div>
    <w:div w:id="1089544003">
      <w:bodyDiv w:val="1"/>
      <w:marLeft w:val="0"/>
      <w:marRight w:val="0"/>
      <w:marTop w:val="0"/>
      <w:marBottom w:val="0"/>
      <w:divBdr>
        <w:top w:val="none" w:sz="0" w:space="0" w:color="auto"/>
        <w:left w:val="none" w:sz="0" w:space="0" w:color="auto"/>
        <w:bottom w:val="none" w:sz="0" w:space="0" w:color="auto"/>
        <w:right w:val="none" w:sz="0" w:space="0" w:color="auto"/>
      </w:divBdr>
    </w:div>
    <w:div w:id="1107309345">
      <w:bodyDiv w:val="1"/>
      <w:marLeft w:val="0"/>
      <w:marRight w:val="0"/>
      <w:marTop w:val="0"/>
      <w:marBottom w:val="0"/>
      <w:divBdr>
        <w:top w:val="none" w:sz="0" w:space="0" w:color="auto"/>
        <w:left w:val="none" w:sz="0" w:space="0" w:color="auto"/>
        <w:bottom w:val="none" w:sz="0" w:space="0" w:color="auto"/>
        <w:right w:val="none" w:sz="0" w:space="0" w:color="auto"/>
      </w:divBdr>
    </w:div>
    <w:div w:id="1472360632">
      <w:bodyDiv w:val="1"/>
      <w:marLeft w:val="0"/>
      <w:marRight w:val="0"/>
      <w:marTop w:val="0"/>
      <w:marBottom w:val="0"/>
      <w:divBdr>
        <w:top w:val="none" w:sz="0" w:space="0" w:color="auto"/>
        <w:left w:val="none" w:sz="0" w:space="0" w:color="auto"/>
        <w:bottom w:val="none" w:sz="0" w:space="0" w:color="auto"/>
        <w:right w:val="none" w:sz="0" w:space="0" w:color="auto"/>
      </w:divBdr>
    </w:div>
    <w:div w:id="1479498457">
      <w:bodyDiv w:val="1"/>
      <w:marLeft w:val="0"/>
      <w:marRight w:val="0"/>
      <w:marTop w:val="0"/>
      <w:marBottom w:val="0"/>
      <w:divBdr>
        <w:top w:val="none" w:sz="0" w:space="0" w:color="auto"/>
        <w:left w:val="none" w:sz="0" w:space="0" w:color="auto"/>
        <w:bottom w:val="none" w:sz="0" w:space="0" w:color="auto"/>
        <w:right w:val="none" w:sz="0" w:space="0" w:color="auto"/>
      </w:divBdr>
    </w:div>
    <w:div w:id="1520194755">
      <w:bodyDiv w:val="1"/>
      <w:marLeft w:val="0"/>
      <w:marRight w:val="0"/>
      <w:marTop w:val="0"/>
      <w:marBottom w:val="0"/>
      <w:divBdr>
        <w:top w:val="none" w:sz="0" w:space="0" w:color="auto"/>
        <w:left w:val="none" w:sz="0" w:space="0" w:color="auto"/>
        <w:bottom w:val="none" w:sz="0" w:space="0" w:color="auto"/>
        <w:right w:val="none" w:sz="0" w:space="0" w:color="auto"/>
      </w:divBdr>
    </w:div>
    <w:div w:id="1607615197">
      <w:bodyDiv w:val="1"/>
      <w:marLeft w:val="0"/>
      <w:marRight w:val="0"/>
      <w:marTop w:val="0"/>
      <w:marBottom w:val="0"/>
      <w:divBdr>
        <w:top w:val="none" w:sz="0" w:space="0" w:color="auto"/>
        <w:left w:val="none" w:sz="0" w:space="0" w:color="auto"/>
        <w:bottom w:val="none" w:sz="0" w:space="0" w:color="auto"/>
        <w:right w:val="none" w:sz="0" w:space="0" w:color="auto"/>
      </w:divBdr>
    </w:div>
    <w:div w:id="1616860923">
      <w:bodyDiv w:val="1"/>
      <w:marLeft w:val="0"/>
      <w:marRight w:val="0"/>
      <w:marTop w:val="0"/>
      <w:marBottom w:val="0"/>
      <w:divBdr>
        <w:top w:val="none" w:sz="0" w:space="0" w:color="auto"/>
        <w:left w:val="none" w:sz="0" w:space="0" w:color="auto"/>
        <w:bottom w:val="none" w:sz="0" w:space="0" w:color="auto"/>
        <w:right w:val="none" w:sz="0" w:space="0" w:color="auto"/>
      </w:divBdr>
    </w:div>
    <w:div w:id="1646205448">
      <w:bodyDiv w:val="1"/>
      <w:marLeft w:val="0"/>
      <w:marRight w:val="0"/>
      <w:marTop w:val="0"/>
      <w:marBottom w:val="0"/>
      <w:divBdr>
        <w:top w:val="none" w:sz="0" w:space="0" w:color="auto"/>
        <w:left w:val="none" w:sz="0" w:space="0" w:color="auto"/>
        <w:bottom w:val="none" w:sz="0" w:space="0" w:color="auto"/>
        <w:right w:val="none" w:sz="0" w:space="0" w:color="auto"/>
      </w:divBdr>
    </w:div>
    <w:div w:id="1681856997">
      <w:bodyDiv w:val="1"/>
      <w:marLeft w:val="0"/>
      <w:marRight w:val="0"/>
      <w:marTop w:val="0"/>
      <w:marBottom w:val="0"/>
      <w:divBdr>
        <w:top w:val="none" w:sz="0" w:space="0" w:color="auto"/>
        <w:left w:val="none" w:sz="0" w:space="0" w:color="auto"/>
        <w:bottom w:val="none" w:sz="0" w:space="0" w:color="auto"/>
        <w:right w:val="none" w:sz="0" w:space="0" w:color="auto"/>
      </w:divBdr>
    </w:div>
    <w:div w:id="1706754152">
      <w:bodyDiv w:val="1"/>
      <w:marLeft w:val="0"/>
      <w:marRight w:val="0"/>
      <w:marTop w:val="0"/>
      <w:marBottom w:val="0"/>
      <w:divBdr>
        <w:top w:val="none" w:sz="0" w:space="0" w:color="auto"/>
        <w:left w:val="none" w:sz="0" w:space="0" w:color="auto"/>
        <w:bottom w:val="none" w:sz="0" w:space="0" w:color="auto"/>
        <w:right w:val="none" w:sz="0" w:space="0" w:color="auto"/>
      </w:divBdr>
    </w:div>
    <w:div w:id="1853647114">
      <w:bodyDiv w:val="1"/>
      <w:marLeft w:val="0"/>
      <w:marRight w:val="0"/>
      <w:marTop w:val="0"/>
      <w:marBottom w:val="0"/>
      <w:divBdr>
        <w:top w:val="none" w:sz="0" w:space="0" w:color="auto"/>
        <w:left w:val="none" w:sz="0" w:space="0" w:color="auto"/>
        <w:bottom w:val="none" w:sz="0" w:space="0" w:color="auto"/>
        <w:right w:val="none" w:sz="0" w:space="0" w:color="auto"/>
      </w:divBdr>
    </w:div>
    <w:div w:id="1973321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www.strukturalni-fondy.cz/cs/Microsites/Integrovany-OP/Zadatele-a-prijemci/Pro-prijemce/Pravidla-publicity" TargetMode="External"/><Relationship Id="rId26" Type="http://schemas.openxmlformats.org/officeDocument/2006/relationships/image" Target="media/image90.jpeg"/><Relationship Id="rId3" Type="http://schemas.openxmlformats.org/officeDocument/2006/relationships/customXml" Target="../customXml/item3.xml"/><Relationship Id="rId21" Type="http://schemas.openxmlformats.org/officeDocument/2006/relationships/image" Target="media/image6.wmf"/><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www.strukturalni-fondy.cz/getmedia/68a39a8f-704f-4d85-ae04-05c04b7204cf/NEWlogo_manual_IOP" TargetMode="External"/><Relationship Id="rId25" Type="http://schemas.openxmlformats.org/officeDocument/2006/relationships/image" Target="media/image80.jpe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cpubenchmark.net" TargetMode="External"/><Relationship Id="rId20" Type="http://schemas.openxmlformats.org/officeDocument/2006/relationships/image" Target="media/image5.wmf"/><Relationship Id="rId29"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9.jpeg"/><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3.jpeg"/><Relationship Id="rId23" Type="http://schemas.openxmlformats.org/officeDocument/2006/relationships/image" Target="media/image8.jpeg"/><Relationship Id="rId28" Type="http://schemas.openxmlformats.org/officeDocument/2006/relationships/image" Target="media/image11.png"/><Relationship Id="rId10" Type="http://schemas.openxmlformats.org/officeDocument/2006/relationships/settings" Target="settings.xml"/><Relationship Id="rId19" Type="http://schemas.openxmlformats.org/officeDocument/2006/relationships/image" Target="media/image4.png"/><Relationship Id="rId31" Type="http://schemas.openxmlformats.org/officeDocument/2006/relationships/footer" Target="footer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2.jpeg"/><Relationship Id="rId22" Type="http://schemas.openxmlformats.org/officeDocument/2006/relationships/image" Target="media/image7.wmf"/><Relationship Id="rId27" Type="http://schemas.openxmlformats.org/officeDocument/2006/relationships/image" Target="media/image10.png"/><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itnikp.GEMINAS\AppData\Roaming\Microsoft\&#352;ablony\Geminas\Geminas_Dokument_velk&#253;.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2010-02-25T00:00:00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B293F0EA686264BB400BAD39FCE4A57" ma:contentTypeVersion="0" ma:contentTypeDescription="Vytvoří nový dokument" ma:contentTypeScope="" ma:versionID="039297d4d63c36763eddee708dd248e5">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5FF428D-1381-483F-849B-CD00805975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B0075E7-E8CF-4ADA-83FF-4DCD06C1F898}">
  <ds:schemaRefs>
    <ds:schemaRef ds:uri="http://schemas.microsoft.com/office/2006/documentManagement/types"/>
    <ds:schemaRef ds:uri="http://purl.org/dc/terms/"/>
    <ds:schemaRef ds:uri="http://purl.org/dc/elements/1.1/"/>
    <ds:schemaRef ds:uri="http://schemas.openxmlformats.org/package/2006/metadata/core-properties"/>
    <ds:schemaRef ds:uri="http://purl.org/dc/dcmitype/"/>
    <ds:schemaRef ds:uri="http://www.w3.org/XML/1998/namespace"/>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1638E913-199F-4D68-AFE7-EA5841FC770A}">
  <ds:schemaRefs>
    <ds:schemaRef ds:uri="http://schemas.microsoft.com/sharepoint/v3/contenttype/forms"/>
  </ds:schemaRefs>
</ds:datastoreItem>
</file>

<file path=customXml/itemProps5.xml><?xml version="1.0" encoding="utf-8"?>
<ds:datastoreItem xmlns:ds="http://schemas.openxmlformats.org/officeDocument/2006/customXml" ds:itemID="{08D87B96-9728-48EE-98DA-C96E58972066}">
  <ds:schemaRefs>
    <ds:schemaRef ds:uri="http://schemas.openxmlformats.org/officeDocument/2006/bibliography"/>
  </ds:schemaRefs>
</ds:datastoreItem>
</file>

<file path=customXml/itemProps6.xml><?xml version="1.0" encoding="utf-8"?>
<ds:datastoreItem xmlns:ds="http://schemas.openxmlformats.org/officeDocument/2006/customXml" ds:itemID="{B025E718-FC2F-4C37-B675-1D02D9A83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Geminas_Dokument_velký</Template>
  <TotalTime>12</TotalTime>
  <Pages>8</Pages>
  <Words>30906</Words>
  <Characters>182347</Characters>
  <Application>Microsoft Office Word</Application>
  <DocSecurity>0</DocSecurity>
  <Lines>1519</Lines>
  <Paragraphs>425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Podklady pro věcnou část zadávací dokumentace pro plánované a připravované nadlimitní VŘ „Komplexní dodávky pro Krajský standardizovaný projekt Zdravotnické záchranné služby Středočeského kraje“</vt:lpstr>
      <vt:lpstr>Nabídka</vt:lpstr>
    </vt:vector>
  </TitlesOfParts>
  <Company>Geminas, SE</Company>
  <LinksUpToDate>false</LinksUpToDate>
  <CharactersWithSpaces>212828</CharactersWithSpaces>
  <SharedDoc>false</SharedDoc>
  <HLinks>
    <vt:vector size="600" baseType="variant">
      <vt:variant>
        <vt:i4>4194388</vt:i4>
      </vt:variant>
      <vt:variant>
        <vt:i4>882</vt:i4>
      </vt:variant>
      <vt:variant>
        <vt:i4>0</vt:i4>
      </vt:variant>
      <vt:variant>
        <vt:i4>5</vt:i4>
      </vt:variant>
      <vt:variant>
        <vt:lpwstr>http://www.cpubenchmark.net/</vt:lpwstr>
      </vt:variant>
      <vt:variant>
        <vt:lpwstr/>
      </vt:variant>
      <vt:variant>
        <vt:i4>1376308</vt:i4>
      </vt:variant>
      <vt:variant>
        <vt:i4>623</vt:i4>
      </vt:variant>
      <vt:variant>
        <vt:i4>0</vt:i4>
      </vt:variant>
      <vt:variant>
        <vt:i4>5</vt:i4>
      </vt:variant>
      <vt:variant>
        <vt:lpwstr/>
      </vt:variant>
      <vt:variant>
        <vt:lpwstr>_Toc385923002</vt:lpwstr>
      </vt:variant>
      <vt:variant>
        <vt:i4>1376308</vt:i4>
      </vt:variant>
      <vt:variant>
        <vt:i4>617</vt:i4>
      </vt:variant>
      <vt:variant>
        <vt:i4>0</vt:i4>
      </vt:variant>
      <vt:variant>
        <vt:i4>5</vt:i4>
      </vt:variant>
      <vt:variant>
        <vt:lpwstr/>
      </vt:variant>
      <vt:variant>
        <vt:lpwstr>_Toc385923001</vt:lpwstr>
      </vt:variant>
      <vt:variant>
        <vt:i4>1376308</vt:i4>
      </vt:variant>
      <vt:variant>
        <vt:i4>611</vt:i4>
      </vt:variant>
      <vt:variant>
        <vt:i4>0</vt:i4>
      </vt:variant>
      <vt:variant>
        <vt:i4>5</vt:i4>
      </vt:variant>
      <vt:variant>
        <vt:lpwstr/>
      </vt:variant>
      <vt:variant>
        <vt:lpwstr>_Toc385923000</vt:lpwstr>
      </vt:variant>
      <vt:variant>
        <vt:i4>1900605</vt:i4>
      </vt:variant>
      <vt:variant>
        <vt:i4>605</vt:i4>
      </vt:variant>
      <vt:variant>
        <vt:i4>0</vt:i4>
      </vt:variant>
      <vt:variant>
        <vt:i4>5</vt:i4>
      </vt:variant>
      <vt:variant>
        <vt:lpwstr/>
      </vt:variant>
      <vt:variant>
        <vt:lpwstr>_Toc385922999</vt:lpwstr>
      </vt:variant>
      <vt:variant>
        <vt:i4>1900605</vt:i4>
      </vt:variant>
      <vt:variant>
        <vt:i4>599</vt:i4>
      </vt:variant>
      <vt:variant>
        <vt:i4>0</vt:i4>
      </vt:variant>
      <vt:variant>
        <vt:i4>5</vt:i4>
      </vt:variant>
      <vt:variant>
        <vt:lpwstr/>
      </vt:variant>
      <vt:variant>
        <vt:lpwstr>_Toc385922998</vt:lpwstr>
      </vt:variant>
      <vt:variant>
        <vt:i4>1900605</vt:i4>
      </vt:variant>
      <vt:variant>
        <vt:i4>593</vt:i4>
      </vt:variant>
      <vt:variant>
        <vt:i4>0</vt:i4>
      </vt:variant>
      <vt:variant>
        <vt:i4>5</vt:i4>
      </vt:variant>
      <vt:variant>
        <vt:lpwstr/>
      </vt:variant>
      <vt:variant>
        <vt:lpwstr>_Toc385922997</vt:lpwstr>
      </vt:variant>
      <vt:variant>
        <vt:i4>1900605</vt:i4>
      </vt:variant>
      <vt:variant>
        <vt:i4>587</vt:i4>
      </vt:variant>
      <vt:variant>
        <vt:i4>0</vt:i4>
      </vt:variant>
      <vt:variant>
        <vt:i4>5</vt:i4>
      </vt:variant>
      <vt:variant>
        <vt:lpwstr/>
      </vt:variant>
      <vt:variant>
        <vt:lpwstr>_Toc385922996</vt:lpwstr>
      </vt:variant>
      <vt:variant>
        <vt:i4>1900605</vt:i4>
      </vt:variant>
      <vt:variant>
        <vt:i4>581</vt:i4>
      </vt:variant>
      <vt:variant>
        <vt:i4>0</vt:i4>
      </vt:variant>
      <vt:variant>
        <vt:i4>5</vt:i4>
      </vt:variant>
      <vt:variant>
        <vt:lpwstr/>
      </vt:variant>
      <vt:variant>
        <vt:lpwstr>_Toc385922995</vt:lpwstr>
      </vt:variant>
      <vt:variant>
        <vt:i4>1900605</vt:i4>
      </vt:variant>
      <vt:variant>
        <vt:i4>575</vt:i4>
      </vt:variant>
      <vt:variant>
        <vt:i4>0</vt:i4>
      </vt:variant>
      <vt:variant>
        <vt:i4>5</vt:i4>
      </vt:variant>
      <vt:variant>
        <vt:lpwstr/>
      </vt:variant>
      <vt:variant>
        <vt:lpwstr>_Toc385922994</vt:lpwstr>
      </vt:variant>
      <vt:variant>
        <vt:i4>1900605</vt:i4>
      </vt:variant>
      <vt:variant>
        <vt:i4>569</vt:i4>
      </vt:variant>
      <vt:variant>
        <vt:i4>0</vt:i4>
      </vt:variant>
      <vt:variant>
        <vt:i4>5</vt:i4>
      </vt:variant>
      <vt:variant>
        <vt:lpwstr/>
      </vt:variant>
      <vt:variant>
        <vt:lpwstr>_Toc385922993</vt:lpwstr>
      </vt:variant>
      <vt:variant>
        <vt:i4>1900605</vt:i4>
      </vt:variant>
      <vt:variant>
        <vt:i4>563</vt:i4>
      </vt:variant>
      <vt:variant>
        <vt:i4>0</vt:i4>
      </vt:variant>
      <vt:variant>
        <vt:i4>5</vt:i4>
      </vt:variant>
      <vt:variant>
        <vt:lpwstr/>
      </vt:variant>
      <vt:variant>
        <vt:lpwstr>_Toc385922992</vt:lpwstr>
      </vt:variant>
      <vt:variant>
        <vt:i4>1900605</vt:i4>
      </vt:variant>
      <vt:variant>
        <vt:i4>557</vt:i4>
      </vt:variant>
      <vt:variant>
        <vt:i4>0</vt:i4>
      </vt:variant>
      <vt:variant>
        <vt:i4>5</vt:i4>
      </vt:variant>
      <vt:variant>
        <vt:lpwstr/>
      </vt:variant>
      <vt:variant>
        <vt:lpwstr>_Toc385922991</vt:lpwstr>
      </vt:variant>
      <vt:variant>
        <vt:i4>1900605</vt:i4>
      </vt:variant>
      <vt:variant>
        <vt:i4>551</vt:i4>
      </vt:variant>
      <vt:variant>
        <vt:i4>0</vt:i4>
      </vt:variant>
      <vt:variant>
        <vt:i4>5</vt:i4>
      </vt:variant>
      <vt:variant>
        <vt:lpwstr/>
      </vt:variant>
      <vt:variant>
        <vt:lpwstr>_Toc385922990</vt:lpwstr>
      </vt:variant>
      <vt:variant>
        <vt:i4>1835069</vt:i4>
      </vt:variant>
      <vt:variant>
        <vt:i4>545</vt:i4>
      </vt:variant>
      <vt:variant>
        <vt:i4>0</vt:i4>
      </vt:variant>
      <vt:variant>
        <vt:i4>5</vt:i4>
      </vt:variant>
      <vt:variant>
        <vt:lpwstr/>
      </vt:variant>
      <vt:variant>
        <vt:lpwstr>_Toc385922989</vt:lpwstr>
      </vt:variant>
      <vt:variant>
        <vt:i4>1835069</vt:i4>
      </vt:variant>
      <vt:variant>
        <vt:i4>539</vt:i4>
      </vt:variant>
      <vt:variant>
        <vt:i4>0</vt:i4>
      </vt:variant>
      <vt:variant>
        <vt:i4>5</vt:i4>
      </vt:variant>
      <vt:variant>
        <vt:lpwstr/>
      </vt:variant>
      <vt:variant>
        <vt:lpwstr>_Toc385922988</vt:lpwstr>
      </vt:variant>
      <vt:variant>
        <vt:i4>1835069</vt:i4>
      </vt:variant>
      <vt:variant>
        <vt:i4>533</vt:i4>
      </vt:variant>
      <vt:variant>
        <vt:i4>0</vt:i4>
      </vt:variant>
      <vt:variant>
        <vt:i4>5</vt:i4>
      </vt:variant>
      <vt:variant>
        <vt:lpwstr/>
      </vt:variant>
      <vt:variant>
        <vt:lpwstr>_Toc385922987</vt:lpwstr>
      </vt:variant>
      <vt:variant>
        <vt:i4>1835069</vt:i4>
      </vt:variant>
      <vt:variant>
        <vt:i4>527</vt:i4>
      </vt:variant>
      <vt:variant>
        <vt:i4>0</vt:i4>
      </vt:variant>
      <vt:variant>
        <vt:i4>5</vt:i4>
      </vt:variant>
      <vt:variant>
        <vt:lpwstr/>
      </vt:variant>
      <vt:variant>
        <vt:lpwstr>_Toc385922986</vt:lpwstr>
      </vt:variant>
      <vt:variant>
        <vt:i4>1835069</vt:i4>
      </vt:variant>
      <vt:variant>
        <vt:i4>521</vt:i4>
      </vt:variant>
      <vt:variant>
        <vt:i4>0</vt:i4>
      </vt:variant>
      <vt:variant>
        <vt:i4>5</vt:i4>
      </vt:variant>
      <vt:variant>
        <vt:lpwstr/>
      </vt:variant>
      <vt:variant>
        <vt:lpwstr>_Toc385922985</vt:lpwstr>
      </vt:variant>
      <vt:variant>
        <vt:i4>1835069</vt:i4>
      </vt:variant>
      <vt:variant>
        <vt:i4>515</vt:i4>
      </vt:variant>
      <vt:variant>
        <vt:i4>0</vt:i4>
      </vt:variant>
      <vt:variant>
        <vt:i4>5</vt:i4>
      </vt:variant>
      <vt:variant>
        <vt:lpwstr/>
      </vt:variant>
      <vt:variant>
        <vt:lpwstr>_Toc385922984</vt:lpwstr>
      </vt:variant>
      <vt:variant>
        <vt:i4>1835069</vt:i4>
      </vt:variant>
      <vt:variant>
        <vt:i4>509</vt:i4>
      </vt:variant>
      <vt:variant>
        <vt:i4>0</vt:i4>
      </vt:variant>
      <vt:variant>
        <vt:i4>5</vt:i4>
      </vt:variant>
      <vt:variant>
        <vt:lpwstr/>
      </vt:variant>
      <vt:variant>
        <vt:lpwstr>_Toc385922983</vt:lpwstr>
      </vt:variant>
      <vt:variant>
        <vt:i4>1835069</vt:i4>
      </vt:variant>
      <vt:variant>
        <vt:i4>503</vt:i4>
      </vt:variant>
      <vt:variant>
        <vt:i4>0</vt:i4>
      </vt:variant>
      <vt:variant>
        <vt:i4>5</vt:i4>
      </vt:variant>
      <vt:variant>
        <vt:lpwstr/>
      </vt:variant>
      <vt:variant>
        <vt:lpwstr>_Toc385922982</vt:lpwstr>
      </vt:variant>
      <vt:variant>
        <vt:i4>1835069</vt:i4>
      </vt:variant>
      <vt:variant>
        <vt:i4>497</vt:i4>
      </vt:variant>
      <vt:variant>
        <vt:i4>0</vt:i4>
      </vt:variant>
      <vt:variant>
        <vt:i4>5</vt:i4>
      </vt:variant>
      <vt:variant>
        <vt:lpwstr/>
      </vt:variant>
      <vt:variant>
        <vt:lpwstr>_Toc385922981</vt:lpwstr>
      </vt:variant>
      <vt:variant>
        <vt:i4>1835069</vt:i4>
      </vt:variant>
      <vt:variant>
        <vt:i4>491</vt:i4>
      </vt:variant>
      <vt:variant>
        <vt:i4>0</vt:i4>
      </vt:variant>
      <vt:variant>
        <vt:i4>5</vt:i4>
      </vt:variant>
      <vt:variant>
        <vt:lpwstr/>
      </vt:variant>
      <vt:variant>
        <vt:lpwstr>_Toc385922980</vt:lpwstr>
      </vt:variant>
      <vt:variant>
        <vt:i4>1245245</vt:i4>
      </vt:variant>
      <vt:variant>
        <vt:i4>485</vt:i4>
      </vt:variant>
      <vt:variant>
        <vt:i4>0</vt:i4>
      </vt:variant>
      <vt:variant>
        <vt:i4>5</vt:i4>
      </vt:variant>
      <vt:variant>
        <vt:lpwstr/>
      </vt:variant>
      <vt:variant>
        <vt:lpwstr>_Toc385922979</vt:lpwstr>
      </vt:variant>
      <vt:variant>
        <vt:i4>1245245</vt:i4>
      </vt:variant>
      <vt:variant>
        <vt:i4>479</vt:i4>
      </vt:variant>
      <vt:variant>
        <vt:i4>0</vt:i4>
      </vt:variant>
      <vt:variant>
        <vt:i4>5</vt:i4>
      </vt:variant>
      <vt:variant>
        <vt:lpwstr/>
      </vt:variant>
      <vt:variant>
        <vt:lpwstr>_Toc385922978</vt:lpwstr>
      </vt:variant>
      <vt:variant>
        <vt:i4>1245245</vt:i4>
      </vt:variant>
      <vt:variant>
        <vt:i4>473</vt:i4>
      </vt:variant>
      <vt:variant>
        <vt:i4>0</vt:i4>
      </vt:variant>
      <vt:variant>
        <vt:i4>5</vt:i4>
      </vt:variant>
      <vt:variant>
        <vt:lpwstr/>
      </vt:variant>
      <vt:variant>
        <vt:lpwstr>_Toc385922977</vt:lpwstr>
      </vt:variant>
      <vt:variant>
        <vt:i4>1245245</vt:i4>
      </vt:variant>
      <vt:variant>
        <vt:i4>467</vt:i4>
      </vt:variant>
      <vt:variant>
        <vt:i4>0</vt:i4>
      </vt:variant>
      <vt:variant>
        <vt:i4>5</vt:i4>
      </vt:variant>
      <vt:variant>
        <vt:lpwstr/>
      </vt:variant>
      <vt:variant>
        <vt:lpwstr>_Toc385922976</vt:lpwstr>
      </vt:variant>
      <vt:variant>
        <vt:i4>1245245</vt:i4>
      </vt:variant>
      <vt:variant>
        <vt:i4>461</vt:i4>
      </vt:variant>
      <vt:variant>
        <vt:i4>0</vt:i4>
      </vt:variant>
      <vt:variant>
        <vt:i4>5</vt:i4>
      </vt:variant>
      <vt:variant>
        <vt:lpwstr/>
      </vt:variant>
      <vt:variant>
        <vt:lpwstr>_Toc385922975</vt:lpwstr>
      </vt:variant>
      <vt:variant>
        <vt:i4>1245245</vt:i4>
      </vt:variant>
      <vt:variant>
        <vt:i4>455</vt:i4>
      </vt:variant>
      <vt:variant>
        <vt:i4>0</vt:i4>
      </vt:variant>
      <vt:variant>
        <vt:i4>5</vt:i4>
      </vt:variant>
      <vt:variant>
        <vt:lpwstr/>
      </vt:variant>
      <vt:variant>
        <vt:lpwstr>_Toc385922974</vt:lpwstr>
      </vt:variant>
      <vt:variant>
        <vt:i4>1245245</vt:i4>
      </vt:variant>
      <vt:variant>
        <vt:i4>449</vt:i4>
      </vt:variant>
      <vt:variant>
        <vt:i4>0</vt:i4>
      </vt:variant>
      <vt:variant>
        <vt:i4>5</vt:i4>
      </vt:variant>
      <vt:variant>
        <vt:lpwstr/>
      </vt:variant>
      <vt:variant>
        <vt:lpwstr>_Toc385922973</vt:lpwstr>
      </vt:variant>
      <vt:variant>
        <vt:i4>1245245</vt:i4>
      </vt:variant>
      <vt:variant>
        <vt:i4>443</vt:i4>
      </vt:variant>
      <vt:variant>
        <vt:i4>0</vt:i4>
      </vt:variant>
      <vt:variant>
        <vt:i4>5</vt:i4>
      </vt:variant>
      <vt:variant>
        <vt:lpwstr/>
      </vt:variant>
      <vt:variant>
        <vt:lpwstr>_Toc385922972</vt:lpwstr>
      </vt:variant>
      <vt:variant>
        <vt:i4>1245245</vt:i4>
      </vt:variant>
      <vt:variant>
        <vt:i4>437</vt:i4>
      </vt:variant>
      <vt:variant>
        <vt:i4>0</vt:i4>
      </vt:variant>
      <vt:variant>
        <vt:i4>5</vt:i4>
      </vt:variant>
      <vt:variant>
        <vt:lpwstr/>
      </vt:variant>
      <vt:variant>
        <vt:lpwstr>_Toc385922971</vt:lpwstr>
      </vt:variant>
      <vt:variant>
        <vt:i4>1245245</vt:i4>
      </vt:variant>
      <vt:variant>
        <vt:i4>431</vt:i4>
      </vt:variant>
      <vt:variant>
        <vt:i4>0</vt:i4>
      </vt:variant>
      <vt:variant>
        <vt:i4>5</vt:i4>
      </vt:variant>
      <vt:variant>
        <vt:lpwstr/>
      </vt:variant>
      <vt:variant>
        <vt:lpwstr>_Toc385922970</vt:lpwstr>
      </vt:variant>
      <vt:variant>
        <vt:i4>1179709</vt:i4>
      </vt:variant>
      <vt:variant>
        <vt:i4>425</vt:i4>
      </vt:variant>
      <vt:variant>
        <vt:i4>0</vt:i4>
      </vt:variant>
      <vt:variant>
        <vt:i4>5</vt:i4>
      </vt:variant>
      <vt:variant>
        <vt:lpwstr/>
      </vt:variant>
      <vt:variant>
        <vt:lpwstr>_Toc385922969</vt:lpwstr>
      </vt:variant>
      <vt:variant>
        <vt:i4>1179709</vt:i4>
      </vt:variant>
      <vt:variant>
        <vt:i4>419</vt:i4>
      </vt:variant>
      <vt:variant>
        <vt:i4>0</vt:i4>
      </vt:variant>
      <vt:variant>
        <vt:i4>5</vt:i4>
      </vt:variant>
      <vt:variant>
        <vt:lpwstr/>
      </vt:variant>
      <vt:variant>
        <vt:lpwstr>_Toc385922968</vt:lpwstr>
      </vt:variant>
      <vt:variant>
        <vt:i4>1179709</vt:i4>
      </vt:variant>
      <vt:variant>
        <vt:i4>413</vt:i4>
      </vt:variant>
      <vt:variant>
        <vt:i4>0</vt:i4>
      </vt:variant>
      <vt:variant>
        <vt:i4>5</vt:i4>
      </vt:variant>
      <vt:variant>
        <vt:lpwstr/>
      </vt:variant>
      <vt:variant>
        <vt:lpwstr>_Toc385922967</vt:lpwstr>
      </vt:variant>
      <vt:variant>
        <vt:i4>1179709</vt:i4>
      </vt:variant>
      <vt:variant>
        <vt:i4>407</vt:i4>
      </vt:variant>
      <vt:variant>
        <vt:i4>0</vt:i4>
      </vt:variant>
      <vt:variant>
        <vt:i4>5</vt:i4>
      </vt:variant>
      <vt:variant>
        <vt:lpwstr/>
      </vt:variant>
      <vt:variant>
        <vt:lpwstr>_Toc385922966</vt:lpwstr>
      </vt:variant>
      <vt:variant>
        <vt:i4>1179709</vt:i4>
      </vt:variant>
      <vt:variant>
        <vt:i4>401</vt:i4>
      </vt:variant>
      <vt:variant>
        <vt:i4>0</vt:i4>
      </vt:variant>
      <vt:variant>
        <vt:i4>5</vt:i4>
      </vt:variant>
      <vt:variant>
        <vt:lpwstr/>
      </vt:variant>
      <vt:variant>
        <vt:lpwstr>_Toc385922965</vt:lpwstr>
      </vt:variant>
      <vt:variant>
        <vt:i4>1179709</vt:i4>
      </vt:variant>
      <vt:variant>
        <vt:i4>395</vt:i4>
      </vt:variant>
      <vt:variant>
        <vt:i4>0</vt:i4>
      </vt:variant>
      <vt:variant>
        <vt:i4>5</vt:i4>
      </vt:variant>
      <vt:variant>
        <vt:lpwstr/>
      </vt:variant>
      <vt:variant>
        <vt:lpwstr>_Toc385922964</vt:lpwstr>
      </vt:variant>
      <vt:variant>
        <vt:i4>1179709</vt:i4>
      </vt:variant>
      <vt:variant>
        <vt:i4>389</vt:i4>
      </vt:variant>
      <vt:variant>
        <vt:i4>0</vt:i4>
      </vt:variant>
      <vt:variant>
        <vt:i4>5</vt:i4>
      </vt:variant>
      <vt:variant>
        <vt:lpwstr/>
      </vt:variant>
      <vt:variant>
        <vt:lpwstr>_Toc385922963</vt:lpwstr>
      </vt:variant>
      <vt:variant>
        <vt:i4>1179709</vt:i4>
      </vt:variant>
      <vt:variant>
        <vt:i4>383</vt:i4>
      </vt:variant>
      <vt:variant>
        <vt:i4>0</vt:i4>
      </vt:variant>
      <vt:variant>
        <vt:i4>5</vt:i4>
      </vt:variant>
      <vt:variant>
        <vt:lpwstr/>
      </vt:variant>
      <vt:variant>
        <vt:lpwstr>_Toc385922962</vt:lpwstr>
      </vt:variant>
      <vt:variant>
        <vt:i4>1179709</vt:i4>
      </vt:variant>
      <vt:variant>
        <vt:i4>377</vt:i4>
      </vt:variant>
      <vt:variant>
        <vt:i4>0</vt:i4>
      </vt:variant>
      <vt:variant>
        <vt:i4>5</vt:i4>
      </vt:variant>
      <vt:variant>
        <vt:lpwstr/>
      </vt:variant>
      <vt:variant>
        <vt:lpwstr>_Toc385922961</vt:lpwstr>
      </vt:variant>
      <vt:variant>
        <vt:i4>1179709</vt:i4>
      </vt:variant>
      <vt:variant>
        <vt:i4>371</vt:i4>
      </vt:variant>
      <vt:variant>
        <vt:i4>0</vt:i4>
      </vt:variant>
      <vt:variant>
        <vt:i4>5</vt:i4>
      </vt:variant>
      <vt:variant>
        <vt:lpwstr/>
      </vt:variant>
      <vt:variant>
        <vt:lpwstr>_Toc385922960</vt:lpwstr>
      </vt:variant>
      <vt:variant>
        <vt:i4>1114173</vt:i4>
      </vt:variant>
      <vt:variant>
        <vt:i4>365</vt:i4>
      </vt:variant>
      <vt:variant>
        <vt:i4>0</vt:i4>
      </vt:variant>
      <vt:variant>
        <vt:i4>5</vt:i4>
      </vt:variant>
      <vt:variant>
        <vt:lpwstr/>
      </vt:variant>
      <vt:variant>
        <vt:lpwstr>_Toc385922959</vt:lpwstr>
      </vt:variant>
      <vt:variant>
        <vt:i4>1114173</vt:i4>
      </vt:variant>
      <vt:variant>
        <vt:i4>359</vt:i4>
      </vt:variant>
      <vt:variant>
        <vt:i4>0</vt:i4>
      </vt:variant>
      <vt:variant>
        <vt:i4>5</vt:i4>
      </vt:variant>
      <vt:variant>
        <vt:lpwstr/>
      </vt:variant>
      <vt:variant>
        <vt:lpwstr>_Toc385922958</vt:lpwstr>
      </vt:variant>
      <vt:variant>
        <vt:i4>1114173</vt:i4>
      </vt:variant>
      <vt:variant>
        <vt:i4>353</vt:i4>
      </vt:variant>
      <vt:variant>
        <vt:i4>0</vt:i4>
      </vt:variant>
      <vt:variant>
        <vt:i4>5</vt:i4>
      </vt:variant>
      <vt:variant>
        <vt:lpwstr/>
      </vt:variant>
      <vt:variant>
        <vt:lpwstr>_Toc385922957</vt:lpwstr>
      </vt:variant>
      <vt:variant>
        <vt:i4>1114173</vt:i4>
      </vt:variant>
      <vt:variant>
        <vt:i4>347</vt:i4>
      </vt:variant>
      <vt:variant>
        <vt:i4>0</vt:i4>
      </vt:variant>
      <vt:variant>
        <vt:i4>5</vt:i4>
      </vt:variant>
      <vt:variant>
        <vt:lpwstr/>
      </vt:variant>
      <vt:variant>
        <vt:lpwstr>_Toc385922956</vt:lpwstr>
      </vt:variant>
      <vt:variant>
        <vt:i4>1114173</vt:i4>
      </vt:variant>
      <vt:variant>
        <vt:i4>341</vt:i4>
      </vt:variant>
      <vt:variant>
        <vt:i4>0</vt:i4>
      </vt:variant>
      <vt:variant>
        <vt:i4>5</vt:i4>
      </vt:variant>
      <vt:variant>
        <vt:lpwstr/>
      </vt:variant>
      <vt:variant>
        <vt:lpwstr>_Toc385922955</vt:lpwstr>
      </vt:variant>
      <vt:variant>
        <vt:i4>1114173</vt:i4>
      </vt:variant>
      <vt:variant>
        <vt:i4>335</vt:i4>
      </vt:variant>
      <vt:variant>
        <vt:i4>0</vt:i4>
      </vt:variant>
      <vt:variant>
        <vt:i4>5</vt:i4>
      </vt:variant>
      <vt:variant>
        <vt:lpwstr/>
      </vt:variant>
      <vt:variant>
        <vt:lpwstr>_Toc385922954</vt:lpwstr>
      </vt:variant>
      <vt:variant>
        <vt:i4>1114173</vt:i4>
      </vt:variant>
      <vt:variant>
        <vt:i4>329</vt:i4>
      </vt:variant>
      <vt:variant>
        <vt:i4>0</vt:i4>
      </vt:variant>
      <vt:variant>
        <vt:i4>5</vt:i4>
      </vt:variant>
      <vt:variant>
        <vt:lpwstr/>
      </vt:variant>
      <vt:variant>
        <vt:lpwstr>_Toc385922953</vt:lpwstr>
      </vt:variant>
      <vt:variant>
        <vt:i4>1114173</vt:i4>
      </vt:variant>
      <vt:variant>
        <vt:i4>323</vt:i4>
      </vt:variant>
      <vt:variant>
        <vt:i4>0</vt:i4>
      </vt:variant>
      <vt:variant>
        <vt:i4>5</vt:i4>
      </vt:variant>
      <vt:variant>
        <vt:lpwstr/>
      </vt:variant>
      <vt:variant>
        <vt:lpwstr>_Toc385922952</vt:lpwstr>
      </vt:variant>
      <vt:variant>
        <vt:i4>1114173</vt:i4>
      </vt:variant>
      <vt:variant>
        <vt:i4>317</vt:i4>
      </vt:variant>
      <vt:variant>
        <vt:i4>0</vt:i4>
      </vt:variant>
      <vt:variant>
        <vt:i4>5</vt:i4>
      </vt:variant>
      <vt:variant>
        <vt:lpwstr/>
      </vt:variant>
      <vt:variant>
        <vt:lpwstr>_Toc385922951</vt:lpwstr>
      </vt:variant>
      <vt:variant>
        <vt:i4>1114173</vt:i4>
      </vt:variant>
      <vt:variant>
        <vt:i4>311</vt:i4>
      </vt:variant>
      <vt:variant>
        <vt:i4>0</vt:i4>
      </vt:variant>
      <vt:variant>
        <vt:i4>5</vt:i4>
      </vt:variant>
      <vt:variant>
        <vt:lpwstr/>
      </vt:variant>
      <vt:variant>
        <vt:lpwstr>_Toc385922950</vt:lpwstr>
      </vt:variant>
      <vt:variant>
        <vt:i4>1048637</vt:i4>
      </vt:variant>
      <vt:variant>
        <vt:i4>305</vt:i4>
      </vt:variant>
      <vt:variant>
        <vt:i4>0</vt:i4>
      </vt:variant>
      <vt:variant>
        <vt:i4>5</vt:i4>
      </vt:variant>
      <vt:variant>
        <vt:lpwstr/>
      </vt:variant>
      <vt:variant>
        <vt:lpwstr>_Toc385922949</vt:lpwstr>
      </vt:variant>
      <vt:variant>
        <vt:i4>1048637</vt:i4>
      </vt:variant>
      <vt:variant>
        <vt:i4>299</vt:i4>
      </vt:variant>
      <vt:variant>
        <vt:i4>0</vt:i4>
      </vt:variant>
      <vt:variant>
        <vt:i4>5</vt:i4>
      </vt:variant>
      <vt:variant>
        <vt:lpwstr/>
      </vt:variant>
      <vt:variant>
        <vt:lpwstr>_Toc385922948</vt:lpwstr>
      </vt:variant>
      <vt:variant>
        <vt:i4>1048637</vt:i4>
      </vt:variant>
      <vt:variant>
        <vt:i4>293</vt:i4>
      </vt:variant>
      <vt:variant>
        <vt:i4>0</vt:i4>
      </vt:variant>
      <vt:variant>
        <vt:i4>5</vt:i4>
      </vt:variant>
      <vt:variant>
        <vt:lpwstr/>
      </vt:variant>
      <vt:variant>
        <vt:lpwstr>_Toc385922947</vt:lpwstr>
      </vt:variant>
      <vt:variant>
        <vt:i4>1048637</vt:i4>
      </vt:variant>
      <vt:variant>
        <vt:i4>287</vt:i4>
      </vt:variant>
      <vt:variant>
        <vt:i4>0</vt:i4>
      </vt:variant>
      <vt:variant>
        <vt:i4>5</vt:i4>
      </vt:variant>
      <vt:variant>
        <vt:lpwstr/>
      </vt:variant>
      <vt:variant>
        <vt:lpwstr>_Toc385922946</vt:lpwstr>
      </vt:variant>
      <vt:variant>
        <vt:i4>1048637</vt:i4>
      </vt:variant>
      <vt:variant>
        <vt:i4>281</vt:i4>
      </vt:variant>
      <vt:variant>
        <vt:i4>0</vt:i4>
      </vt:variant>
      <vt:variant>
        <vt:i4>5</vt:i4>
      </vt:variant>
      <vt:variant>
        <vt:lpwstr/>
      </vt:variant>
      <vt:variant>
        <vt:lpwstr>_Toc385922945</vt:lpwstr>
      </vt:variant>
      <vt:variant>
        <vt:i4>1048637</vt:i4>
      </vt:variant>
      <vt:variant>
        <vt:i4>275</vt:i4>
      </vt:variant>
      <vt:variant>
        <vt:i4>0</vt:i4>
      </vt:variant>
      <vt:variant>
        <vt:i4>5</vt:i4>
      </vt:variant>
      <vt:variant>
        <vt:lpwstr/>
      </vt:variant>
      <vt:variant>
        <vt:lpwstr>_Toc385922944</vt:lpwstr>
      </vt:variant>
      <vt:variant>
        <vt:i4>1048637</vt:i4>
      </vt:variant>
      <vt:variant>
        <vt:i4>269</vt:i4>
      </vt:variant>
      <vt:variant>
        <vt:i4>0</vt:i4>
      </vt:variant>
      <vt:variant>
        <vt:i4>5</vt:i4>
      </vt:variant>
      <vt:variant>
        <vt:lpwstr/>
      </vt:variant>
      <vt:variant>
        <vt:lpwstr>_Toc385922943</vt:lpwstr>
      </vt:variant>
      <vt:variant>
        <vt:i4>1048637</vt:i4>
      </vt:variant>
      <vt:variant>
        <vt:i4>263</vt:i4>
      </vt:variant>
      <vt:variant>
        <vt:i4>0</vt:i4>
      </vt:variant>
      <vt:variant>
        <vt:i4>5</vt:i4>
      </vt:variant>
      <vt:variant>
        <vt:lpwstr/>
      </vt:variant>
      <vt:variant>
        <vt:lpwstr>_Toc385922942</vt:lpwstr>
      </vt:variant>
      <vt:variant>
        <vt:i4>1048637</vt:i4>
      </vt:variant>
      <vt:variant>
        <vt:i4>257</vt:i4>
      </vt:variant>
      <vt:variant>
        <vt:i4>0</vt:i4>
      </vt:variant>
      <vt:variant>
        <vt:i4>5</vt:i4>
      </vt:variant>
      <vt:variant>
        <vt:lpwstr/>
      </vt:variant>
      <vt:variant>
        <vt:lpwstr>_Toc385922941</vt:lpwstr>
      </vt:variant>
      <vt:variant>
        <vt:i4>1048637</vt:i4>
      </vt:variant>
      <vt:variant>
        <vt:i4>251</vt:i4>
      </vt:variant>
      <vt:variant>
        <vt:i4>0</vt:i4>
      </vt:variant>
      <vt:variant>
        <vt:i4>5</vt:i4>
      </vt:variant>
      <vt:variant>
        <vt:lpwstr/>
      </vt:variant>
      <vt:variant>
        <vt:lpwstr>_Toc385922940</vt:lpwstr>
      </vt:variant>
      <vt:variant>
        <vt:i4>1507389</vt:i4>
      </vt:variant>
      <vt:variant>
        <vt:i4>245</vt:i4>
      </vt:variant>
      <vt:variant>
        <vt:i4>0</vt:i4>
      </vt:variant>
      <vt:variant>
        <vt:i4>5</vt:i4>
      </vt:variant>
      <vt:variant>
        <vt:lpwstr/>
      </vt:variant>
      <vt:variant>
        <vt:lpwstr>_Toc385922939</vt:lpwstr>
      </vt:variant>
      <vt:variant>
        <vt:i4>1507389</vt:i4>
      </vt:variant>
      <vt:variant>
        <vt:i4>239</vt:i4>
      </vt:variant>
      <vt:variant>
        <vt:i4>0</vt:i4>
      </vt:variant>
      <vt:variant>
        <vt:i4>5</vt:i4>
      </vt:variant>
      <vt:variant>
        <vt:lpwstr/>
      </vt:variant>
      <vt:variant>
        <vt:lpwstr>_Toc385922938</vt:lpwstr>
      </vt:variant>
      <vt:variant>
        <vt:i4>1507389</vt:i4>
      </vt:variant>
      <vt:variant>
        <vt:i4>233</vt:i4>
      </vt:variant>
      <vt:variant>
        <vt:i4>0</vt:i4>
      </vt:variant>
      <vt:variant>
        <vt:i4>5</vt:i4>
      </vt:variant>
      <vt:variant>
        <vt:lpwstr/>
      </vt:variant>
      <vt:variant>
        <vt:lpwstr>_Toc385922937</vt:lpwstr>
      </vt:variant>
      <vt:variant>
        <vt:i4>1507389</vt:i4>
      </vt:variant>
      <vt:variant>
        <vt:i4>227</vt:i4>
      </vt:variant>
      <vt:variant>
        <vt:i4>0</vt:i4>
      </vt:variant>
      <vt:variant>
        <vt:i4>5</vt:i4>
      </vt:variant>
      <vt:variant>
        <vt:lpwstr/>
      </vt:variant>
      <vt:variant>
        <vt:lpwstr>_Toc385922936</vt:lpwstr>
      </vt:variant>
      <vt:variant>
        <vt:i4>1507389</vt:i4>
      </vt:variant>
      <vt:variant>
        <vt:i4>221</vt:i4>
      </vt:variant>
      <vt:variant>
        <vt:i4>0</vt:i4>
      </vt:variant>
      <vt:variant>
        <vt:i4>5</vt:i4>
      </vt:variant>
      <vt:variant>
        <vt:lpwstr/>
      </vt:variant>
      <vt:variant>
        <vt:lpwstr>_Toc385922935</vt:lpwstr>
      </vt:variant>
      <vt:variant>
        <vt:i4>1507389</vt:i4>
      </vt:variant>
      <vt:variant>
        <vt:i4>215</vt:i4>
      </vt:variant>
      <vt:variant>
        <vt:i4>0</vt:i4>
      </vt:variant>
      <vt:variant>
        <vt:i4>5</vt:i4>
      </vt:variant>
      <vt:variant>
        <vt:lpwstr/>
      </vt:variant>
      <vt:variant>
        <vt:lpwstr>_Toc385922934</vt:lpwstr>
      </vt:variant>
      <vt:variant>
        <vt:i4>1507389</vt:i4>
      </vt:variant>
      <vt:variant>
        <vt:i4>209</vt:i4>
      </vt:variant>
      <vt:variant>
        <vt:i4>0</vt:i4>
      </vt:variant>
      <vt:variant>
        <vt:i4>5</vt:i4>
      </vt:variant>
      <vt:variant>
        <vt:lpwstr/>
      </vt:variant>
      <vt:variant>
        <vt:lpwstr>_Toc385922933</vt:lpwstr>
      </vt:variant>
      <vt:variant>
        <vt:i4>1507389</vt:i4>
      </vt:variant>
      <vt:variant>
        <vt:i4>203</vt:i4>
      </vt:variant>
      <vt:variant>
        <vt:i4>0</vt:i4>
      </vt:variant>
      <vt:variant>
        <vt:i4>5</vt:i4>
      </vt:variant>
      <vt:variant>
        <vt:lpwstr/>
      </vt:variant>
      <vt:variant>
        <vt:lpwstr>_Toc385922932</vt:lpwstr>
      </vt:variant>
      <vt:variant>
        <vt:i4>1507389</vt:i4>
      </vt:variant>
      <vt:variant>
        <vt:i4>197</vt:i4>
      </vt:variant>
      <vt:variant>
        <vt:i4>0</vt:i4>
      </vt:variant>
      <vt:variant>
        <vt:i4>5</vt:i4>
      </vt:variant>
      <vt:variant>
        <vt:lpwstr/>
      </vt:variant>
      <vt:variant>
        <vt:lpwstr>_Toc385922931</vt:lpwstr>
      </vt:variant>
      <vt:variant>
        <vt:i4>1507389</vt:i4>
      </vt:variant>
      <vt:variant>
        <vt:i4>191</vt:i4>
      </vt:variant>
      <vt:variant>
        <vt:i4>0</vt:i4>
      </vt:variant>
      <vt:variant>
        <vt:i4>5</vt:i4>
      </vt:variant>
      <vt:variant>
        <vt:lpwstr/>
      </vt:variant>
      <vt:variant>
        <vt:lpwstr>_Toc385922930</vt:lpwstr>
      </vt:variant>
      <vt:variant>
        <vt:i4>1441853</vt:i4>
      </vt:variant>
      <vt:variant>
        <vt:i4>185</vt:i4>
      </vt:variant>
      <vt:variant>
        <vt:i4>0</vt:i4>
      </vt:variant>
      <vt:variant>
        <vt:i4>5</vt:i4>
      </vt:variant>
      <vt:variant>
        <vt:lpwstr/>
      </vt:variant>
      <vt:variant>
        <vt:lpwstr>_Toc385922929</vt:lpwstr>
      </vt:variant>
      <vt:variant>
        <vt:i4>1441853</vt:i4>
      </vt:variant>
      <vt:variant>
        <vt:i4>179</vt:i4>
      </vt:variant>
      <vt:variant>
        <vt:i4>0</vt:i4>
      </vt:variant>
      <vt:variant>
        <vt:i4>5</vt:i4>
      </vt:variant>
      <vt:variant>
        <vt:lpwstr/>
      </vt:variant>
      <vt:variant>
        <vt:lpwstr>_Toc385922928</vt:lpwstr>
      </vt:variant>
      <vt:variant>
        <vt:i4>1441853</vt:i4>
      </vt:variant>
      <vt:variant>
        <vt:i4>173</vt:i4>
      </vt:variant>
      <vt:variant>
        <vt:i4>0</vt:i4>
      </vt:variant>
      <vt:variant>
        <vt:i4>5</vt:i4>
      </vt:variant>
      <vt:variant>
        <vt:lpwstr/>
      </vt:variant>
      <vt:variant>
        <vt:lpwstr>_Toc385922927</vt:lpwstr>
      </vt:variant>
      <vt:variant>
        <vt:i4>1441853</vt:i4>
      </vt:variant>
      <vt:variant>
        <vt:i4>167</vt:i4>
      </vt:variant>
      <vt:variant>
        <vt:i4>0</vt:i4>
      </vt:variant>
      <vt:variant>
        <vt:i4>5</vt:i4>
      </vt:variant>
      <vt:variant>
        <vt:lpwstr/>
      </vt:variant>
      <vt:variant>
        <vt:lpwstr>_Toc385922926</vt:lpwstr>
      </vt:variant>
      <vt:variant>
        <vt:i4>1441853</vt:i4>
      </vt:variant>
      <vt:variant>
        <vt:i4>161</vt:i4>
      </vt:variant>
      <vt:variant>
        <vt:i4>0</vt:i4>
      </vt:variant>
      <vt:variant>
        <vt:i4>5</vt:i4>
      </vt:variant>
      <vt:variant>
        <vt:lpwstr/>
      </vt:variant>
      <vt:variant>
        <vt:lpwstr>_Toc385922925</vt:lpwstr>
      </vt:variant>
      <vt:variant>
        <vt:i4>1441853</vt:i4>
      </vt:variant>
      <vt:variant>
        <vt:i4>155</vt:i4>
      </vt:variant>
      <vt:variant>
        <vt:i4>0</vt:i4>
      </vt:variant>
      <vt:variant>
        <vt:i4>5</vt:i4>
      </vt:variant>
      <vt:variant>
        <vt:lpwstr/>
      </vt:variant>
      <vt:variant>
        <vt:lpwstr>_Toc385922924</vt:lpwstr>
      </vt:variant>
      <vt:variant>
        <vt:i4>1441853</vt:i4>
      </vt:variant>
      <vt:variant>
        <vt:i4>149</vt:i4>
      </vt:variant>
      <vt:variant>
        <vt:i4>0</vt:i4>
      </vt:variant>
      <vt:variant>
        <vt:i4>5</vt:i4>
      </vt:variant>
      <vt:variant>
        <vt:lpwstr/>
      </vt:variant>
      <vt:variant>
        <vt:lpwstr>_Toc385922923</vt:lpwstr>
      </vt:variant>
      <vt:variant>
        <vt:i4>1441853</vt:i4>
      </vt:variant>
      <vt:variant>
        <vt:i4>143</vt:i4>
      </vt:variant>
      <vt:variant>
        <vt:i4>0</vt:i4>
      </vt:variant>
      <vt:variant>
        <vt:i4>5</vt:i4>
      </vt:variant>
      <vt:variant>
        <vt:lpwstr/>
      </vt:variant>
      <vt:variant>
        <vt:lpwstr>_Toc385922922</vt:lpwstr>
      </vt:variant>
      <vt:variant>
        <vt:i4>1441853</vt:i4>
      </vt:variant>
      <vt:variant>
        <vt:i4>137</vt:i4>
      </vt:variant>
      <vt:variant>
        <vt:i4>0</vt:i4>
      </vt:variant>
      <vt:variant>
        <vt:i4>5</vt:i4>
      </vt:variant>
      <vt:variant>
        <vt:lpwstr/>
      </vt:variant>
      <vt:variant>
        <vt:lpwstr>_Toc385922921</vt:lpwstr>
      </vt:variant>
      <vt:variant>
        <vt:i4>1441853</vt:i4>
      </vt:variant>
      <vt:variant>
        <vt:i4>131</vt:i4>
      </vt:variant>
      <vt:variant>
        <vt:i4>0</vt:i4>
      </vt:variant>
      <vt:variant>
        <vt:i4>5</vt:i4>
      </vt:variant>
      <vt:variant>
        <vt:lpwstr/>
      </vt:variant>
      <vt:variant>
        <vt:lpwstr>_Toc385922920</vt:lpwstr>
      </vt:variant>
      <vt:variant>
        <vt:i4>1376317</vt:i4>
      </vt:variant>
      <vt:variant>
        <vt:i4>125</vt:i4>
      </vt:variant>
      <vt:variant>
        <vt:i4>0</vt:i4>
      </vt:variant>
      <vt:variant>
        <vt:i4>5</vt:i4>
      </vt:variant>
      <vt:variant>
        <vt:lpwstr/>
      </vt:variant>
      <vt:variant>
        <vt:lpwstr>_Toc385922919</vt:lpwstr>
      </vt:variant>
      <vt:variant>
        <vt:i4>1376317</vt:i4>
      </vt:variant>
      <vt:variant>
        <vt:i4>119</vt:i4>
      </vt:variant>
      <vt:variant>
        <vt:i4>0</vt:i4>
      </vt:variant>
      <vt:variant>
        <vt:i4>5</vt:i4>
      </vt:variant>
      <vt:variant>
        <vt:lpwstr/>
      </vt:variant>
      <vt:variant>
        <vt:lpwstr>_Toc385922918</vt:lpwstr>
      </vt:variant>
      <vt:variant>
        <vt:i4>1376317</vt:i4>
      </vt:variant>
      <vt:variant>
        <vt:i4>113</vt:i4>
      </vt:variant>
      <vt:variant>
        <vt:i4>0</vt:i4>
      </vt:variant>
      <vt:variant>
        <vt:i4>5</vt:i4>
      </vt:variant>
      <vt:variant>
        <vt:lpwstr/>
      </vt:variant>
      <vt:variant>
        <vt:lpwstr>_Toc385922917</vt:lpwstr>
      </vt:variant>
      <vt:variant>
        <vt:i4>1376317</vt:i4>
      </vt:variant>
      <vt:variant>
        <vt:i4>107</vt:i4>
      </vt:variant>
      <vt:variant>
        <vt:i4>0</vt:i4>
      </vt:variant>
      <vt:variant>
        <vt:i4>5</vt:i4>
      </vt:variant>
      <vt:variant>
        <vt:lpwstr/>
      </vt:variant>
      <vt:variant>
        <vt:lpwstr>_Toc385922916</vt:lpwstr>
      </vt:variant>
      <vt:variant>
        <vt:i4>1376317</vt:i4>
      </vt:variant>
      <vt:variant>
        <vt:i4>101</vt:i4>
      </vt:variant>
      <vt:variant>
        <vt:i4>0</vt:i4>
      </vt:variant>
      <vt:variant>
        <vt:i4>5</vt:i4>
      </vt:variant>
      <vt:variant>
        <vt:lpwstr/>
      </vt:variant>
      <vt:variant>
        <vt:lpwstr>_Toc385922915</vt:lpwstr>
      </vt:variant>
      <vt:variant>
        <vt:i4>1376317</vt:i4>
      </vt:variant>
      <vt:variant>
        <vt:i4>95</vt:i4>
      </vt:variant>
      <vt:variant>
        <vt:i4>0</vt:i4>
      </vt:variant>
      <vt:variant>
        <vt:i4>5</vt:i4>
      </vt:variant>
      <vt:variant>
        <vt:lpwstr/>
      </vt:variant>
      <vt:variant>
        <vt:lpwstr>_Toc385922914</vt:lpwstr>
      </vt:variant>
      <vt:variant>
        <vt:i4>1376317</vt:i4>
      </vt:variant>
      <vt:variant>
        <vt:i4>89</vt:i4>
      </vt:variant>
      <vt:variant>
        <vt:i4>0</vt:i4>
      </vt:variant>
      <vt:variant>
        <vt:i4>5</vt:i4>
      </vt:variant>
      <vt:variant>
        <vt:lpwstr/>
      </vt:variant>
      <vt:variant>
        <vt:lpwstr>_Toc385922913</vt:lpwstr>
      </vt:variant>
      <vt:variant>
        <vt:i4>1376317</vt:i4>
      </vt:variant>
      <vt:variant>
        <vt:i4>83</vt:i4>
      </vt:variant>
      <vt:variant>
        <vt:i4>0</vt:i4>
      </vt:variant>
      <vt:variant>
        <vt:i4>5</vt:i4>
      </vt:variant>
      <vt:variant>
        <vt:lpwstr/>
      </vt:variant>
      <vt:variant>
        <vt:lpwstr>_Toc385922912</vt:lpwstr>
      </vt:variant>
      <vt:variant>
        <vt:i4>1376317</vt:i4>
      </vt:variant>
      <vt:variant>
        <vt:i4>77</vt:i4>
      </vt:variant>
      <vt:variant>
        <vt:i4>0</vt:i4>
      </vt:variant>
      <vt:variant>
        <vt:i4>5</vt:i4>
      </vt:variant>
      <vt:variant>
        <vt:lpwstr/>
      </vt:variant>
      <vt:variant>
        <vt:lpwstr>_Toc385922911</vt:lpwstr>
      </vt:variant>
      <vt:variant>
        <vt:i4>1376317</vt:i4>
      </vt:variant>
      <vt:variant>
        <vt:i4>71</vt:i4>
      </vt:variant>
      <vt:variant>
        <vt:i4>0</vt:i4>
      </vt:variant>
      <vt:variant>
        <vt:i4>5</vt:i4>
      </vt:variant>
      <vt:variant>
        <vt:lpwstr/>
      </vt:variant>
      <vt:variant>
        <vt:lpwstr>_Toc385922910</vt:lpwstr>
      </vt:variant>
      <vt:variant>
        <vt:i4>1310781</vt:i4>
      </vt:variant>
      <vt:variant>
        <vt:i4>65</vt:i4>
      </vt:variant>
      <vt:variant>
        <vt:i4>0</vt:i4>
      </vt:variant>
      <vt:variant>
        <vt:i4>5</vt:i4>
      </vt:variant>
      <vt:variant>
        <vt:lpwstr/>
      </vt:variant>
      <vt:variant>
        <vt:lpwstr>_Toc385922909</vt:lpwstr>
      </vt:variant>
      <vt:variant>
        <vt:i4>1310781</vt:i4>
      </vt:variant>
      <vt:variant>
        <vt:i4>59</vt:i4>
      </vt:variant>
      <vt:variant>
        <vt:i4>0</vt:i4>
      </vt:variant>
      <vt:variant>
        <vt:i4>5</vt:i4>
      </vt:variant>
      <vt:variant>
        <vt:lpwstr/>
      </vt:variant>
      <vt:variant>
        <vt:lpwstr>_Toc385922908</vt:lpwstr>
      </vt:variant>
      <vt:variant>
        <vt:i4>1310781</vt:i4>
      </vt:variant>
      <vt:variant>
        <vt:i4>53</vt:i4>
      </vt:variant>
      <vt:variant>
        <vt:i4>0</vt:i4>
      </vt:variant>
      <vt:variant>
        <vt:i4>5</vt:i4>
      </vt:variant>
      <vt:variant>
        <vt:lpwstr/>
      </vt:variant>
      <vt:variant>
        <vt:lpwstr>_Toc385922907</vt:lpwstr>
      </vt:variant>
      <vt:variant>
        <vt:i4>1310781</vt:i4>
      </vt:variant>
      <vt:variant>
        <vt:i4>47</vt:i4>
      </vt:variant>
      <vt:variant>
        <vt:i4>0</vt:i4>
      </vt:variant>
      <vt:variant>
        <vt:i4>5</vt:i4>
      </vt:variant>
      <vt:variant>
        <vt:lpwstr/>
      </vt:variant>
      <vt:variant>
        <vt:lpwstr>_Toc385922906</vt:lpwstr>
      </vt:variant>
      <vt:variant>
        <vt:i4>1310781</vt:i4>
      </vt:variant>
      <vt:variant>
        <vt:i4>41</vt:i4>
      </vt:variant>
      <vt:variant>
        <vt:i4>0</vt:i4>
      </vt:variant>
      <vt:variant>
        <vt:i4>5</vt:i4>
      </vt:variant>
      <vt:variant>
        <vt:lpwstr/>
      </vt:variant>
      <vt:variant>
        <vt:lpwstr>_Toc385922905</vt:lpwstr>
      </vt:variant>
      <vt:variant>
        <vt:i4>1310781</vt:i4>
      </vt:variant>
      <vt:variant>
        <vt:i4>35</vt:i4>
      </vt:variant>
      <vt:variant>
        <vt:i4>0</vt:i4>
      </vt:variant>
      <vt:variant>
        <vt:i4>5</vt:i4>
      </vt:variant>
      <vt:variant>
        <vt:lpwstr/>
      </vt:variant>
      <vt:variant>
        <vt:lpwstr>_Toc385922904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Podklady pro věcnou část zadávací dokumentace pro plánované a připravované nadlimitní VŘ „Komplexní dodávky pro Krajský standardizovaný projekt Zdravotnické záchranné služby Středočeského kraje“</dc:title>
  <dc:subject>Projektová dokumentace pro technologická zařízení pro "Komplexní dodávky pro Krajský standardizovaný projekt Zdravotnické záchranné služby Středočeského kraje"</dc:subject>
  <dc:creator>Mgr. Radek Holiš, MBA</dc:creator>
  <cp:lastModifiedBy>Administrator</cp:lastModifiedBy>
  <cp:revision>6</cp:revision>
  <cp:lastPrinted>2014-04-04T08:29:00Z</cp:lastPrinted>
  <dcterms:created xsi:type="dcterms:W3CDTF">2015-01-18T10:11:00Z</dcterms:created>
  <dcterms:modified xsi:type="dcterms:W3CDTF">2015-01-26T12:03:00Z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_Version">
    <vt:lpwstr>1.4</vt:lpwstr>
  </property>
  <property fmtid="{D5CDD505-2E9C-101B-9397-08002B2CF9AE}" pid="3" name="Dodavatel_Name">
    <vt:lpwstr>Geminas, SE</vt:lpwstr>
  </property>
  <property fmtid="{D5CDD505-2E9C-101B-9397-08002B2CF9AE}" pid="4" name="Dodavatel_adresa">
    <vt:lpwstr>Spojovací 205/24</vt:lpwstr>
  </property>
  <property fmtid="{D5CDD505-2E9C-101B-9397-08002B2CF9AE}" pid="5" name="Dodavatel_adresa_2">
    <vt:lpwstr>Praha 9 - Vysočany</vt:lpwstr>
  </property>
  <property fmtid="{D5CDD505-2E9C-101B-9397-08002B2CF9AE}" pid="6" name="Dodavatel_PSC">
    <vt:lpwstr>190 00</vt:lpwstr>
  </property>
  <property fmtid="{D5CDD505-2E9C-101B-9397-08002B2CF9AE}" pid="7" name="Dodavatel_smlouva">
    <vt:lpwstr>-</vt:lpwstr>
  </property>
  <property fmtid="{D5CDD505-2E9C-101B-9397-08002B2CF9AE}" pid="8" name="Klient_nazev">
    <vt:lpwstr>Středočeský kraj</vt:lpwstr>
  </property>
  <property fmtid="{D5CDD505-2E9C-101B-9397-08002B2CF9AE}" pid="9" name="Klient_adresa">
    <vt:lpwstr>Zborovská 11</vt:lpwstr>
  </property>
  <property fmtid="{D5CDD505-2E9C-101B-9397-08002B2CF9AE}" pid="10" name="Klient_adresa2">
    <vt:lpwstr>Praha 5</vt:lpwstr>
  </property>
  <property fmtid="{D5CDD505-2E9C-101B-9397-08002B2CF9AE}" pid="11" name="Klient_PSC">
    <vt:lpwstr>150 21</vt:lpwstr>
  </property>
  <property fmtid="{D5CDD505-2E9C-101B-9397-08002B2CF9AE}" pid="12" name="Klient_smlouva">
    <vt:lpwstr>-</vt:lpwstr>
  </property>
  <property fmtid="{D5CDD505-2E9C-101B-9397-08002B2CF9AE}" pid="13" name="Doc_heading">
    <vt:lpwstr>Podklady pro KSP ZZS SčK</vt:lpwstr>
  </property>
  <property fmtid="{D5CDD505-2E9C-101B-9397-08002B2CF9AE}" pid="14" name="Klient_kontakt">
    <vt:lpwstr>-</vt:lpwstr>
  </property>
  <property fmtid="{D5CDD505-2E9C-101B-9397-08002B2CF9AE}" pid="15" name="Dodavatel_kontakt">
    <vt:lpwstr>Mgr. Radek Holiš, MBA</vt:lpwstr>
  </property>
  <property fmtid="{D5CDD505-2E9C-101B-9397-08002B2CF9AE}" pid="16" name="Doc_footer">
    <vt:lpwstr>-</vt:lpwstr>
  </property>
  <property fmtid="{D5CDD505-2E9C-101B-9397-08002B2CF9AE}" pid="17" name="Nabídka - kamerové licence">
    <vt:lpwstr>-</vt:lpwstr>
  </property>
  <property fmtid="{D5CDD505-2E9C-101B-9397-08002B2CF9AE}" pid="18" name="Datum">
    <vt:filetime>2015-01-15T23:00:00Z</vt:filetime>
  </property>
  <property fmtid="{D5CDD505-2E9C-101B-9397-08002B2CF9AE}" pid="19" name="_DocHome">
    <vt:i4>-810285931</vt:i4>
  </property>
  <property fmtid="{D5CDD505-2E9C-101B-9397-08002B2CF9AE}" pid="20" name="DocVerTag">
    <vt:lpwstr>v1.4_20150116</vt:lpwstr>
  </property>
  <property fmtid="{D5CDD505-2E9C-101B-9397-08002B2CF9AE}" pid="21" name="ContentTypeId">
    <vt:lpwstr>0x0101009B293F0EA686264BB400BAD39FCE4A57</vt:lpwstr>
  </property>
  <property fmtid="{D5CDD505-2E9C-101B-9397-08002B2CF9AE}" pid="22" name="DocVer">
    <vt:lpwstr>1.4</vt:lpwstr>
  </property>
  <property fmtid="{D5CDD505-2E9C-101B-9397-08002B2CF9AE}" pid="23" name="DocVerDate">
    <vt:lpwstr>16. 1. 2015</vt:lpwstr>
  </property>
  <property fmtid="{D5CDD505-2E9C-101B-9397-08002B2CF9AE}" pid="24" name="VR_name">
    <vt:lpwstr>Komplexní dodávky pro Krajský standardizovaný projekt Zdravotnické záchranné služby Středočeského kraje</vt:lpwstr>
  </property>
</Properties>
</file>